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CD" w:rsidRDefault="00C158CD" w:rsidP="00AB02AF">
      <w:pPr>
        <w:pStyle w:val="CILTitle"/>
      </w:pPr>
      <w:r>
        <w:t>1958 Optional Protocol of Signature concerning the Compulsory Settlement of Disputes</w:t>
      </w:r>
    </w:p>
    <w:p w:rsidR="00C158CD" w:rsidRDefault="00C158CD" w:rsidP="00AB02AF">
      <w:pPr>
        <w:pStyle w:val="CILSubtitle"/>
      </w:pPr>
      <w:r>
        <w:t>Adopted in Genev</w:t>
      </w:r>
      <w:r w:rsidR="005779CB">
        <w:t>a, Switz</w:t>
      </w:r>
      <w:r w:rsidR="00A51625">
        <w:t>er</w:t>
      </w:r>
      <w:r w:rsidR="00AB02AF">
        <w:t>land</w:t>
      </w:r>
      <w:r>
        <w:t xml:space="preserve"> on 29 April 1958</w:t>
      </w:r>
    </w:p>
    <w:p w:rsidR="00A51625" w:rsidRDefault="00A51625" w:rsidP="00AB02AF"/>
    <w:p w:rsidR="00C158CD" w:rsidRDefault="00C158CD" w:rsidP="00AB02AF">
      <w:r>
        <w:t>The States Parties to this Protocol and to any one or more of the Co</w:t>
      </w:r>
      <w:r w:rsidR="00A51625">
        <w:t xml:space="preserve">nventions on the Law of the Sea </w:t>
      </w:r>
      <w:r>
        <w:t>adopted by the United Nations Conference on the Law of the Sea held at Gene</w:t>
      </w:r>
      <w:r w:rsidR="00A51625">
        <w:t xml:space="preserve">va from 24 February to 27 April </w:t>
      </w:r>
      <w:r>
        <w:t>1958,</w:t>
      </w:r>
    </w:p>
    <w:p w:rsidR="00C158CD" w:rsidRDefault="00C158CD" w:rsidP="00AB02AF">
      <w:r>
        <w:t>Expressing their wish to resort, in all matters concerning them in respec</w:t>
      </w:r>
      <w:r w:rsidR="00A51625">
        <w:t xml:space="preserve">t of any dispute arising out of </w:t>
      </w:r>
      <w:r>
        <w:t>the interpretation or application of any article of any Convention on the Law of t</w:t>
      </w:r>
      <w:r w:rsidR="00A51625">
        <w:t xml:space="preserve">he Sea of 29 April 1958, to the </w:t>
      </w:r>
      <w:r>
        <w:t>compulsory jurisdiction of the International Court of Justice, unless some other form of settlement is provided in</w:t>
      </w:r>
      <w:r w:rsidR="00A51625">
        <w:t xml:space="preserve"> </w:t>
      </w:r>
      <w:r>
        <w:t>the Convention or has been agreed upon by the parties within a reasonable period,</w:t>
      </w:r>
    </w:p>
    <w:p w:rsidR="00C158CD" w:rsidRDefault="00C158CD" w:rsidP="00AB02AF">
      <w:r>
        <w:t>Have agreed as follows:</w:t>
      </w:r>
    </w:p>
    <w:p w:rsidR="00C158CD" w:rsidRDefault="00C158CD" w:rsidP="00AB02AF">
      <w:pPr>
        <w:pStyle w:val="Heading1"/>
        <w:spacing w:after="120"/>
      </w:pPr>
      <w:r>
        <w:t>Article I</w:t>
      </w:r>
    </w:p>
    <w:p w:rsidR="00C158CD" w:rsidRDefault="00C158CD" w:rsidP="00AB02AF">
      <w:r>
        <w:t>Disputes arising out of the interpretation or application of any Convent</w:t>
      </w:r>
      <w:r w:rsidR="00A51625">
        <w:t xml:space="preserve">ion on the Law of the Sea shall </w:t>
      </w:r>
      <w:r>
        <w:t>lie within the compulsory jurisdiction of the International Court of Justice,</w:t>
      </w:r>
      <w:r w:rsidR="00A51625">
        <w:t xml:space="preserve"> and may accordingly be brought </w:t>
      </w:r>
      <w:r>
        <w:t>before the Court by an application made by any party to the dispute being Party to this Protocol.</w:t>
      </w:r>
    </w:p>
    <w:p w:rsidR="00C158CD" w:rsidRDefault="00C158CD" w:rsidP="00AB02AF">
      <w:pPr>
        <w:pStyle w:val="Heading1"/>
        <w:spacing w:after="120"/>
      </w:pPr>
      <w:r>
        <w:t>Article II</w:t>
      </w:r>
    </w:p>
    <w:p w:rsidR="00C158CD" w:rsidRDefault="00C158CD" w:rsidP="00AB02AF">
      <w:r>
        <w:t>This undertaking relates to all the provisions of any Convention on th</w:t>
      </w:r>
      <w:r w:rsidR="00A51625">
        <w:t xml:space="preserve">e Law of the Sea except, in the </w:t>
      </w:r>
      <w:r>
        <w:t>Convention on Fishing and Conservation of the Living Resources of the High Seas</w:t>
      </w:r>
      <w:r w:rsidR="00A51625">
        <w:t xml:space="preserve">, articles 4, 5, 6, 7 and 8, to </w:t>
      </w:r>
      <w:r>
        <w:t>which articles 9, 10, 11 and 12 of that Convention remain applicable.</w:t>
      </w:r>
    </w:p>
    <w:p w:rsidR="00C158CD" w:rsidRDefault="00C158CD" w:rsidP="00AB02AF">
      <w:pPr>
        <w:pStyle w:val="Heading1"/>
        <w:spacing w:after="120"/>
      </w:pPr>
      <w:r>
        <w:t>Article III</w:t>
      </w:r>
    </w:p>
    <w:p w:rsidR="00C158CD" w:rsidRDefault="00C158CD" w:rsidP="00AB02AF">
      <w:r>
        <w:t>The parties may agree, within a period of two months after one party has notified its opinion to the other that a</w:t>
      </w:r>
      <w:r w:rsidR="00A51625">
        <w:t xml:space="preserve"> </w:t>
      </w:r>
      <w:r>
        <w:t>dispute exists, to resort not to the International Court of Justice but to an arbitral tr</w:t>
      </w:r>
      <w:r w:rsidR="00A51625">
        <w:t xml:space="preserve">ibunal. After the expiry of the </w:t>
      </w:r>
      <w:r>
        <w:t>said period, either Party to this Protocol may bring the dispute before the Court by an application.</w:t>
      </w:r>
    </w:p>
    <w:p w:rsidR="00C158CD" w:rsidRDefault="00C158CD" w:rsidP="00AB02AF">
      <w:pPr>
        <w:pStyle w:val="Heading1"/>
        <w:spacing w:after="120"/>
      </w:pPr>
      <w:r>
        <w:t>Article IV</w:t>
      </w:r>
    </w:p>
    <w:p w:rsidR="00C158CD" w:rsidRDefault="00C158CD" w:rsidP="00AB02AF">
      <w:pPr>
        <w:numPr>
          <w:ilvl w:val="0"/>
          <w:numId w:val="1"/>
        </w:numPr>
      </w:pPr>
      <w:r>
        <w:t>Within the same period of two months, the Parties to this Protocol ma</w:t>
      </w:r>
      <w:r w:rsidR="00A51625">
        <w:t xml:space="preserve">y agree to adopt a conciliation </w:t>
      </w:r>
      <w:r>
        <w:t>procedure before resorting to the International Court of Justice.</w:t>
      </w:r>
    </w:p>
    <w:p w:rsidR="00C158CD" w:rsidRDefault="00C158CD" w:rsidP="00AB02AF">
      <w:pPr>
        <w:numPr>
          <w:ilvl w:val="0"/>
          <w:numId w:val="1"/>
        </w:numPr>
      </w:pPr>
      <w:r>
        <w:t>The conciliation commission shall make its recommendations within fiv</w:t>
      </w:r>
      <w:r w:rsidR="00A51625">
        <w:t xml:space="preserve">e months after its appointment. </w:t>
      </w:r>
      <w:r>
        <w:t>If its recommendations are not accepted by the parties to the dispute within two months after they have been</w:t>
      </w:r>
      <w:r w:rsidR="00A51625">
        <w:t xml:space="preserve"> </w:t>
      </w:r>
      <w:r>
        <w:t>delivered, either party may bring the dispute before the Court by an application.</w:t>
      </w:r>
    </w:p>
    <w:p w:rsidR="00C158CD" w:rsidRDefault="00C158CD" w:rsidP="00AB02AF">
      <w:pPr>
        <w:pStyle w:val="Heading1"/>
        <w:spacing w:after="120"/>
      </w:pPr>
      <w:r>
        <w:lastRenderedPageBreak/>
        <w:t>Article V</w:t>
      </w:r>
    </w:p>
    <w:p w:rsidR="00C158CD" w:rsidRDefault="00C158CD" w:rsidP="00AB02AF">
      <w:r>
        <w:t>This Protocol shall remain open for signature by all States who beco</w:t>
      </w:r>
      <w:r w:rsidR="00A51625">
        <w:t xml:space="preserve">me Parties to any Convention on </w:t>
      </w:r>
      <w:r>
        <w:t>the Law of the Sea adopted by the United Nations Conference on the Law of the Sea and is subject to ratification</w:t>
      </w:r>
      <w:r w:rsidR="00A51625">
        <w:t xml:space="preserve"> </w:t>
      </w:r>
      <w:r>
        <w:t>where necessary, according to the constitutional requirements of the signatory States.</w:t>
      </w:r>
    </w:p>
    <w:p w:rsidR="00C158CD" w:rsidRDefault="00C158CD" w:rsidP="00AB02AF">
      <w:pPr>
        <w:pStyle w:val="Heading1"/>
        <w:spacing w:after="120"/>
      </w:pPr>
      <w:r>
        <w:t>Article VI</w:t>
      </w:r>
    </w:p>
    <w:p w:rsidR="00C158CD" w:rsidRDefault="00C158CD" w:rsidP="00AB02AF">
      <w:r>
        <w:t>The Secretary-General of the United Nations shall inform all S</w:t>
      </w:r>
      <w:r w:rsidR="00A51625">
        <w:t xml:space="preserve">tates who become Parties to any </w:t>
      </w:r>
      <w:r>
        <w:t>Convention on the Law of the Sea of signatures to this Protocol and of the deposit</w:t>
      </w:r>
      <w:r w:rsidR="00A51625">
        <w:t xml:space="preserve"> of instruments of ratification </w:t>
      </w:r>
      <w:r>
        <w:t>in accordance with article V.</w:t>
      </w:r>
    </w:p>
    <w:p w:rsidR="00C158CD" w:rsidRDefault="00C158CD" w:rsidP="00AB02AF">
      <w:pPr>
        <w:pStyle w:val="Heading1"/>
        <w:spacing w:after="120"/>
      </w:pPr>
      <w:r>
        <w:t>Article</w:t>
      </w:r>
      <w:bookmarkStart w:id="0" w:name="_GoBack"/>
      <w:bookmarkEnd w:id="0"/>
      <w:r>
        <w:t xml:space="preserve"> VII</w:t>
      </w:r>
    </w:p>
    <w:p w:rsidR="00C158CD" w:rsidRDefault="00C158CD" w:rsidP="00AB02AF">
      <w:r>
        <w:t>The original of this Protocol, of which the Chinese, English, French</w:t>
      </w:r>
      <w:r w:rsidR="00A51625">
        <w:t xml:space="preserve">, Russian and Spanish texts are </w:t>
      </w:r>
      <w:r>
        <w:t>equally authentic, shall be deposited with the Secretary-General of the United Na</w:t>
      </w:r>
      <w:r w:rsidR="00A51625">
        <w:t xml:space="preserve">tions, who shall send certified </w:t>
      </w:r>
      <w:r>
        <w:t>copies thereof to all States referred to in article V.</w:t>
      </w:r>
    </w:p>
    <w:p w:rsidR="00A51625" w:rsidRDefault="00A51625" w:rsidP="00AB02AF"/>
    <w:p w:rsidR="00C158CD" w:rsidRDefault="00C158CD" w:rsidP="00AB02AF">
      <w:r>
        <w:t>IN WITNESS WHEREOF the undersigned Plenipotentiaries, being d</w:t>
      </w:r>
      <w:r w:rsidR="00A51625">
        <w:t xml:space="preserve">uly authorized thereto by their </w:t>
      </w:r>
      <w:r>
        <w:t>respective Governments, have signed this Protocol.</w:t>
      </w:r>
    </w:p>
    <w:p w:rsidR="00F61B4F" w:rsidRPr="009C1F90" w:rsidRDefault="00C158CD" w:rsidP="00AB02AF">
      <w:r>
        <w:t>DONE at Geneva, this twenty-ninth day of April one thousand nine hundred and fifty-eight.</w:t>
      </w:r>
    </w:p>
    <w:sectPr w:rsidR="00F61B4F" w:rsidRPr="009C1F90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D2" w:rsidRDefault="00FA79D2" w:rsidP="00F61B4F">
      <w:pPr>
        <w:spacing w:before="0" w:after="0" w:line="240" w:lineRule="auto"/>
      </w:pPr>
      <w:r>
        <w:separator/>
      </w:r>
    </w:p>
  </w:endnote>
  <w:endnote w:type="continuationSeparator" w:id="0">
    <w:p w:rsidR="00FA79D2" w:rsidRDefault="00FA79D2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54" w:rsidRDefault="00AF1254" w:rsidP="00F61B4F">
    <w:pPr>
      <w:pStyle w:val="Footer"/>
      <w:tabs>
        <w:tab w:val="clear" w:pos="9360"/>
        <w:tab w:val="right" w:pos="8931"/>
      </w:tabs>
      <w:jc w:val="right"/>
    </w:pPr>
  </w:p>
  <w:p w:rsidR="00AF1254" w:rsidRPr="00F61B4F" w:rsidRDefault="00AF1254" w:rsidP="00AB02A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E8042F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E8042F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54" w:rsidRDefault="00AF1254" w:rsidP="00F61B4F">
    <w:pPr>
      <w:pStyle w:val="Footer"/>
      <w:tabs>
        <w:tab w:val="clear" w:pos="9360"/>
        <w:tab w:val="right" w:pos="8931"/>
      </w:tabs>
      <w:jc w:val="right"/>
    </w:pPr>
  </w:p>
  <w:p w:rsidR="00AF1254" w:rsidRPr="00F61B4F" w:rsidRDefault="00AF1254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D2" w:rsidRDefault="00FA79D2" w:rsidP="00F61B4F">
      <w:pPr>
        <w:spacing w:before="0" w:after="0" w:line="240" w:lineRule="auto"/>
      </w:pPr>
      <w:r>
        <w:separator/>
      </w:r>
    </w:p>
  </w:footnote>
  <w:footnote w:type="continuationSeparator" w:id="0">
    <w:p w:rsidR="00FA79D2" w:rsidRDefault="00FA79D2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25" w:rsidRPr="00A51625" w:rsidRDefault="00A51625" w:rsidP="00A51625">
    <w:pPr>
      <w:pStyle w:val="Header"/>
      <w:rPr>
        <w:rFonts w:cs="Arial"/>
        <w:caps/>
        <w:color w:val="808080"/>
        <w:sz w:val="16"/>
        <w:szCs w:val="16"/>
      </w:rPr>
    </w:pPr>
  </w:p>
  <w:p w:rsidR="00AF1254" w:rsidRPr="00A51625" w:rsidRDefault="00A51625" w:rsidP="00AB02AF">
    <w:pPr>
      <w:pStyle w:val="Header"/>
      <w:pBdr>
        <w:bottom w:val="single" w:sz="4" w:space="1" w:color="auto"/>
      </w:pBdr>
    </w:pPr>
    <w:r w:rsidRPr="00A51625">
      <w:rPr>
        <w:rFonts w:cs="Arial"/>
        <w:caps/>
        <w:color w:val="808080"/>
        <w:sz w:val="16"/>
        <w:szCs w:val="16"/>
      </w:rPr>
      <w:t>1958 OPTIONAL PROTOCOL OF SIGNATURE CONCERNING THE COMPULSORY SETTLEMENT OF DISPUTES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3368"/>
    <w:multiLevelType w:val="hybridMultilevel"/>
    <w:tmpl w:val="601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3D"/>
    <w:rsid w:val="00000FB0"/>
    <w:rsid w:val="000043E5"/>
    <w:rsid w:val="0000682F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6DF5"/>
    <w:rsid w:val="000D7512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A4C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028D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30AD3"/>
    <w:rsid w:val="00432B9B"/>
    <w:rsid w:val="004410EB"/>
    <w:rsid w:val="00452091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325F9"/>
    <w:rsid w:val="00534217"/>
    <w:rsid w:val="00535BF3"/>
    <w:rsid w:val="00537A67"/>
    <w:rsid w:val="00537D81"/>
    <w:rsid w:val="00545288"/>
    <w:rsid w:val="005627AF"/>
    <w:rsid w:val="00564EBA"/>
    <w:rsid w:val="00565B5D"/>
    <w:rsid w:val="005701D2"/>
    <w:rsid w:val="005706A6"/>
    <w:rsid w:val="0057613A"/>
    <w:rsid w:val="005768A3"/>
    <w:rsid w:val="005779CB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20043"/>
    <w:rsid w:val="00624B74"/>
    <w:rsid w:val="0062758C"/>
    <w:rsid w:val="00627B91"/>
    <w:rsid w:val="00642035"/>
    <w:rsid w:val="0064206B"/>
    <w:rsid w:val="00646905"/>
    <w:rsid w:val="006477C3"/>
    <w:rsid w:val="006633EA"/>
    <w:rsid w:val="00666445"/>
    <w:rsid w:val="006829B2"/>
    <w:rsid w:val="00686294"/>
    <w:rsid w:val="006878B4"/>
    <w:rsid w:val="00695153"/>
    <w:rsid w:val="006A181F"/>
    <w:rsid w:val="006A368A"/>
    <w:rsid w:val="006A5BC7"/>
    <w:rsid w:val="006B0864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67A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4342"/>
    <w:rsid w:val="00935B08"/>
    <w:rsid w:val="00937D3D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81B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1625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02AF"/>
    <w:rsid w:val="00AB26B5"/>
    <w:rsid w:val="00AB38E2"/>
    <w:rsid w:val="00AB6F60"/>
    <w:rsid w:val="00AB7A69"/>
    <w:rsid w:val="00AC1691"/>
    <w:rsid w:val="00AC1CA8"/>
    <w:rsid w:val="00AC4C08"/>
    <w:rsid w:val="00AC7F91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67DC"/>
    <w:rsid w:val="00B308F2"/>
    <w:rsid w:val="00B30DEB"/>
    <w:rsid w:val="00B34B14"/>
    <w:rsid w:val="00B420A0"/>
    <w:rsid w:val="00B456B7"/>
    <w:rsid w:val="00B45912"/>
    <w:rsid w:val="00B5211D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7BA5"/>
    <w:rsid w:val="00C0692C"/>
    <w:rsid w:val="00C12E92"/>
    <w:rsid w:val="00C1575D"/>
    <w:rsid w:val="00C158CD"/>
    <w:rsid w:val="00C22B66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535D"/>
    <w:rsid w:val="00CD2BE4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7EE1"/>
    <w:rsid w:val="00D13015"/>
    <w:rsid w:val="00D133A2"/>
    <w:rsid w:val="00D13F5C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5022"/>
    <w:rsid w:val="00DC5793"/>
    <w:rsid w:val="00DD1735"/>
    <w:rsid w:val="00DD1945"/>
    <w:rsid w:val="00DD2204"/>
    <w:rsid w:val="00DD7A7D"/>
    <w:rsid w:val="00DE272F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42F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C2FAE"/>
    <w:rsid w:val="00EC57B1"/>
    <w:rsid w:val="00ED01F1"/>
    <w:rsid w:val="00ED1D3B"/>
    <w:rsid w:val="00ED61BD"/>
    <w:rsid w:val="00ED6DF2"/>
    <w:rsid w:val="00EE207B"/>
    <w:rsid w:val="00EF63CD"/>
    <w:rsid w:val="00F01D85"/>
    <w:rsid w:val="00F05438"/>
    <w:rsid w:val="00F125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9D2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4E81A-A66D-4D16-B63E-6AFB6974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ListParagraph">
    <w:name w:val="List Paragraph"/>
    <w:basedOn w:val="Normal"/>
    <w:uiPriority w:val="34"/>
    <w:qFormat/>
    <w:rsid w:val="00934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7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7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S\Dropbox\FORMATTING%20TEAM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8662-D388-4352-82A7-B0404811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cp:lastModifiedBy>Naomi Koh Jie Min</cp:lastModifiedBy>
  <cp:revision>2</cp:revision>
  <dcterms:created xsi:type="dcterms:W3CDTF">2018-07-02T08:24:00Z</dcterms:created>
  <dcterms:modified xsi:type="dcterms:W3CDTF">2018-07-02T08:24:00Z</dcterms:modified>
</cp:coreProperties>
</file>