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4F" w:rsidRDefault="0070043B" w:rsidP="0019513B">
      <w:pPr>
        <w:pStyle w:val="CILTitle"/>
      </w:pPr>
      <w:r w:rsidRPr="0070043B">
        <w:t xml:space="preserve">1970 UN General Assembly Resolution 2749 (XXV) on Declaration of Principles Governing the Sea-Bed and the Ocean Floor, and the Subsoil Thereof, Beyond the Limits of National Jurisdiction </w:t>
      </w:r>
    </w:p>
    <w:p w:rsidR="0070043B" w:rsidRDefault="0070043B" w:rsidP="0019513B">
      <w:pPr>
        <w:pStyle w:val="CILSubtitle"/>
      </w:pPr>
      <w:r>
        <w:t>Adopted in New York, the United States of America on 1</w:t>
      </w:r>
      <w:r w:rsidR="001651BF">
        <w:t>7</w:t>
      </w:r>
      <w:r>
        <w:t xml:space="preserve"> December 1970</w:t>
      </w:r>
    </w:p>
    <w:p w:rsidR="0070043B" w:rsidRDefault="0070043B" w:rsidP="009C1F90"/>
    <w:p w:rsidR="0019513B" w:rsidRDefault="0019513B" w:rsidP="0019513B">
      <w:r>
        <w:t>The General Assembly,</w:t>
      </w:r>
    </w:p>
    <w:p w:rsidR="0019513B" w:rsidRDefault="0019513B" w:rsidP="0019513B">
      <w:r>
        <w:t>RECALLING its resolutions 2340 (XXII) of 18 December 1967, 2467 (XXIII) of 21 December 1968 and 2574 (XXIV) of 15 December 1969, concerning the area to which the title of the item refers,</w:t>
      </w:r>
    </w:p>
    <w:p w:rsidR="0019513B" w:rsidRDefault="0019513B" w:rsidP="0019513B">
      <w:r>
        <w:t>AFFIRMING that there is an area of the sea-bed and the ocean floor, and the subsoil thereof, beyond the limits of national jurisdiction, the precise limits of which are yet to be determined,</w:t>
      </w:r>
    </w:p>
    <w:p w:rsidR="0019513B" w:rsidRDefault="0019513B" w:rsidP="0019513B">
      <w:r>
        <w:t>RECOGNIZING that the existing legal regime of the high seas does not provide substantive rules for regulating the exploration of the aforesaid area and the exploitation of its resources,</w:t>
      </w:r>
    </w:p>
    <w:p w:rsidR="0019513B" w:rsidRDefault="0019513B" w:rsidP="0019513B">
      <w:r>
        <w:t>CONVINCED that the area shall be reserved exclusively for peaceful purposes and that the exploration of the area and the exploitation of its resources shall be carried out for the benefit of mankind as a whole,</w:t>
      </w:r>
    </w:p>
    <w:p w:rsidR="0019513B" w:rsidRDefault="0019513B" w:rsidP="0019513B">
      <w:r>
        <w:t xml:space="preserve">BELIEVING it essential that an international regime applying to the area and its resources and including appropriate international machinery should be established as soon as possible, </w:t>
      </w:r>
    </w:p>
    <w:p w:rsidR="0019513B" w:rsidRDefault="0019513B" w:rsidP="0019513B">
      <w:r>
        <w:t>BEARING IN MIND that the development and use of the area and its resources shall be undertaken in such a manner as to foster the healthy development of the world economy and balanced growth of international trade, and to minimize any adverse economic effects caused by the fluctuation of prices of raw materials resulting from such activities,</w:t>
      </w:r>
    </w:p>
    <w:p w:rsidR="0019513B" w:rsidRDefault="0019513B" w:rsidP="0019513B">
      <w:r>
        <w:t>SOLEMNLY DECLARES THAT:</w:t>
      </w:r>
    </w:p>
    <w:p w:rsidR="0019513B" w:rsidRDefault="0019513B" w:rsidP="0019513B">
      <w:pPr>
        <w:numPr>
          <w:ilvl w:val="0"/>
          <w:numId w:val="2"/>
        </w:numPr>
      </w:pPr>
      <w:r>
        <w:t>The sea-bed and ocean floor, and the subsoil thereof, beyond the limits of national jurisdiction (hereinafter referred to as the area), as well as the resources of the area, are the common heritage of mankind.</w:t>
      </w:r>
    </w:p>
    <w:p w:rsidR="0019513B" w:rsidRDefault="0019513B" w:rsidP="0019513B">
      <w:pPr>
        <w:numPr>
          <w:ilvl w:val="0"/>
          <w:numId w:val="2"/>
        </w:numPr>
      </w:pPr>
      <w:r>
        <w:t>The area shall not be subject to appropriation by any means by States or persons, natural or juridical, and no State shall claim or exercise sovereignty or sovereign rights over any part thereof.</w:t>
      </w:r>
    </w:p>
    <w:p w:rsidR="0019513B" w:rsidRDefault="0019513B" w:rsidP="0019513B">
      <w:pPr>
        <w:numPr>
          <w:ilvl w:val="0"/>
          <w:numId w:val="2"/>
        </w:numPr>
      </w:pPr>
      <w:r>
        <w:t>No State or person, natural or juridical, shall claim, exercise or acquire rights with respect to the area or its resources incompatible with the international regime to be established and the principles of this Declaration.</w:t>
      </w:r>
    </w:p>
    <w:p w:rsidR="0019513B" w:rsidRDefault="0019513B" w:rsidP="0019513B">
      <w:pPr>
        <w:numPr>
          <w:ilvl w:val="0"/>
          <w:numId w:val="2"/>
        </w:numPr>
      </w:pPr>
      <w:r>
        <w:t xml:space="preserve">All activities regarding the exploration and exploitation of the resources of the area and other related activities shall be governed by the international regime to be established. </w:t>
      </w:r>
    </w:p>
    <w:p w:rsidR="0019513B" w:rsidRDefault="0019513B" w:rsidP="0019513B">
      <w:pPr>
        <w:numPr>
          <w:ilvl w:val="0"/>
          <w:numId w:val="2"/>
        </w:numPr>
      </w:pPr>
      <w:r>
        <w:lastRenderedPageBreak/>
        <w:t>The area shall be open to use exclusively for peaceful purposes by all States, whether coastal or land-locked, without discrimination, in accordance with the international regime to be established.</w:t>
      </w:r>
    </w:p>
    <w:p w:rsidR="0019513B" w:rsidRDefault="0019513B" w:rsidP="0019513B">
      <w:pPr>
        <w:numPr>
          <w:ilvl w:val="0"/>
          <w:numId w:val="2"/>
        </w:numPr>
      </w:pPr>
      <w:r>
        <w:t>States shall act in the area in accordance with the applicable principles and rules of international law, including the Charter of the United Nations and the Declaration on Principles of International Law concerning Friendly Relations and Co-operation among States in accordance with the Charter of the United Nations, adopted by the General Assembly on 24 October 1970, in the interests of maintaining international peace and security and promoting international co-operation and mutual understanding.</w:t>
      </w:r>
    </w:p>
    <w:p w:rsidR="0019513B" w:rsidRDefault="0019513B" w:rsidP="0019513B">
      <w:pPr>
        <w:numPr>
          <w:ilvl w:val="0"/>
          <w:numId w:val="2"/>
        </w:numPr>
      </w:pPr>
      <w:r>
        <w:t>The exploration of the area and the exploitation of its resources shall be carried out for the benefit of mankind as a whole, irrespective of the geographical location of States, whether land-locked or coastal, and taking into particular consideration the interests and needs of the developing countries.</w:t>
      </w:r>
    </w:p>
    <w:p w:rsidR="0019513B" w:rsidRDefault="0019513B" w:rsidP="0019513B">
      <w:pPr>
        <w:numPr>
          <w:ilvl w:val="0"/>
          <w:numId w:val="2"/>
        </w:numPr>
      </w:pPr>
      <w:r>
        <w:t>The area shall be reserved exclusively for peaceful purposes, without prejudice to any measures which have been or may be agreed upon in the context of international negotiations undertaken in the field of disarmament and which may be applicable to a broader area. One or more international agreements shall be concluded as soon as possible in order to implement effectively this principle and to constitute a step towards the exclusion of the sea-bed, the ocean floor and the subsoil thereof from the arms race.</w:t>
      </w:r>
    </w:p>
    <w:p w:rsidR="0019513B" w:rsidRDefault="0019513B" w:rsidP="0019513B">
      <w:pPr>
        <w:numPr>
          <w:ilvl w:val="0"/>
          <w:numId w:val="2"/>
        </w:numPr>
      </w:pPr>
      <w:r>
        <w:t>On the basis of the principles of this Declaration, an international regime applying to the area and its resources and including appropriate international machinery to give effect to its provisions shall be established by an international treaty of a universal character, generally agreed upon. The regime shall, inter alia, provide for the orderly and safe development and rational management of the area and its resources and for expanding opportunities in the use thereof, and ensure the equitable sharing by States in the benefits derived therefrom, taking into particular consideration the interests and needs of the developing countries, whether land-locked or coastal.</w:t>
      </w:r>
    </w:p>
    <w:p w:rsidR="0019513B" w:rsidRDefault="0019513B" w:rsidP="0019513B">
      <w:pPr>
        <w:numPr>
          <w:ilvl w:val="0"/>
          <w:numId w:val="2"/>
        </w:numPr>
      </w:pPr>
      <w:r>
        <w:t>States shall promote international co-operation in scientific research exclusively for peaceful purposes:</w:t>
      </w:r>
    </w:p>
    <w:p w:rsidR="0019513B" w:rsidRDefault="0019513B" w:rsidP="0019513B">
      <w:pPr>
        <w:numPr>
          <w:ilvl w:val="0"/>
          <w:numId w:val="3"/>
        </w:numPr>
      </w:pPr>
      <w:r>
        <w:t>By participation in international programmes and by encouraging co-operation in scientific research by personnel of different countries;</w:t>
      </w:r>
    </w:p>
    <w:p w:rsidR="0019513B" w:rsidRDefault="0019513B" w:rsidP="0019513B">
      <w:pPr>
        <w:numPr>
          <w:ilvl w:val="0"/>
          <w:numId w:val="3"/>
        </w:numPr>
      </w:pPr>
      <w:r>
        <w:t>Through effective publication of research programmes and dissemination of the results of research through international channels;</w:t>
      </w:r>
    </w:p>
    <w:p w:rsidR="0019513B" w:rsidRDefault="0019513B" w:rsidP="0019513B">
      <w:pPr>
        <w:numPr>
          <w:ilvl w:val="0"/>
          <w:numId w:val="3"/>
        </w:numPr>
      </w:pPr>
      <w:r>
        <w:t>By co-operation in measures to strengthen research capabilities of developing countries, including the participation of their nationals in research programmes.</w:t>
      </w:r>
    </w:p>
    <w:p w:rsidR="0019513B" w:rsidRDefault="0019513B" w:rsidP="0019513B">
      <w:pPr>
        <w:ind w:left="720"/>
      </w:pPr>
      <w:r>
        <w:t>No such activity shall form the legal basis for any claims with respect to any part of the area or its resources.</w:t>
      </w:r>
    </w:p>
    <w:p w:rsidR="0019513B" w:rsidRDefault="0019513B" w:rsidP="0019513B">
      <w:pPr>
        <w:numPr>
          <w:ilvl w:val="0"/>
          <w:numId w:val="2"/>
        </w:numPr>
      </w:pPr>
      <w:r>
        <w:t>With respect to activities in the area and acting in conformity with the international regime to be established, States shall take appropriate measures for and shall cooperate in the adoption and implementation of international rules, s</w:t>
      </w:r>
      <w:bookmarkStart w:id="0" w:name="_GoBack"/>
      <w:bookmarkEnd w:id="0"/>
      <w:r>
        <w:t xml:space="preserve">tandards and procedures for, inter alia: </w:t>
      </w:r>
    </w:p>
    <w:p w:rsidR="0019513B" w:rsidRDefault="0019513B" w:rsidP="0019513B">
      <w:pPr>
        <w:numPr>
          <w:ilvl w:val="0"/>
          <w:numId w:val="5"/>
        </w:numPr>
      </w:pPr>
      <w:r>
        <w:lastRenderedPageBreak/>
        <w:t>The prevention of pollution and contamination, and other hazards to the marine environment, including the coastline, and of interference with the ecological balance of the marine environment;</w:t>
      </w:r>
    </w:p>
    <w:p w:rsidR="0019513B" w:rsidRDefault="0019513B" w:rsidP="0019513B">
      <w:pPr>
        <w:numPr>
          <w:ilvl w:val="0"/>
          <w:numId w:val="5"/>
        </w:numPr>
      </w:pPr>
      <w:r>
        <w:t>The protection and conservation of the natural resources of the area and the prevention of damage to the flora and fauna of the marine environment.</w:t>
      </w:r>
    </w:p>
    <w:p w:rsidR="0019513B" w:rsidRDefault="0019513B" w:rsidP="0019513B">
      <w:pPr>
        <w:numPr>
          <w:ilvl w:val="0"/>
          <w:numId w:val="2"/>
        </w:numPr>
      </w:pPr>
      <w:r>
        <w:t>In their activities in the area, including those relating to its resources, States shall pay due regard to the rights and legitimate interests of coastal States in the region of such activities, as well as of all other States, which may be affected by such activities. Consultations shall be maintained with the coastal States concerned with respect to activities relating to the exploration of the area and the exploitation of its resources with a view to avoiding infringement of such rights and interests.</w:t>
      </w:r>
    </w:p>
    <w:p w:rsidR="0019513B" w:rsidRDefault="0019513B" w:rsidP="0019513B">
      <w:pPr>
        <w:numPr>
          <w:ilvl w:val="0"/>
          <w:numId w:val="2"/>
        </w:numPr>
      </w:pPr>
      <w:r>
        <w:t>Nothing herein shall affect:</w:t>
      </w:r>
    </w:p>
    <w:p w:rsidR="0019513B" w:rsidRDefault="0019513B" w:rsidP="0019513B">
      <w:pPr>
        <w:numPr>
          <w:ilvl w:val="0"/>
          <w:numId w:val="6"/>
        </w:numPr>
      </w:pPr>
      <w:r>
        <w:t>The legal status of the waters superjacent to the area or that of the air space above those waters;</w:t>
      </w:r>
    </w:p>
    <w:p w:rsidR="0019513B" w:rsidRDefault="0019513B" w:rsidP="0019513B">
      <w:pPr>
        <w:numPr>
          <w:ilvl w:val="0"/>
          <w:numId w:val="6"/>
        </w:numPr>
      </w:pPr>
      <w:r>
        <w:t>The rights of coastal States with respect to measures to prevent, mitigate or eliminate grave and imminent danger to their coastline or related interests from pollution or threat thereof or from other hazardous occurrences resulting from or caused by any activities in the area, subject to the international regime to be established.</w:t>
      </w:r>
    </w:p>
    <w:p w:rsidR="0019513B" w:rsidRDefault="0019513B" w:rsidP="0019513B">
      <w:pPr>
        <w:numPr>
          <w:ilvl w:val="0"/>
          <w:numId w:val="2"/>
        </w:numPr>
      </w:pPr>
      <w:r>
        <w:t>Every State shall have the responsibility to ensure that activities in the area, including those relating to its resources, whether undertaken by governmental agencies or non-governmental entities or persons under its jurisdiction, or acting on its behalf, shall be carried out in conformity with the international regime to be established. The same responsibility applies to international organizations and their members for activities undertaken by such organizations or on their behalf. Damage caused by such activities shall entail liability.</w:t>
      </w:r>
    </w:p>
    <w:p w:rsidR="0019513B" w:rsidRPr="009C1F90" w:rsidRDefault="0019513B" w:rsidP="0019513B">
      <w:pPr>
        <w:numPr>
          <w:ilvl w:val="0"/>
          <w:numId w:val="2"/>
        </w:numPr>
      </w:pPr>
      <w:r>
        <w:t>The parties to any dispute relating to activities in the area and its resources shall resolve such dispute by the measures mentioned in Article 33 of the Charter of the United Nations and such procedures for settling disputes as may be agreed upon in the international regime to be established.</w:t>
      </w:r>
    </w:p>
    <w:sectPr w:rsidR="0019513B"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0BE" w:rsidRDefault="00F020BE" w:rsidP="00F61B4F">
      <w:pPr>
        <w:spacing w:before="0" w:after="0" w:line="240" w:lineRule="auto"/>
      </w:pPr>
      <w:r>
        <w:separator/>
      </w:r>
    </w:p>
  </w:endnote>
  <w:endnote w:type="continuationSeparator" w:id="0">
    <w:p w:rsidR="00F020BE" w:rsidRDefault="00F020B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8149F">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8149F">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0BE" w:rsidRDefault="00F020BE" w:rsidP="00F61B4F">
      <w:pPr>
        <w:spacing w:before="0" w:after="0" w:line="240" w:lineRule="auto"/>
      </w:pPr>
      <w:r>
        <w:separator/>
      </w:r>
    </w:p>
  </w:footnote>
  <w:footnote w:type="continuationSeparator" w:id="0">
    <w:p w:rsidR="00F020BE" w:rsidRDefault="00F020B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19513B" w:rsidP="00F61B4F">
    <w:pPr>
      <w:pStyle w:val="Header"/>
      <w:pBdr>
        <w:bottom w:val="single" w:sz="8" w:space="1" w:color="auto"/>
      </w:pBdr>
      <w:rPr>
        <w:rFonts w:cs="Arial"/>
        <w:caps/>
        <w:color w:val="808080"/>
        <w:sz w:val="16"/>
        <w:szCs w:val="16"/>
      </w:rPr>
    </w:pPr>
    <w:r>
      <w:rPr>
        <w:rFonts w:cs="Arial"/>
        <w:caps/>
        <w:color w:val="808080"/>
        <w:sz w:val="16"/>
        <w:szCs w:val="16"/>
      </w:rPr>
      <w:t xml:space="preserve">1970 </w:t>
    </w:r>
    <w:r w:rsidR="001651BF">
      <w:rPr>
        <w:rFonts w:cs="Arial"/>
        <w:caps/>
        <w:color w:val="808080"/>
        <w:sz w:val="16"/>
        <w:szCs w:val="16"/>
      </w:rPr>
      <w:t>UNGA RESOLUTION</w:t>
    </w:r>
    <w:r>
      <w:rPr>
        <w:rFonts w:cs="Arial"/>
        <w:caps/>
        <w:color w:val="808080"/>
        <w:sz w:val="16"/>
        <w:szCs w:val="16"/>
      </w:rPr>
      <w:t xml:space="preserve"> 2749 (xxv)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6ADA"/>
    <w:multiLevelType w:val="hybridMultilevel"/>
    <w:tmpl w:val="A902446E"/>
    <w:lvl w:ilvl="0" w:tplc="1672575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C866784"/>
    <w:multiLevelType w:val="hybridMultilevel"/>
    <w:tmpl w:val="587C1B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1D0524E"/>
    <w:multiLevelType w:val="hybridMultilevel"/>
    <w:tmpl w:val="CC7E9362"/>
    <w:lvl w:ilvl="0" w:tplc="43766A7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25642866"/>
    <w:multiLevelType w:val="hybridMultilevel"/>
    <w:tmpl w:val="174C0E64"/>
    <w:lvl w:ilvl="0" w:tplc="91E452F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4DD6619A"/>
    <w:multiLevelType w:val="hybridMultilevel"/>
    <w:tmpl w:val="55F64FBE"/>
    <w:lvl w:ilvl="0" w:tplc="16725754">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7ECD5F7E"/>
    <w:multiLevelType w:val="hybridMultilevel"/>
    <w:tmpl w:val="4E7EBF4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43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51BF"/>
    <w:rsid w:val="001669E3"/>
    <w:rsid w:val="001728AB"/>
    <w:rsid w:val="00172E71"/>
    <w:rsid w:val="00176298"/>
    <w:rsid w:val="0018065C"/>
    <w:rsid w:val="00183009"/>
    <w:rsid w:val="001837BF"/>
    <w:rsid w:val="00191FB7"/>
    <w:rsid w:val="00194639"/>
    <w:rsid w:val="0019513B"/>
    <w:rsid w:val="0019674F"/>
    <w:rsid w:val="001A31BD"/>
    <w:rsid w:val="001B572F"/>
    <w:rsid w:val="001C50F5"/>
    <w:rsid w:val="001C7078"/>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3E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043B"/>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02E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0E89"/>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72CE"/>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6E3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149F"/>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20BE"/>
    <w:rsid w:val="00F05438"/>
    <w:rsid w:val="00F1258E"/>
    <w:rsid w:val="00F13B8E"/>
    <w:rsid w:val="00F2602E"/>
    <w:rsid w:val="00F30635"/>
    <w:rsid w:val="00F306A7"/>
    <w:rsid w:val="00F30761"/>
    <w:rsid w:val="00F31524"/>
    <w:rsid w:val="00F4092C"/>
    <w:rsid w:val="00F41173"/>
    <w:rsid w:val="00F41BB1"/>
    <w:rsid w:val="00F47D3A"/>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8A8C"/>
  <w15:chartTrackingRefBased/>
  <w15:docId w15:val="{9DE79817-EC1E-49B6-9CE5-35264385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7F2E1-27E1-4274-99EB-A6230BBE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2017-03-02T11:19:00Z</cp:lastPrinted>
  <dcterms:created xsi:type="dcterms:W3CDTF">2023-09-27T09:27:00Z</dcterms:created>
  <dcterms:modified xsi:type="dcterms:W3CDTF">2023-09-27T09:27:00Z</dcterms:modified>
</cp:coreProperties>
</file>