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E" w:rsidRDefault="000B7FBE" w:rsidP="000B7FBE">
      <w:pPr>
        <w:pStyle w:val="CILTitle"/>
      </w:pPr>
      <w:bookmarkStart w:id="0" w:name="_GoBack"/>
      <w:bookmarkEnd w:id="0"/>
      <w:r w:rsidRPr="000503DD">
        <w:t>1977 Convention on Civil Liability for Oil Pollution Damage Resulting from Exploration for and Exploitation of Seabed Mineral Resources</w:t>
      </w:r>
    </w:p>
    <w:p w:rsidR="000B7FBE" w:rsidRDefault="000B7FBE" w:rsidP="000B7FBE">
      <w:pPr>
        <w:pStyle w:val="CILSubtitle"/>
      </w:pPr>
      <w:r>
        <w:t>Adopted in London, United Kingdom on 1 May 1977</w:t>
      </w:r>
    </w:p>
    <w:p w:rsidR="000B7FBE" w:rsidRDefault="000B7FBE" w:rsidP="000B7FBE"/>
    <w:p w:rsidR="00873690" w:rsidRPr="00873690" w:rsidRDefault="00873690">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168344" w:history="1">
        <w:r w:rsidRPr="000222CA">
          <w:rPr>
            <w:rStyle w:val="Hyperlink"/>
            <w:noProof/>
          </w:rPr>
          <w:t>Article 1</w:t>
        </w:r>
        <w:r>
          <w:rPr>
            <w:noProof/>
            <w:webHidden/>
          </w:rPr>
          <w:tab/>
        </w:r>
        <w:r>
          <w:rPr>
            <w:noProof/>
            <w:webHidden/>
          </w:rPr>
          <w:fldChar w:fldCharType="begin"/>
        </w:r>
        <w:r>
          <w:rPr>
            <w:noProof/>
            <w:webHidden/>
          </w:rPr>
          <w:instrText xml:space="preserve"> PAGEREF _Toc474168344 \h </w:instrText>
        </w:r>
        <w:r>
          <w:rPr>
            <w:noProof/>
            <w:webHidden/>
          </w:rPr>
        </w:r>
        <w:r>
          <w:rPr>
            <w:noProof/>
            <w:webHidden/>
          </w:rPr>
          <w:fldChar w:fldCharType="separate"/>
        </w:r>
        <w:r w:rsidR="001E725A">
          <w:rPr>
            <w:noProof/>
            <w:webHidden/>
          </w:rPr>
          <w:t>2</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45" w:history="1">
        <w:r w:rsidRPr="000222CA">
          <w:rPr>
            <w:rStyle w:val="Hyperlink"/>
            <w:noProof/>
          </w:rPr>
          <w:t>Article 2</w:t>
        </w:r>
        <w:r>
          <w:rPr>
            <w:noProof/>
            <w:webHidden/>
          </w:rPr>
          <w:tab/>
        </w:r>
        <w:r>
          <w:rPr>
            <w:noProof/>
            <w:webHidden/>
          </w:rPr>
          <w:fldChar w:fldCharType="begin"/>
        </w:r>
        <w:r>
          <w:rPr>
            <w:noProof/>
            <w:webHidden/>
          </w:rPr>
          <w:instrText xml:space="preserve"> PAGEREF _Toc474168345 \h </w:instrText>
        </w:r>
        <w:r>
          <w:rPr>
            <w:noProof/>
            <w:webHidden/>
          </w:rPr>
        </w:r>
        <w:r>
          <w:rPr>
            <w:noProof/>
            <w:webHidden/>
          </w:rPr>
          <w:fldChar w:fldCharType="separate"/>
        </w:r>
        <w:r w:rsidR="001E725A">
          <w:rPr>
            <w:noProof/>
            <w:webHidden/>
          </w:rPr>
          <w:t>3</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46" w:history="1">
        <w:r w:rsidRPr="000222CA">
          <w:rPr>
            <w:rStyle w:val="Hyperlink"/>
            <w:noProof/>
          </w:rPr>
          <w:t>Article 3</w:t>
        </w:r>
        <w:r>
          <w:rPr>
            <w:noProof/>
            <w:webHidden/>
          </w:rPr>
          <w:tab/>
        </w:r>
        <w:r>
          <w:rPr>
            <w:noProof/>
            <w:webHidden/>
          </w:rPr>
          <w:fldChar w:fldCharType="begin"/>
        </w:r>
        <w:r>
          <w:rPr>
            <w:noProof/>
            <w:webHidden/>
          </w:rPr>
          <w:instrText xml:space="preserve"> PAGEREF _Toc474168346 \h </w:instrText>
        </w:r>
        <w:r>
          <w:rPr>
            <w:noProof/>
            <w:webHidden/>
          </w:rPr>
        </w:r>
        <w:r>
          <w:rPr>
            <w:noProof/>
            <w:webHidden/>
          </w:rPr>
          <w:fldChar w:fldCharType="separate"/>
        </w:r>
        <w:r w:rsidR="001E725A">
          <w:rPr>
            <w:noProof/>
            <w:webHidden/>
          </w:rPr>
          <w:t>4</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47" w:history="1">
        <w:r w:rsidRPr="000222CA">
          <w:rPr>
            <w:rStyle w:val="Hyperlink"/>
            <w:noProof/>
          </w:rPr>
          <w:t>Article 4</w:t>
        </w:r>
        <w:r>
          <w:rPr>
            <w:noProof/>
            <w:webHidden/>
          </w:rPr>
          <w:tab/>
        </w:r>
        <w:r>
          <w:rPr>
            <w:noProof/>
            <w:webHidden/>
          </w:rPr>
          <w:fldChar w:fldCharType="begin"/>
        </w:r>
        <w:r>
          <w:rPr>
            <w:noProof/>
            <w:webHidden/>
          </w:rPr>
          <w:instrText xml:space="preserve"> PAGEREF _Toc474168347 \h </w:instrText>
        </w:r>
        <w:r>
          <w:rPr>
            <w:noProof/>
            <w:webHidden/>
          </w:rPr>
        </w:r>
        <w:r>
          <w:rPr>
            <w:noProof/>
            <w:webHidden/>
          </w:rPr>
          <w:fldChar w:fldCharType="separate"/>
        </w:r>
        <w:r w:rsidR="001E725A">
          <w:rPr>
            <w:noProof/>
            <w:webHidden/>
          </w:rPr>
          <w:t>4</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48" w:history="1">
        <w:r w:rsidRPr="000222CA">
          <w:rPr>
            <w:rStyle w:val="Hyperlink"/>
            <w:noProof/>
          </w:rPr>
          <w:t>Article 5</w:t>
        </w:r>
        <w:r>
          <w:rPr>
            <w:noProof/>
            <w:webHidden/>
          </w:rPr>
          <w:tab/>
        </w:r>
        <w:r>
          <w:rPr>
            <w:noProof/>
            <w:webHidden/>
          </w:rPr>
          <w:fldChar w:fldCharType="begin"/>
        </w:r>
        <w:r>
          <w:rPr>
            <w:noProof/>
            <w:webHidden/>
          </w:rPr>
          <w:instrText xml:space="preserve"> PAGEREF _Toc474168348 \h </w:instrText>
        </w:r>
        <w:r>
          <w:rPr>
            <w:noProof/>
            <w:webHidden/>
          </w:rPr>
        </w:r>
        <w:r>
          <w:rPr>
            <w:noProof/>
            <w:webHidden/>
          </w:rPr>
          <w:fldChar w:fldCharType="separate"/>
        </w:r>
        <w:r w:rsidR="001E725A">
          <w:rPr>
            <w:noProof/>
            <w:webHidden/>
          </w:rPr>
          <w:t>4</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49" w:history="1">
        <w:r w:rsidRPr="000222CA">
          <w:rPr>
            <w:rStyle w:val="Hyperlink"/>
            <w:noProof/>
          </w:rPr>
          <w:t>Article 6</w:t>
        </w:r>
        <w:r>
          <w:rPr>
            <w:noProof/>
            <w:webHidden/>
          </w:rPr>
          <w:tab/>
        </w:r>
        <w:r>
          <w:rPr>
            <w:noProof/>
            <w:webHidden/>
          </w:rPr>
          <w:fldChar w:fldCharType="begin"/>
        </w:r>
        <w:r>
          <w:rPr>
            <w:noProof/>
            <w:webHidden/>
          </w:rPr>
          <w:instrText xml:space="preserve"> PAGEREF _Toc474168349 \h </w:instrText>
        </w:r>
        <w:r>
          <w:rPr>
            <w:noProof/>
            <w:webHidden/>
          </w:rPr>
        </w:r>
        <w:r>
          <w:rPr>
            <w:noProof/>
            <w:webHidden/>
          </w:rPr>
          <w:fldChar w:fldCharType="separate"/>
        </w:r>
        <w:r w:rsidR="001E725A">
          <w:rPr>
            <w:noProof/>
            <w:webHidden/>
          </w:rPr>
          <w:t>4</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50" w:history="1">
        <w:r w:rsidRPr="000222CA">
          <w:rPr>
            <w:rStyle w:val="Hyperlink"/>
            <w:noProof/>
          </w:rPr>
          <w:t>Article 7</w:t>
        </w:r>
        <w:r>
          <w:rPr>
            <w:noProof/>
            <w:webHidden/>
          </w:rPr>
          <w:tab/>
        </w:r>
        <w:r>
          <w:rPr>
            <w:noProof/>
            <w:webHidden/>
          </w:rPr>
          <w:fldChar w:fldCharType="begin"/>
        </w:r>
        <w:r>
          <w:rPr>
            <w:noProof/>
            <w:webHidden/>
          </w:rPr>
          <w:instrText xml:space="preserve"> PAGEREF _Toc474168350 \h </w:instrText>
        </w:r>
        <w:r>
          <w:rPr>
            <w:noProof/>
            <w:webHidden/>
          </w:rPr>
        </w:r>
        <w:r>
          <w:rPr>
            <w:noProof/>
            <w:webHidden/>
          </w:rPr>
          <w:fldChar w:fldCharType="separate"/>
        </w:r>
        <w:r w:rsidR="001E725A">
          <w:rPr>
            <w:noProof/>
            <w:webHidden/>
          </w:rPr>
          <w:t>6</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51" w:history="1">
        <w:r w:rsidRPr="000222CA">
          <w:rPr>
            <w:rStyle w:val="Hyperlink"/>
            <w:noProof/>
          </w:rPr>
          <w:t>Article 8</w:t>
        </w:r>
        <w:r>
          <w:rPr>
            <w:noProof/>
            <w:webHidden/>
          </w:rPr>
          <w:tab/>
        </w:r>
        <w:r>
          <w:rPr>
            <w:noProof/>
            <w:webHidden/>
          </w:rPr>
          <w:fldChar w:fldCharType="begin"/>
        </w:r>
        <w:r>
          <w:rPr>
            <w:noProof/>
            <w:webHidden/>
          </w:rPr>
          <w:instrText xml:space="preserve"> PAGEREF _Toc474168351 \h </w:instrText>
        </w:r>
        <w:r>
          <w:rPr>
            <w:noProof/>
            <w:webHidden/>
          </w:rPr>
        </w:r>
        <w:r>
          <w:rPr>
            <w:noProof/>
            <w:webHidden/>
          </w:rPr>
          <w:fldChar w:fldCharType="separate"/>
        </w:r>
        <w:r w:rsidR="001E725A">
          <w:rPr>
            <w:noProof/>
            <w:webHidden/>
          </w:rPr>
          <w:t>6</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52" w:history="1">
        <w:r w:rsidRPr="000222CA">
          <w:rPr>
            <w:rStyle w:val="Hyperlink"/>
            <w:noProof/>
          </w:rPr>
          <w:t>Article 9</w:t>
        </w:r>
        <w:r>
          <w:rPr>
            <w:noProof/>
            <w:webHidden/>
          </w:rPr>
          <w:tab/>
        </w:r>
        <w:r>
          <w:rPr>
            <w:noProof/>
            <w:webHidden/>
          </w:rPr>
          <w:fldChar w:fldCharType="begin"/>
        </w:r>
        <w:r>
          <w:rPr>
            <w:noProof/>
            <w:webHidden/>
          </w:rPr>
          <w:instrText xml:space="preserve"> PAGEREF _Toc474168352 \h </w:instrText>
        </w:r>
        <w:r>
          <w:rPr>
            <w:noProof/>
            <w:webHidden/>
          </w:rPr>
        </w:r>
        <w:r>
          <w:rPr>
            <w:noProof/>
            <w:webHidden/>
          </w:rPr>
          <w:fldChar w:fldCharType="separate"/>
        </w:r>
        <w:r w:rsidR="001E725A">
          <w:rPr>
            <w:noProof/>
            <w:webHidden/>
          </w:rPr>
          <w:t>7</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53" w:history="1">
        <w:r w:rsidRPr="000222CA">
          <w:rPr>
            <w:rStyle w:val="Hyperlink"/>
            <w:noProof/>
          </w:rPr>
          <w:t>Article 10</w:t>
        </w:r>
        <w:r>
          <w:rPr>
            <w:noProof/>
            <w:webHidden/>
          </w:rPr>
          <w:tab/>
        </w:r>
        <w:r>
          <w:rPr>
            <w:noProof/>
            <w:webHidden/>
          </w:rPr>
          <w:fldChar w:fldCharType="begin"/>
        </w:r>
        <w:r>
          <w:rPr>
            <w:noProof/>
            <w:webHidden/>
          </w:rPr>
          <w:instrText xml:space="preserve"> PAGEREF _Toc474168353 \h </w:instrText>
        </w:r>
        <w:r>
          <w:rPr>
            <w:noProof/>
            <w:webHidden/>
          </w:rPr>
        </w:r>
        <w:r>
          <w:rPr>
            <w:noProof/>
            <w:webHidden/>
          </w:rPr>
          <w:fldChar w:fldCharType="separate"/>
        </w:r>
        <w:r w:rsidR="001E725A">
          <w:rPr>
            <w:noProof/>
            <w:webHidden/>
          </w:rPr>
          <w:t>8</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54" w:history="1">
        <w:r w:rsidRPr="000222CA">
          <w:rPr>
            <w:rStyle w:val="Hyperlink"/>
            <w:noProof/>
          </w:rPr>
          <w:t>Article 11</w:t>
        </w:r>
        <w:r>
          <w:rPr>
            <w:noProof/>
            <w:webHidden/>
          </w:rPr>
          <w:tab/>
        </w:r>
        <w:r>
          <w:rPr>
            <w:noProof/>
            <w:webHidden/>
          </w:rPr>
          <w:fldChar w:fldCharType="begin"/>
        </w:r>
        <w:r>
          <w:rPr>
            <w:noProof/>
            <w:webHidden/>
          </w:rPr>
          <w:instrText xml:space="preserve"> PAGEREF _Toc474168354 \h </w:instrText>
        </w:r>
        <w:r>
          <w:rPr>
            <w:noProof/>
            <w:webHidden/>
          </w:rPr>
        </w:r>
        <w:r>
          <w:rPr>
            <w:noProof/>
            <w:webHidden/>
          </w:rPr>
          <w:fldChar w:fldCharType="separate"/>
        </w:r>
        <w:r w:rsidR="001E725A">
          <w:rPr>
            <w:noProof/>
            <w:webHidden/>
          </w:rPr>
          <w:t>8</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55" w:history="1">
        <w:r w:rsidRPr="000222CA">
          <w:rPr>
            <w:rStyle w:val="Hyperlink"/>
            <w:noProof/>
          </w:rPr>
          <w:t>Article 12</w:t>
        </w:r>
        <w:r>
          <w:rPr>
            <w:noProof/>
            <w:webHidden/>
          </w:rPr>
          <w:tab/>
        </w:r>
        <w:r>
          <w:rPr>
            <w:noProof/>
            <w:webHidden/>
          </w:rPr>
          <w:fldChar w:fldCharType="begin"/>
        </w:r>
        <w:r>
          <w:rPr>
            <w:noProof/>
            <w:webHidden/>
          </w:rPr>
          <w:instrText xml:space="preserve"> PAGEREF _Toc474168355 \h </w:instrText>
        </w:r>
        <w:r>
          <w:rPr>
            <w:noProof/>
            <w:webHidden/>
          </w:rPr>
        </w:r>
        <w:r>
          <w:rPr>
            <w:noProof/>
            <w:webHidden/>
          </w:rPr>
          <w:fldChar w:fldCharType="separate"/>
        </w:r>
        <w:r w:rsidR="001E725A">
          <w:rPr>
            <w:noProof/>
            <w:webHidden/>
          </w:rPr>
          <w:t>8</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56" w:history="1">
        <w:r w:rsidRPr="000222CA">
          <w:rPr>
            <w:rStyle w:val="Hyperlink"/>
            <w:noProof/>
          </w:rPr>
          <w:t>Article 13</w:t>
        </w:r>
        <w:r>
          <w:rPr>
            <w:noProof/>
            <w:webHidden/>
          </w:rPr>
          <w:tab/>
        </w:r>
        <w:r>
          <w:rPr>
            <w:noProof/>
            <w:webHidden/>
          </w:rPr>
          <w:fldChar w:fldCharType="begin"/>
        </w:r>
        <w:r>
          <w:rPr>
            <w:noProof/>
            <w:webHidden/>
          </w:rPr>
          <w:instrText xml:space="preserve"> PAGEREF _Toc474168356 \h </w:instrText>
        </w:r>
        <w:r>
          <w:rPr>
            <w:noProof/>
            <w:webHidden/>
          </w:rPr>
        </w:r>
        <w:r>
          <w:rPr>
            <w:noProof/>
            <w:webHidden/>
          </w:rPr>
          <w:fldChar w:fldCharType="separate"/>
        </w:r>
        <w:r w:rsidR="001E725A">
          <w:rPr>
            <w:noProof/>
            <w:webHidden/>
          </w:rPr>
          <w:t>8</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57" w:history="1">
        <w:r w:rsidRPr="000222CA">
          <w:rPr>
            <w:rStyle w:val="Hyperlink"/>
            <w:noProof/>
          </w:rPr>
          <w:t>Article 14</w:t>
        </w:r>
        <w:r>
          <w:rPr>
            <w:noProof/>
            <w:webHidden/>
          </w:rPr>
          <w:tab/>
        </w:r>
        <w:r>
          <w:rPr>
            <w:noProof/>
            <w:webHidden/>
          </w:rPr>
          <w:fldChar w:fldCharType="begin"/>
        </w:r>
        <w:r>
          <w:rPr>
            <w:noProof/>
            <w:webHidden/>
          </w:rPr>
          <w:instrText xml:space="preserve"> PAGEREF _Toc474168357 \h </w:instrText>
        </w:r>
        <w:r>
          <w:rPr>
            <w:noProof/>
            <w:webHidden/>
          </w:rPr>
        </w:r>
        <w:r>
          <w:rPr>
            <w:noProof/>
            <w:webHidden/>
          </w:rPr>
          <w:fldChar w:fldCharType="separate"/>
        </w:r>
        <w:r w:rsidR="001E725A">
          <w:rPr>
            <w:noProof/>
            <w:webHidden/>
          </w:rPr>
          <w:t>8</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58" w:history="1">
        <w:r w:rsidRPr="000222CA">
          <w:rPr>
            <w:rStyle w:val="Hyperlink"/>
            <w:noProof/>
          </w:rPr>
          <w:t>Article 15</w:t>
        </w:r>
        <w:r>
          <w:rPr>
            <w:noProof/>
            <w:webHidden/>
          </w:rPr>
          <w:tab/>
        </w:r>
        <w:r>
          <w:rPr>
            <w:noProof/>
            <w:webHidden/>
          </w:rPr>
          <w:fldChar w:fldCharType="begin"/>
        </w:r>
        <w:r>
          <w:rPr>
            <w:noProof/>
            <w:webHidden/>
          </w:rPr>
          <w:instrText xml:space="preserve"> PAGEREF _Toc474168358 \h </w:instrText>
        </w:r>
        <w:r>
          <w:rPr>
            <w:noProof/>
            <w:webHidden/>
          </w:rPr>
        </w:r>
        <w:r>
          <w:rPr>
            <w:noProof/>
            <w:webHidden/>
          </w:rPr>
          <w:fldChar w:fldCharType="separate"/>
        </w:r>
        <w:r w:rsidR="001E725A">
          <w:rPr>
            <w:noProof/>
            <w:webHidden/>
          </w:rPr>
          <w:t>9</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59" w:history="1">
        <w:r w:rsidRPr="000222CA">
          <w:rPr>
            <w:rStyle w:val="Hyperlink"/>
            <w:noProof/>
          </w:rPr>
          <w:t>Article 16</w:t>
        </w:r>
        <w:r>
          <w:rPr>
            <w:noProof/>
            <w:webHidden/>
          </w:rPr>
          <w:tab/>
        </w:r>
        <w:r>
          <w:rPr>
            <w:noProof/>
            <w:webHidden/>
          </w:rPr>
          <w:fldChar w:fldCharType="begin"/>
        </w:r>
        <w:r>
          <w:rPr>
            <w:noProof/>
            <w:webHidden/>
          </w:rPr>
          <w:instrText xml:space="preserve"> PAGEREF _Toc474168359 \h </w:instrText>
        </w:r>
        <w:r>
          <w:rPr>
            <w:noProof/>
            <w:webHidden/>
          </w:rPr>
        </w:r>
        <w:r>
          <w:rPr>
            <w:noProof/>
            <w:webHidden/>
          </w:rPr>
          <w:fldChar w:fldCharType="separate"/>
        </w:r>
        <w:r w:rsidR="001E725A">
          <w:rPr>
            <w:noProof/>
            <w:webHidden/>
          </w:rPr>
          <w:t>9</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60" w:history="1">
        <w:r w:rsidRPr="000222CA">
          <w:rPr>
            <w:rStyle w:val="Hyperlink"/>
            <w:noProof/>
          </w:rPr>
          <w:t>Article 17</w:t>
        </w:r>
        <w:r>
          <w:rPr>
            <w:noProof/>
            <w:webHidden/>
          </w:rPr>
          <w:tab/>
        </w:r>
        <w:r>
          <w:rPr>
            <w:noProof/>
            <w:webHidden/>
          </w:rPr>
          <w:fldChar w:fldCharType="begin"/>
        </w:r>
        <w:r>
          <w:rPr>
            <w:noProof/>
            <w:webHidden/>
          </w:rPr>
          <w:instrText xml:space="preserve"> PAGEREF _Toc474168360 \h </w:instrText>
        </w:r>
        <w:r>
          <w:rPr>
            <w:noProof/>
            <w:webHidden/>
          </w:rPr>
        </w:r>
        <w:r>
          <w:rPr>
            <w:noProof/>
            <w:webHidden/>
          </w:rPr>
          <w:fldChar w:fldCharType="separate"/>
        </w:r>
        <w:r w:rsidR="001E725A">
          <w:rPr>
            <w:noProof/>
            <w:webHidden/>
          </w:rPr>
          <w:t>9</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61" w:history="1">
        <w:r w:rsidRPr="000222CA">
          <w:rPr>
            <w:rStyle w:val="Hyperlink"/>
            <w:noProof/>
          </w:rPr>
          <w:t>Article 18</w:t>
        </w:r>
        <w:r>
          <w:rPr>
            <w:noProof/>
            <w:webHidden/>
          </w:rPr>
          <w:tab/>
        </w:r>
        <w:r>
          <w:rPr>
            <w:noProof/>
            <w:webHidden/>
          </w:rPr>
          <w:fldChar w:fldCharType="begin"/>
        </w:r>
        <w:r>
          <w:rPr>
            <w:noProof/>
            <w:webHidden/>
          </w:rPr>
          <w:instrText xml:space="preserve"> PAGEREF _Toc474168361 \h </w:instrText>
        </w:r>
        <w:r>
          <w:rPr>
            <w:noProof/>
            <w:webHidden/>
          </w:rPr>
        </w:r>
        <w:r>
          <w:rPr>
            <w:noProof/>
            <w:webHidden/>
          </w:rPr>
          <w:fldChar w:fldCharType="separate"/>
        </w:r>
        <w:r w:rsidR="001E725A">
          <w:rPr>
            <w:noProof/>
            <w:webHidden/>
          </w:rPr>
          <w:t>9</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62" w:history="1">
        <w:r w:rsidRPr="000222CA">
          <w:rPr>
            <w:rStyle w:val="Hyperlink"/>
            <w:noProof/>
          </w:rPr>
          <w:t>Article 19</w:t>
        </w:r>
        <w:r>
          <w:rPr>
            <w:noProof/>
            <w:webHidden/>
          </w:rPr>
          <w:tab/>
        </w:r>
        <w:r>
          <w:rPr>
            <w:noProof/>
            <w:webHidden/>
          </w:rPr>
          <w:fldChar w:fldCharType="begin"/>
        </w:r>
        <w:r>
          <w:rPr>
            <w:noProof/>
            <w:webHidden/>
          </w:rPr>
          <w:instrText xml:space="preserve"> PAGEREF _Toc474168362 \h </w:instrText>
        </w:r>
        <w:r>
          <w:rPr>
            <w:noProof/>
            <w:webHidden/>
          </w:rPr>
        </w:r>
        <w:r>
          <w:rPr>
            <w:noProof/>
            <w:webHidden/>
          </w:rPr>
          <w:fldChar w:fldCharType="separate"/>
        </w:r>
        <w:r w:rsidR="001E725A">
          <w:rPr>
            <w:noProof/>
            <w:webHidden/>
          </w:rPr>
          <w:t>9</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63" w:history="1">
        <w:r w:rsidRPr="000222CA">
          <w:rPr>
            <w:rStyle w:val="Hyperlink"/>
            <w:noProof/>
          </w:rPr>
          <w:t>Article 20</w:t>
        </w:r>
        <w:r>
          <w:rPr>
            <w:noProof/>
            <w:webHidden/>
          </w:rPr>
          <w:tab/>
        </w:r>
        <w:r>
          <w:rPr>
            <w:noProof/>
            <w:webHidden/>
          </w:rPr>
          <w:fldChar w:fldCharType="begin"/>
        </w:r>
        <w:r>
          <w:rPr>
            <w:noProof/>
            <w:webHidden/>
          </w:rPr>
          <w:instrText xml:space="preserve"> PAGEREF _Toc474168363 \h </w:instrText>
        </w:r>
        <w:r>
          <w:rPr>
            <w:noProof/>
            <w:webHidden/>
          </w:rPr>
        </w:r>
        <w:r>
          <w:rPr>
            <w:noProof/>
            <w:webHidden/>
          </w:rPr>
          <w:fldChar w:fldCharType="separate"/>
        </w:r>
        <w:r w:rsidR="001E725A">
          <w:rPr>
            <w:noProof/>
            <w:webHidden/>
          </w:rPr>
          <w:t>10</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64" w:history="1">
        <w:r w:rsidRPr="000222CA">
          <w:rPr>
            <w:rStyle w:val="Hyperlink"/>
            <w:noProof/>
          </w:rPr>
          <w:t>Article 21</w:t>
        </w:r>
        <w:r>
          <w:rPr>
            <w:noProof/>
            <w:webHidden/>
          </w:rPr>
          <w:tab/>
        </w:r>
        <w:r>
          <w:rPr>
            <w:noProof/>
            <w:webHidden/>
          </w:rPr>
          <w:fldChar w:fldCharType="begin"/>
        </w:r>
        <w:r>
          <w:rPr>
            <w:noProof/>
            <w:webHidden/>
          </w:rPr>
          <w:instrText xml:space="preserve"> PAGEREF _Toc474168364 \h </w:instrText>
        </w:r>
        <w:r>
          <w:rPr>
            <w:noProof/>
            <w:webHidden/>
          </w:rPr>
        </w:r>
        <w:r>
          <w:rPr>
            <w:noProof/>
            <w:webHidden/>
          </w:rPr>
          <w:fldChar w:fldCharType="separate"/>
        </w:r>
        <w:r w:rsidR="001E725A">
          <w:rPr>
            <w:noProof/>
            <w:webHidden/>
          </w:rPr>
          <w:t>10</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65" w:history="1">
        <w:r w:rsidRPr="000222CA">
          <w:rPr>
            <w:rStyle w:val="Hyperlink"/>
            <w:noProof/>
          </w:rPr>
          <w:t>Article 22</w:t>
        </w:r>
        <w:r>
          <w:rPr>
            <w:noProof/>
            <w:webHidden/>
          </w:rPr>
          <w:tab/>
        </w:r>
        <w:r>
          <w:rPr>
            <w:noProof/>
            <w:webHidden/>
          </w:rPr>
          <w:fldChar w:fldCharType="begin"/>
        </w:r>
        <w:r>
          <w:rPr>
            <w:noProof/>
            <w:webHidden/>
          </w:rPr>
          <w:instrText xml:space="preserve"> PAGEREF _Toc474168365 \h </w:instrText>
        </w:r>
        <w:r>
          <w:rPr>
            <w:noProof/>
            <w:webHidden/>
          </w:rPr>
        </w:r>
        <w:r>
          <w:rPr>
            <w:noProof/>
            <w:webHidden/>
          </w:rPr>
          <w:fldChar w:fldCharType="separate"/>
        </w:r>
        <w:r w:rsidR="001E725A">
          <w:rPr>
            <w:noProof/>
            <w:webHidden/>
          </w:rPr>
          <w:t>10</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66" w:history="1">
        <w:r w:rsidRPr="000222CA">
          <w:rPr>
            <w:rStyle w:val="Hyperlink"/>
            <w:noProof/>
          </w:rPr>
          <w:t>Article 23</w:t>
        </w:r>
        <w:r>
          <w:rPr>
            <w:noProof/>
            <w:webHidden/>
          </w:rPr>
          <w:tab/>
        </w:r>
        <w:r>
          <w:rPr>
            <w:noProof/>
            <w:webHidden/>
          </w:rPr>
          <w:fldChar w:fldCharType="begin"/>
        </w:r>
        <w:r>
          <w:rPr>
            <w:noProof/>
            <w:webHidden/>
          </w:rPr>
          <w:instrText xml:space="preserve"> PAGEREF _Toc474168366 \h </w:instrText>
        </w:r>
        <w:r>
          <w:rPr>
            <w:noProof/>
            <w:webHidden/>
          </w:rPr>
        </w:r>
        <w:r>
          <w:rPr>
            <w:noProof/>
            <w:webHidden/>
          </w:rPr>
          <w:fldChar w:fldCharType="separate"/>
        </w:r>
        <w:r w:rsidR="001E725A">
          <w:rPr>
            <w:noProof/>
            <w:webHidden/>
          </w:rPr>
          <w:t>10</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67" w:history="1">
        <w:r w:rsidRPr="000222CA">
          <w:rPr>
            <w:rStyle w:val="Hyperlink"/>
            <w:noProof/>
          </w:rPr>
          <w:t>Article 24</w:t>
        </w:r>
        <w:r>
          <w:rPr>
            <w:noProof/>
            <w:webHidden/>
          </w:rPr>
          <w:tab/>
        </w:r>
        <w:r>
          <w:rPr>
            <w:noProof/>
            <w:webHidden/>
          </w:rPr>
          <w:fldChar w:fldCharType="begin"/>
        </w:r>
        <w:r>
          <w:rPr>
            <w:noProof/>
            <w:webHidden/>
          </w:rPr>
          <w:instrText xml:space="preserve"> PAGEREF _Toc474168367 \h </w:instrText>
        </w:r>
        <w:r>
          <w:rPr>
            <w:noProof/>
            <w:webHidden/>
          </w:rPr>
        </w:r>
        <w:r>
          <w:rPr>
            <w:noProof/>
            <w:webHidden/>
          </w:rPr>
          <w:fldChar w:fldCharType="separate"/>
        </w:r>
        <w:r w:rsidR="001E725A">
          <w:rPr>
            <w:noProof/>
            <w:webHidden/>
          </w:rPr>
          <w:t>10</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68" w:history="1">
        <w:r w:rsidRPr="000222CA">
          <w:rPr>
            <w:rStyle w:val="Hyperlink"/>
            <w:noProof/>
          </w:rPr>
          <w:t>Article 25</w:t>
        </w:r>
        <w:r>
          <w:rPr>
            <w:noProof/>
            <w:webHidden/>
          </w:rPr>
          <w:tab/>
        </w:r>
        <w:r>
          <w:rPr>
            <w:noProof/>
            <w:webHidden/>
          </w:rPr>
          <w:fldChar w:fldCharType="begin"/>
        </w:r>
        <w:r>
          <w:rPr>
            <w:noProof/>
            <w:webHidden/>
          </w:rPr>
          <w:instrText xml:space="preserve"> PAGEREF _Toc474168368 \h </w:instrText>
        </w:r>
        <w:r>
          <w:rPr>
            <w:noProof/>
            <w:webHidden/>
          </w:rPr>
        </w:r>
        <w:r>
          <w:rPr>
            <w:noProof/>
            <w:webHidden/>
          </w:rPr>
          <w:fldChar w:fldCharType="separate"/>
        </w:r>
        <w:r w:rsidR="001E725A">
          <w:rPr>
            <w:noProof/>
            <w:webHidden/>
          </w:rPr>
          <w:t>10</w:t>
        </w:r>
        <w:r>
          <w:rPr>
            <w:noProof/>
            <w:webHidden/>
          </w:rPr>
          <w:fldChar w:fldCharType="end"/>
        </w:r>
      </w:hyperlink>
    </w:p>
    <w:p w:rsidR="00873690" w:rsidRPr="00873690" w:rsidRDefault="00873690">
      <w:pPr>
        <w:pStyle w:val="TOC1"/>
        <w:tabs>
          <w:tab w:val="right" w:leader="dot" w:pos="9017"/>
        </w:tabs>
        <w:rPr>
          <w:rFonts w:ascii="Calibri" w:eastAsia="Times New Roman" w:hAnsi="Calibri"/>
          <w:caps w:val="0"/>
          <w:noProof/>
          <w:sz w:val="22"/>
          <w:szCs w:val="22"/>
          <w:lang w:val="en-SG" w:eastAsia="en-SG"/>
        </w:rPr>
      </w:pPr>
      <w:hyperlink w:anchor="_Toc474168369" w:history="1">
        <w:r w:rsidRPr="000222CA">
          <w:rPr>
            <w:rStyle w:val="Hyperlink"/>
            <w:noProof/>
          </w:rPr>
          <w:t>Article 26</w:t>
        </w:r>
        <w:r>
          <w:rPr>
            <w:noProof/>
            <w:webHidden/>
          </w:rPr>
          <w:tab/>
        </w:r>
        <w:r>
          <w:rPr>
            <w:noProof/>
            <w:webHidden/>
          </w:rPr>
          <w:fldChar w:fldCharType="begin"/>
        </w:r>
        <w:r>
          <w:rPr>
            <w:noProof/>
            <w:webHidden/>
          </w:rPr>
          <w:instrText xml:space="preserve"> PAGEREF _Toc474168369 \h </w:instrText>
        </w:r>
        <w:r>
          <w:rPr>
            <w:noProof/>
            <w:webHidden/>
          </w:rPr>
        </w:r>
        <w:r>
          <w:rPr>
            <w:noProof/>
            <w:webHidden/>
          </w:rPr>
          <w:fldChar w:fldCharType="separate"/>
        </w:r>
        <w:r w:rsidR="001E725A">
          <w:rPr>
            <w:noProof/>
            <w:webHidden/>
          </w:rPr>
          <w:t>11</w:t>
        </w:r>
        <w:r>
          <w:rPr>
            <w:noProof/>
            <w:webHidden/>
          </w:rPr>
          <w:fldChar w:fldCharType="end"/>
        </w:r>
      </w:hyperlink>
    </w:p>
    <w:p w:rsidR="00873690" w:rsidRDefault="00873690" w:rsidP="000B7FBE">
      <w:r w:rsidRPr="009C1F90">
        <w:rPr>
          <w:rFonts w:cs="Arial"/>
        </w:rPr>
        <w:fldChar w:fldCharType="end"/>
      </w:r>
    </w:p>
    <w:p w:rsidR="00F61B4F" w:rsidRDefault="000B7FBE" w:rsidP="00C40A6B">
      <w:pPr>
        <w:pStyle w:val="CILTitle"/>
      </w:pPr>
      <w:r>
        <w:br w:type="page"/>
      </w:r>
      <w:r w:rsidR="000503DD" w:rsidRPr="000503DD">
        <w:lastRenderedPageBreak/>
        <w:t>1977 Convention on Civil Liability for Oil Pollution Damage Resulting from Exploration for and Exploitation of Seabed Mineral Resources</w:t>
      </w:r>
    </w:p>
    <w:p w:rsidR="000503DD" w:rsidRDefault="000503DD" w:rsidP="00C40A6B">
      <w:pPr>
        <w:pStyle w:val="CILSubtitle"/>
      </w:pPr>
      <w:r>
        <w:t>Adopted in London, United Kingdom on 1 May 1977</w:t>
      </w:r>
    </w:p>
    <w:p w:rsidR="000503DD" w:rsidRDefault="000503DD" w:rsidP="009C1F90"/>
    <w:p w:rsidR="00C40A6B" w:rsidRDefault="00C40A6B" w:rsidP="00C40A6B">
      <w:r>
        <w:t>The States Parties to this Convention,</w:t>
      </w:r>
    </w:p>
    <w:p w:rsidR="00C40A6B" w:rsidRDefault="00C40A6B" w:rsidP="00C40A6B">
      <w:r>
        <w:t>Conscious of the dangers of oil pollution posed by the exploration for, and exploitation of, certain seabed mineral resources,</w:t>
      </w:r>
    </w:p>
    <w:p w:rsidR="00C40A6B" w:rsidRDefault="00C40A6B" w:rsidP="00C40A6B">
      <w:r>
        <w:t xml:space="preserve">Convinced of the need to ensure that adequate compensation is available to persons who suffer damage caused by such </w:t>
      </w:r>
      <w:proofErr w:type="gramStart"/>
      <w:r>
        <w:t>pollution,</w:t>
      </w:r>
      <w:proofErr w:type="gramEnd"/>
    </w:p>
    <w:p w:rsidR="00C40A6B" w:rsidRDefault="00C40A6B" w:rsidP="00C40A6B">
      <w:r>
        <w:t>Desiring to adopt uniform rules and procedures for determining questions of liability and providing adequate compensation in such cases,</w:t>
      </w:r>
    </w:p>
    <w:p w:rsidR="00C40A6B" w:rsidRDefault="00C40A6B" w:rsidP="00C40A6B">
      <w:r>
        <w:t>Have agreed as follows:</w:t>
      </w:r>
    </w:p>
    <w:p w:rsidR="00C40A6B" w:rsidRDefault="00C40A6B" w:rsidP="00C40A6B">
      <w:pPr>
        <w:pStyle w:val="Heading1"/>
      </w:pPr>
      <w:bookmarkStart w:id="1" w:name="_Toc474168344"/>
      <w:r>
        <w:t>Article 1</w:t>
      </w:r>
      <w:bookmarkEnd w:id="1"/>
    </w:p>
    <w:p w:rsidR="00C40A6B" w:rsidRDefault="00C40A6B" w:rsidP="00C40A6B">
      <w:r>
        <w:t>For the purposes of this Convention:</w:t>
      </w:r>
    </w:p>
    <w:p w:rsidR="00C40A6B" w:rsidRDefault="00C40A6B" w:rsidP="00C40A6B">
      <w:pPr>
        <w:numPr>
          <w:ilvl w:val="0"/>
          <w:numId w:val="1"/>
        </w:numPr>
        <w:ind w:left="1050" w:hanging="690"/>
      </w:pPr>
      <w:r>
        <w:t>(a)</w:t>
      </w:r>
      <w:r>
        <w:tab/>
        <w:t>&lt;Oil&gt;. means crude oil and natural gas liquids, whether or not such oil or liquids are mixed with or present in other substances; and</w:t>
      </w:r>
    </w:p>
    <w:p w:rsidR="00C40A6B" w:rsidRDefault="00C40A6B" w:rsidP="00F96333">
      <w:pPr>
        <w:ind w:left="1064" w:hanging="350"/>
      </w:pPr>
      <w:r>
        <w:t>(b)</w:t>
      </w:r>
      <w:r w:rsidR="00F96333">
        <w:tab/>
      </w:r>
      <w:r>
        <w:t>&lt;</w:t>
      </w:r>
      <w:proofErr w:type="gramStart"/>
      <w:r>
        <w:t>crude</w:t>
      </w:r>
      <w:proofErr w:type="gramEnd"/>
      <w:r>
        <w:t xml:space="preserve"> oil&gt; includes crude oil treated to render it suitable for transmission, for example, by adding or removing certain fractions.</w:t>
      </w:r>
    </w:p>
    <w:p w:rsidR="00C40A6B" w:rsidRDefault="00F96333" w:rsidP="00873690">
      <w:pPr>
        <w:numPr>
          <w:ilvl w:val="0"/>
          <w:numId w:val="1"/>
        </w:numPr>
      </w:pPr>
      <w:r>
        <w:t>&lt;I</w:t>
      </w:r>
      <w:r w:rsidR="00C40A6B">
        <w:t>nstallation</w:t>
      </w:r>
      <w:r>
        <w:t>&gt;</w:t>
      </w:r>
      <w:r w:rsidR="00C40A6B">
        <w:t xml:space="preserve"> means:</w:t>
      </w:r>
    </w:p>
    <w:p w:rsidR="00C40A6B" w:rsidRDefault="00C40A6B" w:rsidP="00873690">
      <w:pPr>
        <w:numPr>
          <w:ilvl w:val="1"/>
          <w:numId w:val="1"/>
        </w:numPr>
        <w:ind w:left="1092"/>
      </w:pPr>
      <w:r>
        <w:t>any well or other facility, whether fixed or mobile, which is</w:t>
      </w:r>
      <w:r w:rsidR="00F96333">
        <w:t xml:space="preserve"> </w:t>
      </w:r>
      <w:r>
        <w:t>used for the p</w:t>
      </w:r>
      <w:r w:rsidR="00F96333">
        <w:t>u</w:t>
      </w:r>
      <w:r>
        <w:t>rpose of explo</w:t>
      </w:r>
      <w:r w:rsidR="00F96333">
        <w:t>ri</w:t>
      </w:r>
      <w:r>
        <w:t>ng for, producing, treating,</w:t>
      </w:r>
      <w:r w:rsidR="00F96333">
        <w:t xml:space="preserve"> </w:t>
      </w:r>
      <w:r>
        <w:t>storing, transmitting or regaining' control of the flow of crude</w:t>
      </w:r>
      <w:r w:rsidR="00F96333">
        <w:t xml:space="preserve"> </w:t>
      </w:r>
      <w:r>
        <w:t>oil from the seabed or its subsoil;</w:t>
      </w:r>
    </w:p>
    <w:p w:rsidR="00C40A6B" w:rsidRDefault="00C40A6B" w:rsidP="00873690">
      <w:pPr>
        <w:numPr>
          <w:ilvl w:val="1"/>
          <w:numId w:val="1"/>
        </w:numPr>
        <w:ind w:left="1092"/>
      </w:pPr>
      <w:r>
        <w:t>any well which has been used for the purpose of exploring for,</w:t>
      </w:r>
      <w:r w:rsidR="00F96333">
        <w:t xml:space="preserve"> </w:t>
      </w:r>
      <w:r>
        <w:t>producing or regaining control of the flow of crude oil from the</w:t>
      </w:r>
      <w:r w:rsidR="00F96333">
        <w:t xml:space="preserve"> </w:t>
      </w:r>
      <w:r>
        <w:t>seabed or its subsoil and which has been abandoned after the</w:t>
      </w:r>
      <w:r w:rsidR="00F96333">
        <w:t xml:space="preserve"> </w:t>
      </w:r>
      <w:r>
        <w:t>entry into force of this Conven</w:t>
      </w:r>
      <w:r w:rsidR="00F96333">
        <w:t>t</w:t>
      </w:r>
      <w:r>
        <w:t xml:space="preserve">ion for </w:t>
      </w:r>
      <w:r w:rsidR="00F96333">
        <w:t>t</w:t>
      </w:r>
      <w:r>
        <w:t>he Controlling State</w:t>
      </w:r>
      <w:r w:rsidR="00F96333">
        <w:t xml:space="preserve"> </w:t>
      </w:r>
      <w:r>
        <w:t>concerned;</w:t>
      </w:r>
    </w:p>
    <w:p w:rsidR="00C40A6B" w:rsidRDefault="00C40A6B" w:rsidP="00873690">
      <w:pPr>
        <w:numPr>
          <w:ilvl w:val="1"/>
          <w:numId w:val="1"/>
        </w:numPr>
        <w:ind w:left="1092"/>
      </w:pPr>
      <w:r>
        <w:t>any well which is used for th</w:t>
      </w:r>
      <w:r w:rsidR="00F96333">
        <w:t>e purpose of exploring for, pro</w:t>
      </w:r>
      <w:r>
        <w:t>ducing or regaining control of the: flow of g</w:t>
      </w:r>
      <w:r w:rsidR="00F96333">
        <w:t>as</w:t>
      </w:r>
      <w:r>
        <w:t xml:space="preserve"> or natural gas</w:t>
      </w:r>
      <w:r w:rsidR="00F96333">
        <w:t xml:space="preserve"> </w:t>
      </w:r>
      <w:r>
        <w:t>liquids from the seabed or its s</w:t>
      </w:r>
      <w:r w:rsidR="00F96333">
        <w:t>u</w:t>
      </w:r>
      <w:r>
        <w:t>b</w:t>
      </w:r>
      <w:r w:rsidR="00F96333">
        <w:t>so</w:t>
      </w:r>
      <w:r>
        <w:t>il during the period that</w:t>
      </w:r>
      <w:r w:rsidR="00F96333">
        <w:t xml:space="preserve"> any such well is </w:t>
      </w:r>
      <w:r>
        <w:t>bein</w:t>
      </w:r>
      <w:r w:rsidR="00F96333">
        <w:t>g</w:t>
      </w:r>
      <w:r>
        <w:t xml:space="preserve"> drilled, including completion, or worked</w:t>
      </w:r>
      <w:r w:rsidR="00F96333">
        <w:t xml:space="preserve"> </w:t>
      </w:r>
      <w:r>
        <w:t>upon except for normal m</w:t>
      </w:r>
      <w:r w:rsidR="00F96333">
        <w:t>a</w:t>
      </w:r>
      <w:r>
        <w:t>intenance operations;</w:t>
      </w:r>
    </w:p>
    <w:p w:rsidR="00C40A6B" w:rsidRDefault="00C40A6B" w:rsidP="00873690">
      <w:pPr>
        <w:numPr>
          <w:ilvl w:val="1"/>
          <w:numId w:val="1"/>
        </w:numPr>
        <w:ind w:left="1092"/>
      </w:pPr>
      <w:r>
        <w:t>any well which is used for the purpose of exploring for any</w:t>
      </w:r>
      <w:r w:rsidR="00F96333">
        <w:t xml:space="preserve"> </w:t>
      </w:r>
      <w:r>
        <w:t>mineral resources other than crude oil, gas or natural gas</w:t>
      </w:r>
      <w:r w:rsidR="00F96333">
        <w:t xml:space="preserve"> </w:t>
      </w:r>
      <w:r>
        <w:t>liquids, where such exploration involves the deep penetration</w:t>
      </w:r>
      <w:r w:rsidR="00F96333">
        <w:t xml:space="preserve"> </w:t>
      </w:r>
      <w:r>
        <w:t>of the subsoil of the seabed;</w:t>
      </w:r>
      <w:r w:rsidR="00F96333">
        <w:t xml:space="preserve"> an</w:t>
      </w:r>
      <w:r>
        <w:t>d</w:t>
      </w:r>
    </w:p>
    <w:p w:rsidR="00C40A6B" w:rsidRDefault="00C40A6B" w:rsidP="00873690">
      <w:pPr>
        <w:numPr>
          <w:ilvl w:val="1"/>
          <w:numId w:val="1"/>
        </w:numPr>
        <w:ind w:left="1092"/>
      </w:pPr>
      <w:r>
        <w:t>any facility which is normally used for storing crude oil from</w:t>
      </w:r>
      <w:r w:rsidR="00F96333">
        <w:t xml:space="preserve"> </w:t>
      </w:r>
      <w:r>
        <w:t>the seabed or its subsoil;</w:t>
      </w:r>
    </w:p>
    <w:p w:rsidR="00C40A6B" w:rsidRDefault="00C40A6B" w:rsidP="00873690">
      <w:pPr>
        <w:ind w:left="720"/>
      </w:pPr>
      <w:proofErr w:type="gramStart"/>
      <w:r>
        <w:lastRenderedPageBreak/>
        <w:t>which</w:t>
      </w:r>
      <w:proofErr w:type="gramEnd"/>
      <w:r>
        <w:t>, or a substantial part of which, is located seaward of the</w:t>
      </w:r>
      <w:r w:rsidR="00F96333">
        <w:t xml:space="preserve"> </w:t>
      </w:r>
      <w:r>
        <w:t>low</w:t>
      </w:r>
      <w:r w:rsidR="00F96333">
        <w:t>-</w:t>
      </w:r>
      <w:r>
        <w:t>water line along the coast as marked on large-scale charts</w:t>
      </w:r>
      <w:r w:rsidR="00F96333">
        <w:t xml:space="preserve"> </w:t>
      </w:r>
      <w:r>
        <w:t>officially recognized by the Controlling S</w:t>
      </w:r>
      <w:r w:rsidR="00F96333">
        <w:t>t</w:t>
      </w:r>
      <w:r>
        <w:t>a</w:t>
      </w:r>
      <w:r w:rsidR="00F96333">
        <w:t>t</w:t>
      </w:r>
      <w:r>
        <w:t>e;</w:t>
      </w:r>
    </w:p>
    <w:p w:rsidR="00C40A6B" w:rsidRDefault="00C40A6B" w:rsidP="00873690">
      <w:pPr>
        <w:ind w:firstLine="720"/>
      </w:pPr>
      <w:proofErr w:type="gramStart"/>
      <w:r>
        <w:t>provided</w:t>
      </w:r>
      <w:proofErr w:type="gramEnd"/>
      <w:r>
        <w:t>, however, that</w:t>
      </w:r>
    </w:p>
    <w:p w:rsidR="00C40A6B" w:rsidRDefault="00C40A6B" w:rsidP="00873690">
      <w:pPr>
        <w:numPr>
          <w:ilvl w:val="0"/>
          <w:numId w:val="4"/>
        </w:numPr>
        <w:ind w:left="1418"/>
      </w:pPr>
      <w:r>
        <w:t>wh</w:t>
      </w:r>
      <w:r w:rsidR="00F96333">
        <w:t>e</w:t>
      </w:r>
      <w:r>
        <w:t>re a well or a numb</w:t>
      </w:r>
      <w:r w:rsidR="00F96333">
        <w:t>e</w:t>
      </w:r>
      <w:r>
        <w:t>r of wells is d</w:t>
      </w:r>
      <w:r w:rsidR="00F96333">
        <w:t>i</w:t>
      </w:r>
      <w:r>
        <w:t>rectly connec</w:t>
      </w:r>
      <w:r w:rsidR="00F96333">
        <w:t>t</w:t>
      </w:r>
      <w:r>
        <w:t xml:space="preserve">ed to </w:t>
      </w:r>
      <w:r w:rsidR="00F96333">
        <w:t xml:space="preserve">a </w:t>
      </w:r>
      <w:r>
        <w:t>platform or similar facility, the well or wells together with such</w:t>
      </w:r>
      <w:r w:rsidR="00F96333">
        <w:t xml:space="preserve"> </w:t>
      </w:r>
      <w:r>
        <w:t>platform or facility shall constitute one installation; and</w:t>
      </w:r>
    </w:p>
    <w:p w:rsidR="00C40A6B" w:rsidRDefault="00C40A6B" w:rsidP="00873690">
      <w:pPr>
        <w:numPr>
          <w:ilvl w:val="0"/>
          <w:numId w:val="5"/>
        </w:numPr>
        <w:ind w:left="1418" w:hanging="360"/>
      </w:pPr>
      <w:proofErr w:type="gramStart"/>
      <w:r>
        <w:t>a</w:t>
      </w:r>
      <w:proofErr w:type="gramEnd"/>
      <w:r>
        <w:t>. ship as defined in the International Convention on Civil</w:t>
      </w:r>
      <w:r w:rsidR="00F96333">
        <w:t xml:space="preserve"> </w:t>
      </w:r>
      <w:r>
        <w:t>Liability for Oil Pollution Da</w:t>
      </w:r>
      <w:r w:rsidR="00F96333">
        <w:t>ma</w:t>
      </w:r>
      <w:r>
        <w:t>ge, done at Brussels on 29 November</w:t>
      </w:r>
      <w:r w:rsidR="00F96333">
        <w:t xml:space="preserve"> </w:t>
      </w:r>
      <w:r>
        <w:t xml:space="preserve">1969, shall not be considered to be </w:t>
      </w:r>
      <w:r w:rsidR="008A27C3">
        <w:t>a</w:t>
      </w:r>
      <w:r>
        <w:t>n installation.</w:t>
      </w:r>
    </w:p>
    <w:p w:rsidR="00C40A6B" w:rsidRDefault="008A27C3" w:rsidP="00873690">
      <w:pPr>
        <w:numPr>
          <w:ilvl w:val="0"/>
          <w:numId w:val="1"/>
        </w:numPr>
      </w:pPr>
      <w:r>
        <w:t>&lt;</w:t>
      </w:r>
      <w:r w:rsidR="00C40A6B">
        <w:t>Operator</w:t>
      </w:r>
      <w:r>
        <w:t>&gt;</w:t>
      </w:r>
      <w:r w:rsidR="00C40A6B">
        <w:t xml:space="preserve"> means th</w:t>
      </w:r>
      <w:r>
        <w:t>e person,</w:t>
      </w:r>
      <w:r w:rsidR="00C40A6B">
        <w:t xml:space="preserve"> whether licensee or not, designated</w:t>
      </w:r>
      <w:r>
        <w:t xml:space="preserve"> </w:t>
      </w:r>
      <w:r w:rsidR="00C40A6B">
        <w:t>as operator for the purposes of this Convention by the</w:t>
      </w:r>
      <w:r>
        <w:t xml:space="preserve"> </w:t>
      </w:r>
      <w:r w:rsidR="00C40A6B">
        <w:t>Controlling State, or, in the absence of such designation, the person</w:t>
      </w:r>
      <w:r>
        <w:t xml:space="preserve"> </w:t>
      </w:r>
      <w:r w:rsidR="00C40A6B">
        <w:t>who is in overall control of the activities carried on at the installation.</w:t>
      </w:r>
    </w:p>
    <w:p w:rsidR="00C40A6B" w:rsidRDefault="008A27C3" w:rsidP="00873690">
      <w:pPr>
        <w:numPr>
          <w:ilvl w:val="0"/>
          <w:numId w:val="1"/>
        </w:numPr>
      </w:pPr>
      <w:r>
        <w:t>&lt;</w:t>
      </w:r>
      <w:r w:rsidR="00C40A6B">
        <w:t>Controlling State</w:t>
      </w:r>
      <w:r>
        <w:t>&gt;</w:t>
      </w:r>
      <w:r w:rsidR="00C40A6B">
        <w:t xml:space="preserve"> means the State Party which exercises</w:t>
      </w:r>
      <w:r>
        <w:t xml:space="preserve"> s</w:t>
      </w:r>
      <w:r w:rsidR="00C40A6B">
        <w:t xml:space="preserve">overeign rights for tile purpose of </w:t>
      </w:r>
      <w:r>
        <w:t>e</w:t>
      </w:r>
      <w:r w:rsidR="00C40A6B">
        <w:t>xp</w:t>
      </w:r>
      <w:r>
        <w:t>l</w:t>
      </w:r>
      <w:r w:rsidR="00C40A6B">
        <w:t>ori</w:t>
      </w:r>
      <w:r>
        <w:t>n</w:t>
      </w:r>
      <w:r w:rsidR="00C40A6B">
        <w:t>g for and exploiting the</w:t>
      </w:r>
      <w:r>
        <w:t xml:space="preserve"> </w:t>
      </w:r>
      <w:r w:rsidR="00C40A6B">
        <w:t>resources of the seabed and its subsoil in the area in or above which</w:t>
      </w:r>
      <w:r>
        <w:t xml:space="preserve"> </w:t>
      </w:r>
      <w:r w:rsidR="00C40A6B">
        <w:t>the installation is situated. In the case of an i</w:t>
      </w:r>
      <w:r>
        <w:t>n</w:t>
      </w:r>
      <w:r w:rsidR="00C40A6B">
        <w:t>stalla</w:t>
      </w:r>
      <w:r>
        <w:t>t</w:t>
      </w:r>
      <w:r w:rsidR="00C40A6B">
        <w:t>ion extending</w:t>
      </w:r>
      <w:r>
        <w:t xml:space="preserve"> </w:t>
      </w:r>
      <w:r w:rsidR="00C40A6B">
        <w:t>over areas in which two or more States Parties exercise such rights,</w:t>
      </w:r>
      <w:r>
        <w:t xml:space="preserve"> </w:t>
      </w:r>
      <w:r w:rsidR="00C40A6B">
        <w:t>these States may agree which of them shall be the Controlling State.</w:t>
      </w:r>
    </w:p>
    <w:p w:rsidR="00C40A6B" w:rsidRDefault="008A27C3" w:rsidP="00873690">
      <w:pPr>
        <w:numPr>
          <w:ilvl w:val="0"/>
          <w:numId w:val="1"/>
        </w:numPr>
      </w:pPr>
      <w:r>
        <w:t>&lt;</w:t>
      </w:r>
      <w:r w:rsidR="00C40A6B">
        <w:t>Person</w:t>
      </w:r>
      <w:r>
        <w:t>&gt;</w:t>
      </w:r>
      <w:r w:rsidR="00C40A6B">
        <w:t>, means any individu</w:t>
      </w:r>
      <w:r>
        <w:t>a</w:t>
      </w:r>
      <w:r w:rsidR="00C40A6B">
        <w:t xml:space="preserve">l or </w:t>
      </w:r>
      <w:r>
        <w:t>p</w:t>
      </w:r>
      <w:r w:rsidR="00C40A6B">
        <w:t>a</w:t>
      </w:r>
      <w:r>
        <w:t>r</w:t>
      </w:r>
      <w:r w:rsidR="00C40A6B">
        <w:t>tn</w:t>
      </w:r>
      <w:r>
        <w:t>e</w:t>
      </w:r>
      <w:r w:rsidR="00C40A6B">
        <w:t>rship or any public</w:t>
      </w:r>
      <w:r>
        <w:t xml:space="preserve"> </w:t>
      </w:r>
      <w:r w:rsidR="00C40A6B">
        <w:t>or private bod</w:t>
      </w:r>
      <w:r>
        <w:t>y</w:t>
      </w:r>
      <w:r w:rsidR="00C40A6B">
        <w:t xml:space="preserve">, </w:t>
      </w:r>
      <w:r>
        <w:t>w</w:t>
      </w:r>
      <w:r w:rsidR="00C40A6B">
        <w:t>hether corporate or not, including a State or any</w:t>
      </w:r>
      <w:r>
        <w:t xml:space="preserve"> </w:t>
      </w:r>
      <w:r w:rsidR="00C40A6B">
        <w:t>of its constituent subdivisions.</w:t>
      </w:r>
    </w:p>
    <w:p w:rsidR="00C40A6B" w:rsidRDefault="008A27C3" w:rsidP="00873690">
      <w:pPr>
        <w:numPr>
          <w:ilvl w:val="0"/>
          <w:numId w:val="1"/>
        </w:numPr>
      </w:pPr>
      <w:r>
        <w:t>&lt;P</w:t>
      </w:r>
      <w:r w:rsidR="00C40A6B">
        <w:t>oIlution dama</w:t>
      </w:r>
      <w:r>
        <w:t>ge&gt;</w:t>
      </w:r>
      <w:r w:rsidR="00C40A6B">
        <w:t xml:space="preserve"> means loss or </w:t>
      </w:r>
      <w:r>
        <w:t>d</w:t>
      </w:r>
      <w:r w:rsidR="00C40A6B">
        <w:t>amag</w:t>
      </w:r>
      <w:r>
        <w:t>e</w:t>
      </w:r>
      <w:r w:rsidR="00C40A6B">
        <w:t xml:space="preserve"> outside the installation</w:t>
      </w:r>
      <w:r>
        <w:t xml:space="preserve"> </w:t>
      </w:r>
      <w:r w:rsidR="00C40A6B">
        <w:t>caused by contamination resulting from the escape or discharge</w:t>
      </w:r>
      <w:r>
        <w:t xml:space="preserve"> </w:t>
      </w:r>
      <w:r w:rsidR="00C40A6B">
        <w:t>of oil from the installation and includes the cost of preventive</w:t>
      </w:r>
      <w:r w:rsidR="004332AC">
        <w:t xml:space="preserve"> </w:t>
      </w:r>
      <w:r w:rsidR="00C40A6B">
        <w:t>measures and further l</w:t>
      </w:r>
      <w:r w:rsidR="004332AC">
        <w:t>os</w:t>
      </w:r>
      <w:r w:rsidR="00C40A6B">
        <w:t>s or damage outside the installation</w:t>
      </w:r>
      <w:r w:rsidR="004332AC">
        <w:t xml:space="preserve"> </w:t>
      </w:r>
      <w:r w:rsidR="00C40A6B">
        <w:t>caused by prev</w:t>
      </w:r>
      <w:r w:rsidR="004332AC">
        <w:t>e</w:t>
      </w:r>
      <w:r w:rsidR="00C40A6B">
        <w:t>ntive mea</w:t>
      </w:r>
      <w:r w:rsidR="004332AC">
        <w:t>s</w:t>
      </w:r>
      <w:r w:rsidR="00C40A6B">
        <w:t>ur</w:t>
      </w:r>
      <w:r w:rsidR="004332AC">
        <w:t>e</w:t>
      </w:r>
      <w:r w:rsidR="00C40A6B">
        <w:t>s.</w:t>
      </w:r>
    </w:p>
    <w:p w:rsidR="00C40A6B" w:rsidRDefault="004332AC" w:rsidP="00873690">
      <w:pPr>
        <w:numPr>
          <w:ilvl w:val="0"/>
          <w:numId w:val="1"/>
        </w:numPr>
      </w:pPr>
      <w:r>
        <w:t>&lt;</w:t>
      </w:r>
      <w:r w:rsidR="00C40A6B">
        <w:t>Preventive m</w:t>
      </w:r>
      <w:r>
        <w:t>e</w:t>
      </w:r>
      <w:r w:rsidR="00C40A6B">
        <w:t>asure</w:t>
      </w:r>
      <w:r>
        <w:t>s&gt;</w:t>
      </w:r>
      <w:r w:rsidR="00C40A6B">
        <w:t xml:space="preserve"> means any reasonable measures taken</w:t>
      </w:r>
      <w:r>
        <w:t xml:space="preserve"> </w:t>
      </w:r>
      <w:r w:rsidR="00C40A6B">
        <w:t>by any per</w:t>
      </w:r>
      <w:r>
        <w:t>so</w:t>
      </w:r>
      <w:r w:rsidR="00C40A6B">
        <w:t>n in rela</w:t>
      </w:r>
      <w:r>
        <w:t>t</w:t>
      </w:r>
      <w:r w:rsidR="00C40A6B">
        <w:t>ion to a particular incident to prevent or min</w:t>
      </w:r>
      <w:r>
        <w:t>i</w:t>
      </w:r>
      <w:r w:rsidR="00C40A6B">
        <w:t>mize pollutio</w:t>
      </w:r>
      <w:r>
        <w:t>n</w:t>
      </w:r>
      <w:r w:rsidR="00C40A6B">
        <w:t xml:space="preserve"> damage with the exception of well control measures</w:t>
      </w:r>
      <w:r>
        <w:t xml:space="preserve"> </w:t>
      </w:r>
      <w:r w:rsidR="00C40A6B">
        <w:t>and measures tak</w:t>
      </w:r>
      <w:r>
        <w:t>e</w:t>
      </w:r>
      <w:r w:rsidR="00C40A6B">
        <w:t>n to protect, repair or replace an installation.</w:t>
      </w:r>
    </w:p>
    <w:p w:rsidR="00C40A6B" w:rsidRDefault="004332AC" w:rsidP="00873690">
      <w:pPr>
        <w:numPr>
          <w:ilvl w:val="0"/>
          <w:numId w:val="1"/>
        </w:numPr>
      </w:pPr>
      <w:r>
        <w:t>&lt;</w:t>
      </w:r>
      <w:r w:rsidR="00C40A6B">
        <w:t>Incident</w:t>
      </w:r>
      <w:r>
        <w:t>&gt;</w:t>
      </w:r>
      <w:r w:rsidR="00C40A6B">
        <w:t xml:space="preserve"> means any </w:t>
      </w:r>
      <w:r>
        <w:t>occu</w:t>
      </w:r>
      <w:r w:rsidR="00C40A6B">
        <w:t xml:space="preserve">rrence, or series of </w:t>
      </w:r>
      <w:r>
        <w:t>o</w:t>
      </w:r>
      <w:r w:rsidR="00C40A6B">
        <w:t>ccurrences</w:t>
      </w:r>
      <w:r>
        <w:t xml:space="preserve"> </w:t>
      </w:r>
      <w:r w:rsidR="00C40A6B">
        <w:t xml:space="preserve">having the </w:t>
      </w:r>
      <w:r>
        <w:t>s</w:t>
      </w:r>
      <w:r w:rsidR="00C40A6B">
        <w:t>ame origin, whic</w:t>
      </w:r>
      <w:r>
        <w:t>h</w:t>
      </w:r>
      <w:r w:rsidR="00C40A6B">
        <w:t xml:space="preserve"> causes pollution damage.</w:t>
      </w:r>
    </w:p>
    <w:p w:rsidR="00C40A6B" w:rsidRDefault="004332AC" w:rsidP="00873690">
      <w:pPr>
        <w:numPr>
          <w:ilvl w:val="0"/>
          <w:numId w:val="1"/>
        </w:numPr>
      </w:pPr>
      <w:r>
        <w:t>&lt;</w:t>
      </w:r>
      <w:r w:rsidR="00C40A6B">
        <w:t>Special Drawing R</w:t>
      </w:r>
      <w:r>
        <w:t>i</w:t>
      </w:r>
      <w:r w:rsidR="00C40A6B">
        <w:t>ght</w:t>
      </w:r>
      <w:r>
        <w:t>&gt;</w:t>
      </w:r>
      <w:r w:rsidR="00C40A6B">
        <w:t xml:space="preserve"> means Special Drawing Right as</w:t>
      </w:r>
      <w:r>
        <w:t xml:space="preserve"> </w:t>
      </w:r>
      <w:r w:rsidR="00C40A6B">
        <w:t>defined by the International Monetary Fund and used for its own</w:t>
      </w:r>
      <w:r>
        <w:t xml:space="preserve"> </w:t>
      </w:r>
      <w:r w:rsidR="00C40A6B">
        <w:t>operations and transactions.</w:t>
      </w:r>
    </w:p>
    <w:p w:rsidR="00C40A6B" w:rsidRDefault="00C40A6B" w:rsidP="004332AC">
      <w:pPr>
        <w:pStyle w:val="Heading1"/>
      </w:pPr>
      <w:bookmarkStart w:id="2" w:name="_Toc474168345"/>
      <w:r>
        <w:t>Article 2</w:t>
      </w:r>
      <w:bookmarkEnd w:id="2"/>
    </w:p>
    <w:p w:rsidR="00C40A6B" w:rsidRDefault="004332AC" w:rsidP="00C40A6B">
      <w:r>
        <w:t>Th</w:t>
      </w:r>
      <w:r w:rsidR="00C40A6B">
        <w:t>is Convention shall apply exclusively to pollution damage;</w:t>
      </w:r>
    </w:p>
    <w:p w:rsidR="00C40A6B" w:rsidRDefault="00C40A6B" w:rsidP="00873690">
      <w:pPr>
        <w:numPr>
          <w:ilvl w:val="0"/>
          <w:numId w:val="7"/>
        </w:numPr>
      </w:pPr>
      <w:r>
        <w:t>resulting from an incident which occurred beyond the coastal</w:t>
      </w:r>
      <w:r w:rsidR="004332AC">
        <w:t xml:space="preserve"> </w:t>
      </w:r>
      <w:r>
        <w:t>low-water line at an installation under the jurisdiction of a</w:t>
      </w:r>
      <w:r w:rsidR="004332AC">
        <w:t xml:space="preserve"> </w:t>
      </w:r>
      <w:r>
        <w:t>Controlling State</w:t>
      </w:r>
      <w:r w:rsidR="004332AC">
        <w:t>,</w:t>
      </w:r>
      <w:r>
        <w:t xml:space="preserve"> and</w:t>
      </w:r>
    </w:p>
    <w:p w:rsidR="00C40A6B" w:rsidRDefault="00C40A6B" w:rsidP="00873690">
      <w:pPr>
        <w:numPr>
          <w:ilvl w:val="0"/>
          <w:numId w:val="7"/>
        </w:numPr>
      </w:pPr>
      <w:r>
        <w:t>suffered in the territory, incl</w:t>
      </w:r>
      <w:r w:rsidR="004332AC">
        <w:t>u</w:t>
      </w:r>
      <w:r>
        <w:t>ding the int</w:t>
      </w:r>
      <w:r w:rsidR="004332AC">
        <w:t>ern</w:t>
      </w:r>
      <w:r>
        <w:t>al waters and</w:t>
      </w:r>
      <w:r w:rsidR="004332AC">
        <w:t xml:space="preserve"> </w:t>
      </w:r>
      <w:r>
        <w:t>territorial sea</w:t>
      </w:r>
      <w:r w:rsidR="004332AC">
        <w:t>,</w:t>
      </w:r>
      <w:r>
        <w:t xml:space="preserve"> of a State Party or in the a</w:t>
      </w:r>
      <w:r w:rsidR="004332AC">
        <w:t>reas</w:t>
      </w:r>
      <w:r>
        <w:t xml:space="preserve"> in which, in</w:t>
      </w:r>
      <w:r w:rsidR="004332AC">
        <w:t xml:space="preserve"> </w:t>
      </w:r>
      <w:r>
        <w:t>accordance with international law, it has sovereign rights over</w:t>
      </w:r>
      <w:r w:rsidR="004332AC">
        <w:t xml:space="preserve"> </w:t>
      </w:r>
      <w:r>
        <w:t>natural resources,</w:t>
      </w:r>
    </w:p>
    <w:p w:rsidR="00C40A6B" w:rsidRDefault="00C40A6B" w:rsidP="00C40A6B">
      <w:proofErr w:type="gramStart"/>
      <w:r>
        <w:t>and</w:t>
      </w:r>
      <w:proofErr w:type="gramEnd"/>
      <w:r>
        <w:t xml:space="preserve"> to preventive measures, wherever taken, to prevent or minimize</w:t>
      </w:r>
      <w:r w:rsidR="004332AC">
        <w:t xml:space="preserve"> </w:t>
      </w:r>
      <w:r>
        <w:t>such pollution damage.</w:t>
      </w:r>
    </w:p>
    <w:p w:rsidR="00C40A6B" w:rsidRDefault="004332AC" w:rsidP="004332AC">
      <w:pPr>
        <w:pStyle w:val="Heading1"/>
      </w:pPr>
      <w:r>
        <w:br w:type="page"/>
      </w:r>
      <w:bookmarkStart w:id="3" w:name="_Toc474168346"/>
      <w:r w:rsidR="00C40A6B">
        <w:lastRenderedPageBreak/>
        <w:t>Article 3</w:t>
      </w:r>
      <w:bookmarkEnd w:id="3"/>
    </w:p>
    <w:p w:rsidR="00C40A6B" w:rsidRDefault="00C40A6B" w:rsidP="00873690">
      <w:pPr>
        <w:numPr>
          <w:ilvl w:val="1"/>
          <w:numId w:val="5"/>
        </w:numPr>
        <w:ind w:left="709"/>
      </w:pPr>
      <w:r>
        <w:t xml:space="preserve">Except </w:t>
      </w:r>
      <w:r w:rsidR="004332AC">
        <w:t>as</w:t>
      </w:r>
      <w:r>
        <w:t xml:space="preserve"> provided in paragraphs 3, 4 and 5 of this Article,</w:t>
      </w:r>
      <w:r w:rsidR="004332AC">
        <w:t xml:space="preserve"> </w:t>
      </w:r>
      <w:r>
        <w:t>the opera</w:t>
      </w:r>
      <w:r w:rsidR="004332AC">
        <w:t>t</w:t>
      </w:r>
      <w:r>
        <w:t>or of th</w:t>
      </w:r>
      <w:r w:rsidR="004332AC">
        <w:t>e</w:t>
      </w:r>
      <w:r>
        <w:t xml:space="preserve"> installation at the tim</w:t>
      </w:r>
      <w:r w:rsidR="004332AC">
        <w:t>e</w:t>
      </w:r>
      <w:r w:rsidR="00A0763B">
        <w:t xml:space="preserve"> of an incident shall be </w:t>
      </w:r>
      <w:r>
        <w:t>liable for a</w:t>
      </w:r>
      <w:r w:rsidR="00A0763B">
        <w:t>n</w:t>
      </w:r>
      <w:r>
        <w:t>y p</w:t>
      </w:r>
      <w:r w:rsidR="00A0763B">
        <w:t>o</w:t>
      </w:r>
      <w:r>
        <w:t>llution damage r</w:t>
      </w:r>
      <w:r w:rsidR="00A0763B">
        <w:t>e</w:t>
      </w:r>
      <w:r>
        <w:t>sulting from the incident. When</w:t>
      </w:r>
      <w:r w:rsidR="00A0763B">
        <w:t xml:space="preserve"> </w:t>
      </w:r>
      <w:r>
        <w:t>the inciden</w:t>
      </w:r>
      <w:r w:rsidR="00A0763B">
        <w:t>t</w:t>
      </w:r>
      <w:r>
        <w:t xml:space="preserve"> consists of a series of </w:t>
      </w:r>
      <w:r w:rsidR="00A0763B">
        <w:t>occurrences,</w:t>
      </w:r>
      <w:r>
        <w:t xml:space="preserve"> liability for pollution</w:t>
      </w:r>
      <w:r w:rsidR="00A0763B">
        <w:t xml:space="preserve"> </w:t>
      </w:r>
      <w:r>
        <w:t>damage arising out of ea</w:t>
      </w:r>
      <w:r w:rsidR="00A0763B">
        <w:t>c</w:t>
      </w:r>
      <w:r>
        <w:t xml:space="preserve">h occurrence shall </w:t>
      </w:r>
      <w:r w:rsidR="00A0763B">
        <w:t>att</w:t>
      </w:r>
      <w:r>
        <w:t>ach to the operator</w:t>
      </w:r>
      <w:r w:rsidR="00A0763B">
        <w:t xml:space="preserve"> </w:t>
      </w:r>
      <w:r>
        <w:t>of the installation at the time of that occurrence.</w:t>
      </w:r>
    </w:p>
    <w:p w:rsidR="00C40A6B" w:rsidRDefault="00C40A6B" w:rsidP="00873690">
      <w:pPr>
        <w:numPr>
          <w:ilvl w:val="1"/>
          <w:numId w:val="5"/>
        </w:numPr>
        <w:ind w:left="709"/>
      </w:pPr>
      <w:r>
        <w:t>Wh</w:t>
      </w:r>
      <w:r w:rsidR="00A0763B">
        <w:t>e</w:t>
      </w:r>
      <w:r>
        <w:t>re an installation has mor</w:t>
      </w:r>
      <w:r w:rsidR="00A0763B">
        <w:t>e th</w:t>
      </w:r>
      <w:r>
        <w:t>a</w:t>
      </w:r>
      <w:r w:rsidR="00A0763B">
        <w:t>n</w:t>
      </w:r>
      <w:r>
        <w:t xml:space="preserve"> one </w:t>
      </w:r>
      <w:r w:rsidR="00A0763B">
        <w:t>op</w:t>
      </w:r>
      <w:r>
        <w:t>erator they shall</w:t>
      </w:r>
      <w:r w:rsidR="00A0763B">
        <w:t xml:space="preserve"> b</w:t>
      </w:r>
      <w:r>
        <w:t>e jointly and severally liable.</w:t>
      </w:r>
    </w:p>
    <w:p w:rsidR="00C40A6B" w:rsidRDefault="00C40A6B" w:rsidP="00873690">
      <w:pPr>
        <w:numPr>
          <w:ilvl w:val="1"/>
          <w:numId w:val="5"/>
        </w:numPr>
        <w:ind w:left="709"/>
      </w:pPr>
      <w:r>
        <w:t xml:space="preserve">No liability </w:t>
      </w:r>
      <w:r w:rsidR="00A0763B">
        <w:t>f</w:t>
      </w:r>
      <w:r>
        <w:t>or pollution damage s</w:t>
      </w:r>
      <w:r w:rsidR="00A0763B">
        <w:t>hall</w:t>
      </w:r>
      <w:r>
        <w:t xml:space="preserve"> attach to the opera</w:t>
      </w:r>
      <w:r w:rsidR="00A0763B">
        <w:t>t</w:t>
      </w:r>
      <w:r>
        <w:t>o</w:t>
      </w:r>
      <w:r w:rsidR="00A0763B">
        <w:t xml:space="preserve">r </w:t>
      </w:r>
      <w:r>
        <w:t>if he proves that th</w:t>
      </w:r>
      <w:r w:rsidR="00A0763B">
        <w:t>e</w:t>
      </w:r>
      <w:r>
        <w:t xml:space="preserve"> damage resulted from </w:t>
      </w:r>
      <w:r w:rsidR="00A0763B">
        <w:t>an</w:t>
      </w:r>
      <w:r>
        <w:t xml:space="preserve"> act of war, hostiliti</w:t>
      </w:r>
      <w:r w:rsidR="00A0763B">
        <w:t xml:space="preserve">es, </w:t>
      </w:r>
      <w:r>
        <w:t>civil war, insurre</w:t>
      </w:r>
      <w:r w:rsidR="00A0763B">
        <w:t>c</w:t>
      </w:r>
      <w:r>
        <w:t>t</w:t>
      </w:r>
      <w:r w:rsidR="00A0763B">
        <w:t>ion,</w:t>
      </w:r>
      <w:r>
        <w:t xml:space="preserve"> or a natural phenomenon of all exceptional,</w:t>
      </w:r>
      <w:r w:rsidR="00A0763B">
        <w:t xml:space="preserve"> </w:t>
      </w:r>
      <w:r>
        <w:t>in</w:t>
      </w:r>
      <w:r w:rsidR="00A0763B">
        <w:t>e</w:t>
      </w:r>
      <w:r>
        <w:t xml:space="preserve">vitable and </w:t>
      </w:r>
      <w:r w:rsidR="00A0763B">
        <w:t>irres</w:t>
      </w:r>
      <w:r>
        <w:t>istible character.</w:t>
      </w:r>
    </w:p>
    <w:p w:rsidR="00C40A6B" w:rsidRDefault="00C40A6B" w:rsidP="00873690">
      <w:pPr>
        <w:numPr>
          <w:ilvl w:val="1"/>
          <w:numId w:val="5"/>
        </w:numPr>
        <w:ind w:left="709"/>
      </w:pPr>
      <w:r>
        <w:t>No liability f</w:t>
      </w:r>
      <w:r w:rsidR="00A0763B">
        <w:t>o</w:t>
      </w:r>
      <w:r>
        <w:t>r pollu</w:t>
      </w:r>
      <w:r w:rsidR="00A0763B">
        <w:t>t</w:t>
      </w:r>
      <w:r>
        <w:t>ion damag</w:t>
      </w:r>
      <w:r w:rsidR="00C85F92">
        <w:t>e</w:t>
      </w:r>
      <w:r>
        <w:t xml:space="preserve"> shall</w:t>
      </w:r>
      <w:r w:rsidR="00C85F92">
        <w:t xml:space="preserve"> a</w:t>
      </w:r>
      <w:r>
        <w:t xml:space="preserve">ttach </w:t>
      </w:r>
      <w:r w:rsidR="00C85F92">
        <w:t>t</w:t>
      </w:r>
      <w:r>
        <w:t>o the operator</w:t>
      </w:r>
      <w:r w:rsidR="00C85F92">
        <w:t xml:space="preserve"> </w:t>
      </w:r>
      <w:r>
        <w:t xml:space="preserve">of </w:t>
      </w:r>
      <w:r w:rsidR="00C85F92">
        <w:t>an</w:t>
      </w:r>
      <w:r>
        <w:t xml:space="preserve"> abandoned well if he proves th</w:t>
      </w:r>
      <w:r w:rsidR="00C85F92">
        <w:t>a</w:t>
      </w:r>
      <w:r>
        <w:t xml:space="preserve">t </w:t>
      </w:r>
      <w:r w:rsidR="00C85F92">
        <w:t>t</w:t>
      </w:r>
      <w:r>
        <w:t>he incident which caused</w:t>
      </w:r>
      <w:r w:rsidR="00C85F92">
        <w:t xml:space="preserve"> </w:t>
      </w:r>
      <w:r>
        <w:t>the damage occurred more than five years after the date on w</w:t>
      </w:r>
      <w:r w:rsidR="00C85F92">
        <w:t>hic</w:t>
      </w:r>
      <w:r>
        <w:t>h</w:t>
      </w:r>
      <w:r w:rsidR="00C85F92">
        <w:t xml:space="preserve"> </w:t>
      </w:r>
      <w:r>
        <w:t>the well was abandoned under th</w:t>
      </w:r>
      <w:r w:rsidR="00C85F92">
        <w:t>e</w:t>
      </w:r>
      <w:r>
        <w:t xml:space="preserve"> authori</w:t>
      </w:r>
      <w:r w:rsidR="00C85F92">
        <w:t>t</w:t>
      </w:r>
      <w:r>
        <w:t>y and in accordance with</w:t>
      </w:r>
      <w:r w:rsidR="00C85F92">
        <w:t xml:space="preserve"> </w:t>
      </w:r>
      <w:r>
        <w:t>the requirements of the Cont</w:t>
      </w:r>
      <w:r w:rsidR="00C85F92">
        <w:t>rolling</w:t>
      </w:r>
      <w:r>
        <w:t xml:space="preserve"> State. Wh</w:t>
      </w:r>
      <w:r w:rsidR="00C85F92">
        <w:t>ere</w:t>
      </w:r>
      <w:r>
        <w:t xml:space="preserve"> a well has been</w:t>
      </w:r>
      <w:r w:rsidR="00C85F92">
        <w:t xml:space="preserve"> </w:t>
      </w:r>
      <w:r>
        <w:t>a</w:t>
      </w:r>
      <w:r w:rsidR="00C85F92">
        <w:t>ba</w:t>
      </w:r>
      <w:r>
        <w:t>ndoned in other circums</w:t>
      </w:r>
      <w:r w:rsidR="00C85F92">
        <w:t>t</w:t>
      </w:r>
      <w:r>
        <w:t>anc</w:t>
      </w:r>
      <w:r w:rsidR="00C85F92">
        <w:t>e</w:t>
      </w:r>
      <w:r>
        <w:t>s, the liability of the operator shall</w:t>
      </w:r>
      <w:r w:rsidR="00C85F92">
        <w:t xml:space="preserve"> </w:t>
      </w:r>
      <w:r>
        <w:t>b</w:t>
      </w:r>
      <w:r w:rsidR="00C85F92">
        <w:t>e</w:t>
      </w:r>
      <w:r>
        <w:t xml:space="preserve"> gov</w:t>
      </w:r>
      <w:r w:rsidR="00C85F92">
        <w:t>e</w:t>
      </w:r>
      <w:r>
        <w:t>rned by the app</w:t>
      </w:r>
      <w:r w:rsidR="00C85F92">
        <w:t>licable</w:t>
      </w:r>
      <w:r>
        <w:t xml:space="preserve"> national law.</w:t>
      </w:r>
    </w:p>
    <w:p w:rsidR="00C40A6B" w:rsidRDefault="00C40A6B" w:rsidP="00873690">
      <w:pPr>
        <w:numPr>
          <w:ilvl w:val="1"/>
          <w:numId w:val="5"/>
        </w:numPr>
        <w:ind w:left="709"/>
      </w:pPr>
      <w:r>
        <w:t>If the operator p</w:t>
      </w:r>
      <w:r w:rsidR="00C85F92">
        <w:t>r</w:t>
      </w:r>
      <w:r>
        <w:t xml:space="preserve">oves that the </w:t>
      </w:r>
      <w:r w:rsidR="00C85F92">
        <w:t>pollut</w:t>
      </w:r>
      <w:r>
        <w:t>ion damage r</w:t>
      </w:r>
      <w:r w:rsidR="00C85F92">
        <w:t>esult</w:t>
      </w:r>
      <w:r>
        <w:t>ed</w:t>
      </w:r>
      <w:r w:rsidR="00C85F92">
        <w:t xml:space="preserve"> </w:t>
      </w:r>
      <w:r>
        <w:t>wholly or pa</w:t>
      </w:r>
      <w:r w:rsidR="00C85F92">
        <w:t>r</w:t>
      </w:r>
      <w:r>
        <w:t>tly eith</w:t>
      </w:r>
      <w:r w:rsidR="00C85F92">
        <w:t>e</w:t>
      </w:r>
      <w:r>
        <w:t>r from all act or omis</w:t>
      </w:r>
      <w:r w:rsidR="00C85F92">
        <w:t>sion</w:t>
      </w:r>
      <w:r>
        <w:t xml:space="preserve"> d</w:t>
      </w:r>
      <w:r w:rsidR="00C85F92">
        <w:t>on</w:t>
      </w:r>
      <w:r>
        <w:t>e with intent</w:t>
      </w:r>
      <w:r w:rsidR="00C85F92">
        <w:t xml:space="preserve"> to</w:t>
      </w:r>
      <w:r>
        <w:t xml:space="preserve"> ca</w:t>
      </w:r>
      <w:r w:rsidR="00C85F92">
        <w:t>us</w:t>
      </w:r>
      <w:r>
        <w:t>e dama</w:t>
      </w:r>
      <w:r w:rsidR="00C85F92">
        <w:t>g</w:t>
      </w:r>
      <w:r>
        <w:t>e by the person who suffered the damag</w:t>
      </w:r>
      <w:r w:rsidR="00C85F92">
        <w:t>e</w:t>
      </w:r>
      <w:r>
        <w:t xml:space="preserve"> or from</w:t>
      </w:r>
      <w:r w:rsidR="00C85F92">
        <w:t xml:space="preserve"> </w:t>
      </w:r>
      <w:r>
        <w:t>the negligence of th</w:t>
      </w:r>
      <w:r w:rsidR="00C85F92">
        <w:t>a</w:t>
      </w:r>
      <w:r>
        <w:t>t person, the op</w:t>
      </w:r>
      <w:r w:rsidR="00C85F92">
        <w:t>e</w:t>
      </w:r>
      <w:r>
        <w:t>rator may be exonerated</w:t>
      </w:r>
      <w:r w:rsidR="00150D95">
        <w:t xml:space="preserve"> </w:t>
      </w:r>
      <w:r>
        <w:t>wholly or partly from hi</w:t>
      </w:r>
      <w:r w:rsidR="00150D95">
        <w:t>s</w:t>
      </w:r>
      <w:r>
        <w:t xml:space="preserve"> liability to such p</w:t>
      </w:r>
      <w:r w:rsidR="00150D95">
        <w:t>er</w:t>
      </w:r>
      <w:r>
        <w:t>son.</w:t>
      </w:r>
    </w:p>
    <w:p w:rsidR="00C40A6B" w:rsidRDefault="00C40A6B" w:rsidP="00150D95">
      <w:pPr>
        <w:pStyle w:val="Heading1"/>
      </w:pPr>
      <w:bookmarkStart w:id="4" w:name="_Toc474168347"/>
      <w:r>
        <w:t xml:space="preserve">Article </w:t>
      </w:r>
      <w:r w:rsidR="00150D95">
        <w:t>4</w:t>
      </w:r>
      <w:bookmarkEnd w:id="4"/>
    </w:p>
    <w:p w:rsidR="00C40A6B" w:rsidRDefault="00C40A6B" w:rsidP="00873690">
      <w:pPr>
        <w:numPr>
          <w:ilvl w:val="1"/>
          <w:numId w:val="4"/>
        </w:numPr>
        <w:ind w:left="709"/>
      </w:pPr>
      <w:r>
        <w:t>No claim for comp</w:t>
      </w:r>
      <w:r w:rsidR="00150D95">
        <w:t>e</w:t>
      </w:r>
      <w:r>
        <w:t>nsation for poll</w:t>
      </w:r>
      <w:r w:rsidR="00150D95">
        <w:t>u</w:t>
      </w:r>
      <w:r>
        <w:t xml:space="preserve">tion damage </w:t>
      </w:r>
      <w:r w:rsidR="00150D95">
        <w:t>sh</w:t>
      </w:r>
      <w:r>
        <w:t>all be</w:t>
      </w:r>
      <w:r w:rsidR="00150D95">
        <w:t xml:space="preserve"> </w:t>
      </w:r>
      <w:r>
        <w:t xml:space="preserve">made </w:t>
      </w:r>
      <w:r w:rsidR="00150D95">
        <w:t>a</w:t>
      </w:r>
      <w:r>
        <w:t>gainst the op</w:t>
      </w:r>
      <w:r w:rsidR="00150D95">
        <w:t>e</w:t>
      </w:r>
      <w:r>
        <w:t>rat</w:t>
      </w:r>
      <w:r w:rsidR="00150D95">
        <w:t>or</w:t>
      </w:r>
      <w:r>
        <w:t xml:space="preserve"> </w:t>
      </w:r>
      <w:r w:rsidR="00150D95">
        <w:t>o</w:t>
      </w:r>
      <w:r>
        <w:t>the</w:t>
      </w:r>
      <w:r w:rsidR="00150D95">
        <w:t>rwise</w:t>
      </w:r>
      <w:r>
        <w:t xml:space="preserve"> than in </w:t>
      </w:r>
      <w:r w:rsidR="00150D95">
        <w:t>a</w:t>
      </w:r>
      <w:r>
        <w:t>ccordance with this</w:t>
      </w:r>
      <w:r w:rsidR="00150D95">
        <w:t xml:space="preserve"> </w:t>
      </w:r>
      <w:r>
        <w:t>Convention.</w:t>
      </w:r>
    </w:p>
    <w:p w:rsidR="00C40A6B" w:rsidRDefault="00C40A6B" w:rsidP="00873690">
      <w:pPr>
        <w:numPr>
          <w:ilvl w:val="1"/>
          <w:numId w:val="4"/>
        </w:numPr>
        <w:ind w:left="709"/>
      </w:pPr>
      <w:r>
        <w:t xml:space="preserve">No claim for </w:t>
      </w:r>
      <w:r w:rsidR="00150D95">
        <w:t>c</w:t>
      </w:r>
      <w:r>
        <w:t>ompensation for polluti</w:t>
      </w:r>
      <w:r w:rsidR="00150D95">
        <w:t>o</w:t>
      </w:r>
      <w:r>
        <w:t>n damage under this</w:t>
      </w:r>
      <w:r w:rsidR="00150D95">
        <w:t xml:space="preserve"> </w:t>
      </w:r>
      <w:r>
        <w:t>Conv</w:t>
      </w:r>
      <w:r w:rsidR="00150D95">
        <w:t>e</w:t>
      </w:r>
      <w:r>
        <w:t>ntion or otherwise may be made against th</w:t>
      </w:r>
      <w:r w:rsidR="00150D95">
        <w:t>e</w:t>
      </w:r>
      <w:r>
        <w:t xml:space="preserve"> s</w:t>
      </w:r>
      <w:r w:rsidR="00150D95">
        <w:t>e</w:t>
      </w:r>
      <w:r>
        <w:t>rv</w:t>
      </w:r>
      <w:r w:rsidR="00150D95">
        <w:t>a</w:t>
      </w:r>
      <w:r>
        <w:t>nts or agents</w:t>
      </w:r>
      <w:r w:rsidR="00150D95">
        <w:t xml:space="preserve"> </w:t>
      </w:r>
      <w:r>
        <w:t xml:space="preserve">of </w:t>
      </w:r>
      <w:r w:rsidR="00150D95">
        <w:t>t</w:t>
      </w:r>
      <w:r>
        <w:t>he operator.</w:t>
      </w:r>
    </w:p>
    <w:p w:rsidR="00C40A6B" w:rsidRDefault="00C40A6B" w:rsidP="00873690">
      <w:pPr>
        <w:numPr>
          <w:ilvl w:val="1"/>
          <w:numId w:val="4"/>
        </w:numPr>
        <w:ind w:left="709"/>
      </w:pPr>
      <w:r>
        <w:t xml:space="preserve">Nothing in this Convention shall </w:t>
      </w:r>
      <w:r w:rsidR="00150D95">
        <w:t>p</w:t>
      </w:r>
      <w:r>
        <w:t xml:space="preserve">rejudice </w:t>
      </w:r>
      <w:r w:rsidR="00150D95">
        <w:t>t</w:t>
      </w:r>
      <w:r>
        <w:t>he question</w:t>
      </w:r>
      <w:r w:rsidR="00150D95">
        <w:t xml:space="preserve"> </w:t>
      </w:r>
      <w:r>
        <w:t>whether the opera</w:t>
      </w:r>
      <w:r w:rsidR="00150D95">
        <w:t>t</w:t>
      </w:r>
      <w:r>
        <w:t>o</w:t>
      </w:r>
      <w:r w:rsidR="00150D95">
        <w:t>r</w:t>
      </w:r>
      <w:r>
        <w:t xml:space="preserve"> liable for d</w:t>
      </w:r>
      <w:r w:rsidR="00150D95">
        <w:t>a</w:t>
      </w:r>
      <w:r>
        <w:t>mage in accordance with its</w:t>
      </w:r>
      <w:r w:rsidR="00150D95">
        <w:t xml:space="preserve"> </w:t>
      </w:r>
      <w:r>
        <w:t>provisions h</w:t>
      </w:r>
      <w:r w:rsidR="00150D95">
        <w:t>as</w:t>
      </w:r>
      <w:r>
        <w:t xml:space="preserve"> a right of recours</w:t>
      </w:r>
      <w:r w:rsidR="00150D95">
        <w:t>e.</w:t>
      </w:r>
    </w:p>
    <w:p w:rsidR="00C40A6B" w:rsidRDefault="00C40A6B" w:rsidP="00150D95">
      <w:pPr>
        <w:pStyle w:val="Heading1"/>
      </w:pPr>
      <w:bookmarkStart w:id="5" w:name="_Toc474168348"/>
      <w:r>
        <w:t>Article 5</w:t>
      </w:r>
      <w:bookmarkEnd w:id="5"/>
    </w:p>
    <w:p w:rsidR="00C40A6B" w:rsidRDefault="00C40A6B" w:rsidP="00873690">
      <w:pPr>
        <w:numPr>
          <w:ilvl w:val="0"/>
          <w:numId w:val="9"/>
        </w:numPr>
      </w:pPr>
      <w:r>
        <w:t>When oil has escaped or has b</w:t>
      </w:r>
      <w:r w:rsidR="00150D95">
        <w:t>e</w:t>
      </w:r>
      <w:r>
        <w:t>en discharged from two or</w:t>
      </w:r>
      <w:r w:rsidR="00150D95">
        <w:t xml:space="preserve"> more insta</w:t>
      </w:r>
      <w:r>
        <w:t>llations, and pollu</w:t>
      </w:r>
      <w:r w:rsidR="00150D95">
        <w:t>ti</w:t>
      </w:r>
      <w:r>
        <w:t xml:space="preserve">on damage </w:t>
      </w:r>
      <w:r w:rsidR="00150D95">
        <w:t>results</w:t>
      </w:r>
      <w:r>
        <w:t xml:space="preserve"> th</w:t>
      </w:r>
      <w:r w:rsidR="00150D95">
        <w:t>e</w:t>
      </w:r>
      <w:r>
        <w:t>refrom, the</w:t>
      </w:r>
      <w:r w:rsidR="00150D95">
        <w:t xml:space="preserve"> </w:t>
      </w:r>
      <w:r>
        <w:t>operators o</w:t>
      </w:r>
      <w:r w:rsidR="00150D95">
        <w:t>f</w:t>
      </w:r>
      <w:r>
        <w:t xml:space="preserve"> all the ins</w:t>
      </w:r>
      <w:r w:rsidR="00150D95">
        <w:t>t</w:t>
      </w:r>
      <w:r>
        <w:t>allations conce</w:t>
      </w:r>
      <w:r w:rsidR="00150D95">
        <w:t>rn</w:t>
      </w:r>
      <w:r>
        <w:t>ed unles</w:t>
      </w:r>
      <w:r w:rsidR="00150D95">
        <w:t>s</w:t>
      </w:r>
      <w:r>
        <w:t xml:space="preserve"> exonerated und</w:t>
      </w:r>
      <w:r w:rsidR="00150D95">
        <w:t>e</w:t>
      </w:r>
      <w:r>
        <w:t>r</w:t>
      </w:r>
      <w:r w:rsidR="00150D95">
        <w:t xml:space="preserve"> </w:t>
      </w:r>
      <w:r>
        <w:t>Article 3, sha</w:t>
      </w:r>
      <w:r w:rsidR="00150D95">
        <w:t xml:space="preserve">ll </w:t>
      </w:r>
      <w:r>
        <w:t>be jointly and seve</w:t>
      </w:r>
      <w:r w:rsidR="00150D95">
        <w:t>ra</w:t>
      </w:r>
      <w:r>
        <w:t xml:space="preserve">lly liable for </w:t>
      </w:r>
      <w:r w:rsidR="00150D95">
        <w:t>all</w:t>
      </w:r>
      <w:r>
        <w:t xml:space="preserve"> such damage</w:t>
      </w:r>
      <w:r w:rsidR="00150D95">
        <w:t xml:space="preserve"> which is</w:t>
      </w:r>
      <w:r>
        <w:t xml:space="preserve"> not reasonably separable.</w:t>
      </w:r>
    </w:p>
    <w:p w:rsidR="00C40A6B" w:rsidRDefault="00C40A6B" w:rsidP="00873690">
      <w:pPr>
        <w:numPr>
          <w:ilvl w:val="0"/>
          <w:numId w:val="9"/>
        </w:numPr>
      </w:pPr>
      <w:r>
        <w:t xml:space="preserve">When oil has </w:t>
      </w:r>
      <w:r w:rsidR="00150D95">
        <w:t>escaped</w:t>
      </w:r>
      <w:r>
        <w:t xml:space="preserve"> or h</w:t>
      </w:r>
      <w:r w:rsidR="00150D95">
        <w:t>as</w:t>
      </w:r>
      <w:r>
        <w:t xml:space="preserve"> been discharge</w:t>
      </w:r>
      <w:r w:rsidR="00150D95">
        <w:t>d</w:t>
      </w:r>
      <w:r>
        <w:t xml:space="preserve"> f</w:t>
      </w:r>
      <w:r w:rsidR="00150D95">
        <w:t>r</w:t>
      </w:r>
      <w:r>
        <w:t>om one instal</w:t>
      </w:r>
      <w:r w:rsidR="00150D95">
        <w:t>l</w:t>
      </w:r>
      <w:r>
        <w:t>ation as a result of all incident, and po</w:t>
      </w:r>
      <w:r w:rsidR="00150D95">
        <w:t>l</w:t>
      </w:r>
      <w:r>
        <w:t>lution damage result there</w:t>
      </w:r>
      <w:r w:rsidR="00150D95">
        <w:t>f</w:t>
      </w:r>
      <w:r>
        <w:t>rom,</w:t>
      </w:r>
      <w:r w:rsidR="00150D95">
        <w:t xml:space="preserve"> </w:t>
      </w:r>
      <w:r>
        <w:t>and during the course of th</w:t>
      </w:r>
      <w:r w:rsidR="00150D95">
        <w:t>e</w:t>
      </w:r>
      <w:r>
        <w:t xml:space="preserve"> incident there is a change of</w:t>
      </w:r>
      <w:r w:rsidR="00150D95">
        <w:t xml:space="preserve"> </w:t>
      </w:r>
      <w:r>
        <w:t>op</w:t>
      </w:r>
      <w:r w:rsidR="00150D95">
        <w:t>e</w:t>
      </w:r>
      <w:r>
        <w:t xml:space="preserve">rator, </w:t>
      </w:r>
      <w:r w:rsidR="00150D95">
        <w:t>a</w:t>
      </w:r>
      <w:r>
        <w:t xml:space="preserve">ll operators of the </w:t>
      </w:r>
      <w:r w:rsidR="00150D95">
        <w:t>installation</w:t>
      </w:r>
      <w:r>
        <w:t>, unless exonerated under</w:t>
      </w:r>
      <w:r w:rsidR="007157C3">
        <w:t xml:space="preserve"> </w:t>
      </w:r>
      <w:r>
        <w:t xml:space="preserve">Article 3, shall be jointly and severally </w:t>
      </w:r>
      <w:r w:rsidR="007157C3">
        <w:t>lia</w:t>
      </w:r>
      <w:r>
        <w:t xml:space="preserve">ble for </w:t>
      </w:r>
      <w:r w:rsidR="007157C3">
        <w:t>a</w:t>
      </w:r>
      <w:r>
        <w:t>ll such damage</w:t>
      </w:r>
      <w:r w:rsidR="007157C3">
        <w:t xml:space="preserve"> </w:t>
      </w:r>
      <w:r>
        <w:t>which is not reasonably separable.</w:t>
      </w:r>
    </w:p>
    <w:p w:rsidR="00C40A6B" w:rsidRDefault="00C40A6B" w:rsidP="007157C3">
      <w:pPr>
        <w:pStyle w:val="Heading1"/>
      </w:pPr>
      <w:bookmarkStart w:id="6" w:name="_Toc474168349"/>
      <w:r>
        <w:t>Article 6</w:t>
      </w:r>
      <w:bookmarkEnd w:id="6"/>
    </w:p>
    <w:p w:rsidR="00C40A6B" w:rsidRDefault="00C40A6B" w:rsidP="00873690">
      <w:pPr>
        <w:numPr>
          <w:ilvl w:val="0"/>
          <w:numId w:val="11"/>
        </w:numPr>
      </w:pPr>
      <w:r>
        <w:t xml:space="preserve">The operator shall </w:t>
      </w:r>
      <w:r w:rsidR="007157C3">
        <w:t>be</w:t>
      </w:r>
      <w:r>
        <w:t xml:space="preserve"> entitled </w:t>
      </w:r>
      <w:r w:rsidR="007157C3">
        <w:t>t</w:t>
      </w:r>
      <w:r>
        <w:t xml:space="preserve">o limit his </w:t>
      </w:r>
      <w:r w:rsidR="007157C3">
        <w:t>liability</w:t>
      </w:r>
      <w:r>
        <w:t xml:space="preserve"> under this</w:t>
      </w:r>
      <w:r w:rsidR="007157C3">
        <w:t xml:space="preserve"> </w:t>
      </w:r>
      <w:r>
        <w:t>Convention for e</w:t>
      </w:r>
      <w:r w:rsidR="007157C3">
        <w:t>a</w:t>
      </w:r>
      <w:r>
        <w:t>c</w:t>
      </w:r>
      <w:r w:rsidR="007157C3">
        <w:t>h</w:t>
      </w:r>
      <w:r>
        <w:t xml:space="preserve"> ins</w:t>
      </w:r>
      <w:r w:rsidR="007157C3">
        <w:t>ta</w:t>
      </w:r>
      <w:r>
        <w:t xml:space="preserve">llation and each incident to the </w:t>
      </w:r>
      <w:r w:rsidR="007157C3">
        <w:t>amoun</w:t>
      </w:r>
      <w:r>
        <w:t>t of</w:t>
      </w:r>
      <w:r w:rsidR="007157C3">
        <w:t xml:space="preserve"> </w:t>
      </w:r>
      <w:r>
        <w:t>3</w:t>
      </w:r>
      <w:r w:rsidR="007157C3">
        <w:t>0</w:t>
      </w:r>
      <w:r>
        <w:t xml:space="preserve"> million Special Drawing Rights until five years have </w:t>
      </w:r>
      <w:r>
        <w:lastRenderedPageBreak/>
        <w:t>elapsed</w:t>
      </w:r>
      <w:r w:rsidR="007157C3">
        <w:t xml:space="preserve"> </w:t>
      </w:r>
      <w:r>
        <w:t>from the d</w:t>
      </w:r>
      <w:r w:rsidR="007157C3">
        <w:t>a</w:t>
      </w:r>
      <w:r>
        <w:t>te on which the Convention is opened for signature</w:t>
      </w:r>
      <w:r w:rsidR="007157C3">
        <w:t xml:space="preserve"> </w:t>
      </w:r>
      <w:r>
        <w:t>and to the amount of 40 million Special Drawing Rights thereafter.</w:t>
      </w:r>
    </w:p>
    <w:p w:rsidR="00C40A6B" w:rsidRDefault="00C40A6B" w:rsidP="00873690">
      <w:pPr>
        <w:numPr>
          <w:ilvl w:val="0"/>
          <w:numId w:val="11"/>
        </w:numPr>
      </w:pPr>
      <w:r>
        <w:t>Where operators of different installations are liable in accordance</w:t>
      </w:r>
      <w:r w:rsidR="007157C3">
        <w:t xml:space="preserve"> </w:t>
      </w:r>
      <w:r>
        <w:t>with paragraph 1 of Article 5</w:t>
      </w:r>
      <w:r w:rsidR="007157C3">
        <w:t>,</w:t>
      </w:r>
      <w:r>
        <w:t xml:space="preserve"> the liability of the operator</w:t>
      </w:r>
      <w:r w:rsidR="007157C3">
        <w:t xml:space="preserve"> </w:t>
      </w:r>
      <w:r>
        <w:t>of any</w:t>
      </w:r>
      <w:r w:rsidR="007157C3">
        <w:t xml:space="preserve"> </w:t>
      </w:r>
      <w:r>
        <w:t>one installation shall not for any on</w:t>
      </w:r>
      <w:r w:rsidR="007157C3">
        <w:t>e</w:t>
      </w:r>
      <w:r>
        <w:t xml:space="preserve"> incident exceed any</w:t>
      </w:r>
      <w:r w:rsidR="007157C3">
        <w:t xml:space="preserve"> </w:t>
      </w:r>
      <w:r>
        <w:t>limit which may be applicable to him in accordance with the provisions</w:t>
      </w:r>
      <w:r w:rsidR="007157C3">
        <w:t xml:space="preserve"> </w:t>
      </w:r>
      <w:r>
        <w:t>of this Article and of Article 15.</w:t>
      </w:r>
    </w:p>
    <w:p w:rsidR="00C40A6B" w:rsidRDefault="00C40A6B" w:rsidP="00873690">
      <w:pPr>
        <w:numPr>
          <w:ilvl w:val="0"/>
          <w:numId w:val="11"/>
        </w:numPr>
      </w:pPr>
      <w:r>
        <w:t xml:space="preserve">Where in the case of any </w:t>
      </w:r>
      <w:r w:rsidR="007157C3">
        <w:t>on</w:t>
      </w:r>
      <w:r>
        <w:t>e installation more than on</w:t>
      </w:r>
      <w:r w:rsidR="007157C3">
        <w:t xml:space="preserve">e </w:t>
      </w:r>
      <w:r>
        <w:t>operator is liable under this Convention, the aggregate liability of</w:t>
      </w:r>
      <w:r w:rsidR="007157C3">
        <w:t xml:space="preserve"> </w:t>
      </w:r>
      <w:r>
        <w:t>all o</w:t>
      </w:r>
      <w:r w:rsidR="007157C3">
        <w:t>f</w:t>
      </w:r>
      <w:r>
        <w:t xml:space="preserve"> them in respect of any</w:t>
      </w:r>
      <w:r w:rsidR="007157C3">
        <w:t xml:space="preserve"> </w:t>
      </w:r>
      <w:r>
        <w:t>one inc</w:t>
      </w:r>
      <w:r w:rsidR="007157C3">
        <w:t>i</w:t>
      </w:r>
      <w:r>
        <w:t>dent shall not exceed the</w:t>
      </w:r>
      <w:r w:rsidR="007157C3">
        <w:t xml:space="preserve"> </w:t>
      </w:r>
      <w:r>
        <w:t>highest amount that could be awarded against any of them, but</w:t>
      </w:r>
      <w:r w:rsidR="007157C3">
        <w:t xml:space="preserve"> </w:t>
      </w:r>
      <w:r>
        <w:t>none of them shall be liable for an amount in excess of the limit</w:t>
      </w:r>
      <w:r w:rsidR="007157C3">
        <w:t xml:space="preserve"> </w:t>
      </w:r>
      <w:r>
        <w:t>applicable to him.</w:t>
      </w:r>
    </w:p>
    <w:p w:rsidR="00C40A6B" w:rsidRDefault="00C40A6B" w:rsidP="00873690">
      <w:pPr>
        <w:numPr>
          <w:ilvl w:val="0"/>
          <w:numId w:val="11"/>
        </w:numPr>
      </w:pPr>
      <w:r>
        <w:t>The operator shall not be entitled to limit his liability if it</w:t>
      </w:r>
      <w:r w:rsidR="007157C3">
        <w:t xml:space="preserve"> </w:t>
      </w:r>
      <w:r>
        <w:t>is proved that the pollution damage occurred as a result of an act or</w:t>
      </w:r>
      <w:r w:rsidR="007157C3">
        <w:t xml:space="preserve"> </w:t>
      </w:r>
      <w:r>
        <w:t>omission by the operator himself, done deliberately with actual</w:t>
      </w:r>
      <w:r w:rsidR="007157C3">
        <w:t xml:space="preserve"> </w:t>
      </w:r>
      <w:r>
        <w:t>knowledge that pollution damage would result.</w:t>
      </w:r>
    </w:p>
    <w:p w:rsidR="00C40A6B" w:rsidRDefault="00C40A6B" w:rsidP="00873690">
      <w:pPr>
        <w:numPr>
          <w:ilvl w:val="0"/>
          <w:numId w:val="11"/>
        </w:numPr>
      </w:pPr>
      <w:r>
        <w:t>For the purpose of availing himself of the benefit of limitation</w:t>
      </w:r>
      <w:r w:rsidR="007157C3">
        <w:t xml:space="preserve"> </w:t>
      </w:r>
      <w:r>
        <w:t>to which he may be entitled under paragraph 1 of this Article,</w:t>
      </w:r>
      <w:r w:rsidR="007157C3">
        <w:t xml:space="preserve"> </w:t>
      </w:r>
      <w:r>
        <w:t>the operator shall constitute a fund for th</w:t>
      </w:r>
      <w:r w:rsidR="007157C3">
        <w:t>e</w:t>
      </w:r>
      <w:r>
        <w:t xml:space="preserve"> total sum representing</w:t>
      </w:r>
      <w:r w:rsidR="007157C3">
        <w:t xml:space="preserve"> </w:t>
      </w:r>
      <w:r>
        <w:t>the limit of his liabili</w:t>
      </w:r>
      <w:r w:rsidR="007157C3">
        <w:t>t</w:t>
      </w:r>
      <w:r>
        <w:t>y with the court or other competent authority</w:t>
      </w:r>
      <w:r w:rsidR="007157C3">
        <w:t xml:space="preserve"> </w:t>
      </w:r>
      <w:r>
        <w:t>of any on</w:t>
      </w:r>
      <w:r w:rsidR="007157C3">
        <w:t>e</w:t>
      </w:r>
      <w:r>
        <w:t xml:space="preserve"> of the States Parties in which action is brought under</w:t>
      </w:r>
      <w:r w:rsidR="007157C3">
        <w:t xml:space="preserve"> </w:t>
      </w:r>
      <w:r>
        <w:t>Article 11. A fund constituted by on</w:t>
      </w:r>
      <w:r w:rsidR="007157C3">
        <w:t>e</w:t>
      </w:r>
      <w:r>
        <w:t xml:space="preserve"> of the operators mentioned in</w:t>
      </w:r>
      <w:r w:rsidR="007157C3">
        <w:t xml:space="preserve"> </w:t>
      </w:r>
      <w:r>
        <w:t>paragr</w:t>
      </w:r>
      <w:r w:rsidR="007157C3">
        <w:t>a</w:t>
      </w:r>
      <w:r>
        <w:t>ph 2 of Article 3 shall be deemed to be constituted by all</w:t>
      </w:r>
      <w:r w:rsidR="007157C3">
        <w:t xml:space="preserve"> </w:t>
      </w:r>
      <w:r>
        <w:t>of them. The fund can be constituted either by depositing the sum</w:t>
      </w:r>
      <w:r w:rsidR="007157C3">
        <w:t xml:space="preserve"> </w:t>
      </w:r>
      <w:r>
        <w:t>or by producing a bank guarantee or other guarantee, acceptable</w:t>
      </w:r>
      <w:r w:rsidR="007157C3">
        <w:t xml:space="preserve"> </w:t>
      </w:r>
      <w:r>
        <w:t>under the legislation of the State Party where the fund is constituted,</w:t>
      </w:r>
      <w:r w:rsidR="007157C3">
        <w:t xml:space="preserve"> </w:t>
      </w:r>
      <w:r>
        <w:t>and considered to b</w:t>
      </w:r>
      <w:r w:rsidR="007157C3">
        <w:t>e</w:t>
      </w:r>
      <w:r>
        <w:t xml:space="preserve"> adequate by the court or other compe</w:t>
      </w:r>
      <w:r w:rsidR="007157C3">
        <w:t>t</w:t>
      </w:r>
      <w:r>
        <w:t>ent</w:t>
      </w:r>
      <w:r w:rsidR="007157C3">
        <w:t xml:space="preserve"> </w:t>
      </w:r>
      <w:r>
        <w:t>authority.</w:t>
      </w:r>
    </w:p>
    <w:p w:rsidR="00C40A6B" w:rsidRDefault="00C40A6B" w:rsidP="00873690">
      <w:pPr>
        <w:numPr>
          <w:ilvl w:val="0"/>
          <w:numId w:val="11"/>
        </w:numPr>
      </w:pPr>
      <w:r>
        <w:t>The fund shall be distrib</w:t>
      </w:r>
      <w:r w:rsidR="002D2DB5">
        <w:t>uted among the claimants in pro</w:t>
      </w:r>
      <w:r>
        <w:t>portion to the amounts of their established claims.</w:t>
      </w:r>
    </w:p>
    <w:p w:rsidR="00C40A6B" w:rsidRDefault="00C40A6B" w:rsidP="00873690">
      <w:pPr>
        <w:numPr>
          <w:ilvl w:val="0"/>
          <w:numId w:val="11"/>
        </w:numPr>
      </w:pPr>
      <w:r>
        <w:t>If before the fund is distributed the operator or any of his</w:t>
      </w:r>
      <w:r w:rsidR="002D2DB5">
        <w:t xml:space="preserve"> </w:t>
      </w:r>
      <w:r>
        <w:t>servants or agents or any perso</w:t>
      </w:r>
      <w:r w:rsidR="002D2DB5">
        <w:t>n</w:t>
      </w:r>
      <w:r>
        <w:t xml:space="preserve"> providing him with insurance or</w:t>
      </w:r>
      <w:r w:rsidR="002D2DB5">
        <w:t xml:space="preserve"> </w:t>
      </w:r>
      <w:r>
        <w:t>other financial security has, as a result of the incident i</w:t>
      </w:r>
      <w:r w:rsidR="002D2DB5">
        <w:t>n</w:t>
      </w:r>
      <w:r>
        <w:t xml:space="preserve"> question,</w:t>
      </w:r>
      <w:r w:rsidR="002D2DB5">
        <w:t xml:space="preserve"> </w:t>
      </w:r>
      <w:r>
        <w:t>paid compensation for pollution d</w:t>
      </w:r>
      <w:r w:rsidR="002D2DB5">
        <w:t xml:space="preserve">amage, such person shall, up to </w:t>
      </w:r>
      <w:r>
        <w:t>the amount he has paid, acquire by subro</w:t>
      </w:r>
      <w:r w:rsidR="002D2DB5">
        <w:t>g</w:t>
      </w:r>
      <w:r>
        <w:t>ation the rights which</w:t>
      </w:r>
      <w:r w:rsidR="002D2DB5">
        <w:t xml:space="preserve"> </w:t>
      </w:r>
      <w:r>
        <w:t>the person so compensated wo</w:t>
      </w:r>
      <w:r w:rsidR="002D2DB5">
        <w:t>uld have enjoyed under this Con</w:t>
      </w:r>
      <w:r>
        <w:t>vention.</w:t>
      </w:r>
    </w:p>
    <w:p w:rsidR="00C40A6B" w:rsidRDefault="00C40A6B" w:rsidP="00873690">
      <w:pPr>
        <w:numPr>
          <w:ilvl w:val="0"/>
          <w:numId w:val="11"/>
        </w:numPr>
      </w:pPr>
      <w:r>
        <w:t xml:space="preserve">The right of subrogation provided </w:t>
      </w:r>
      <w:r w:rsidR="002D2DB5">
        <w:t>f</w:t>
      </w:r>
      <w:r>
        <w:t>or in paragraph 7 of this</w:t>
      </w:r>
      <w:r w:rsidR="002D2DB5">
        <w:t xml:space="preserve"> </w:t>
      </w:r>
      <w:r>
        <w:t xml:space="preserve">Article may also be exercised by a person other than </w:t>
      </w:r>
      <w:r w:rsidR="002D2DB5">
        <w:t>t</w:t>
      </w:r>
      <w:r>
        <w:t>hose mentioned</w:t>
      </w:r>
      <w:r w:rsidR="002D2DB5">
        <w:t xml:space="preserve"> t</w:t>
      </w:r>
      <w:r>
        <w:t>herein in respect of any amount of compensation for pollution</w:t>
      </w:r>
      <w:r w:rsidR="002D2DB5">
        <w:t xml:space="preserve"> </w:t>
      </w:r>
      <w:r>
        <w:t>damage which he may have paid b</w:t>
      </w:r>
      <w:r w:rsidR="002D2DB5">
        <w:t>ut only to the extent that such su</w:t>
      </w:r>
      <w:r>
        <w:t>brogation is permitted under the applicable national law.</w:t>
      </w:r>
    </w:p>
    <w:p w:rsidR="00C40A6B" w:rsidRDefault="00C40A6B" w:rsidP="00873690">
      <w:pPr>
        <w:numPr>
          <w:ilvl w:val="0"/>
          <w:numId w:val="11"/>
        </w:numPr>
      </w:pPr>
      <w:r>
        <w:t>Where the operator or any other person establishes that</w:t>
      </w:r>
      <w:r w:rsidR="002D2DB5">
        <w:t xml:space="preserve"> </w:t>
      </w:r>
      <w:r>
        <w:t>he may be compelled to pay at a later date in whole or in part any</w:t>
      </w:r>
      <w:r w:rsidR="00FC5C6E">
        <w:t xml:space="preserve"> </w:t>
      </w:r>
      <w:r>
        <w:t>such amount of compensation, with regard to which such person</w:t>
      </w:r>
      <w:r w:rsidR="00FC5C6E">
        <w:t xml:space="preserve"> </w:t>
      </w:r>
      <w:r>
        <w:t xml:space="preserve">would have enjoyed </w:t>
      </w:r>
      <w:r w:rsidR="00FC5C6E">
        <w:t>a</w:t>
      </w:r>
      <w:r>
        <w:t xml:space="preserve"> right of subrogation under paragraph 7 or 8</w:t>
      </w:r>
      <w:r w:rsidR="00FC5C6E">
        <w:t xml:space="preserve"> </w:t>
      </w:r>
      <w:r>
        <w:t>of this Article, had the compensation been paid before the fund was</w:t>
      </w:r>
      <w:r w:rsidR="00FC5C6E">
        <w:t xml:space="preserve"> </w:t>
      </w:r>
      <w:r>
        <w:t>distributed, the court or other competent authority of the State</w:t>
      </w:r>
      <w:r w:rsidR="00FC5C6E">
        <w:t xml:space="preserve"> </w:t>
      </w:r>
      <w:r>
        <w:t>Party where the fund has been constituted may order that a</w:t>
      </w:r>
      <w:r w:rsidR="00FC5C6E">
        <w:t xml:space="preserve"> </w:t>
      </w:r>
      <w:r>
        <w:t>sufficient sum shall be provisionally set aside to enable such person</w:t>
      </w:r>
      <w:r w:rsidR="00FC5C6E">
        <w:t xml:space="preserve"> </w:t>
      </w:r>
      <w:r>
        <w:t>at such later date to enforce his claim against the fund.</w:t>
      </w:r>
    </w:p>
    <w:p w:rsidR="00C40A6B" w:rsidRDefault="00C40A6B" w:rsidP="00873690">
      <w:pPr>
        <w:numPr>
          <w:ilvl w:val="0"/>
          <w:numId w:val="11"/>
        </w:numPr>
      </w:pPr>
      <w:r>
        <w:t>An operator who has taken preven</w:t>
      </w:r>
      <w:r w:rsidR="00FC5C6E">
        <w:t>t</w:t>
      </w:r>
      <w:r>
        <w:t>ive measures shall in</w:t>
      </w:r>
      <w:r w:rsidR="00FC5C6E">
        <w:t xml:space="preserve"> </w:t>
      </w:r>
      <w:r>
        <w:t>respect of those measures have the same rights against the fund</w:t>
      </w:r>
      <w:r w:rsidR="00FC5C6E">
        <w:t xml:space="preserve"> </w:t>
      </w:r>
      <w:r>
        <w:t>a</w:t>
      </w:r>
      <w:r w:rsidR="00FC5C6E">
        <w:t>s</w:t>
      </w:r>
      <w:r>
        <w:t xml:space="preserve"> any other claimant.</w:t>
      </w:r>
    </w:p>
    <w:p w:rsidR="00C40A6B" w:rsidRDefault="00C40A6B" w:rsidP="00873690">
      <w:pPr>
        <w:numPr>
          <w:ilvl w:val="0"/>
          <w:numId w:val="11"/>
        </w:numPr>
      </w:pPr>
      <w:r>
        <w:t>The amount referred to in p</w:t>
      </w:r>
      <w:r w:rsidR="00FC5C6E">
        <w:t>ara</w:t>
      </w:r>
      <w:r>
        <w:t>graph 1 of this Article shall</w:t>
      </w:r>
      <w:r w:rsidR="00FC5C6E">
        <w:t xml:space="preserve"> </w:t>
      </w:r>
      <w:r>
        <w:t>be converted into the national currency of the State P</w:t>
      </w:r>
      <w:r w:rsidR="00FC5C6E">
        <w:t>a</w:t>
      </w:r>
      <w:r>
        <w:t>rty in which</w:t>
      </w:r>
      <w:r w:rsidR="00FC5C6E">
        <w:t xml:space="preserve"> </w:t>
      </w:r>
      <w:r>
        <w:t xml:space="preserve">the fund is constituted </w:t>
      </w:r>
      <w:r w:rsidR="00FC5C6E">
        <w:t>o</w:t>
      </w:r>
      <w:r>
        <w:t xml:space="preserve">n the basis of the value of </w:t>
      </w:r>
      <w:r w:rsidR="00C72016">
        <w:t>t</w:t>
      </w:r>
      <w:r>
        <w:t>h</w:t>
      </w:r>
      <w:r w:rsidR="00C72016">
        <w:t>a</w:t>
      </w:r>
      <w:r>
        <w:t xml:space="preserve">t </w:t>
      </w:r>
      <w:r>
        <w:lastRenderedPageBreak/>
        <w:t>currency</w:t>
      </w:r>
      <w:r w:rsidR="00C72016">
        <w:t xml:space="preserve"> </w:t>
      </w:r>
      <w:r>
        <w:t>by reference to the average, during the thirty days immediately</w:t>
      </w:r>
      <w:r w:rsidR="00E447BB">
        <w:t xml:space="preserve"> </w:t>
      </w:r>
      <w:r>
        <w:t>preceding the dale on which the fund is constituted, of the Sp</w:t>
      </w:r>
      <w:r w:rsidR="00E447BB">
        <w:t>e</w:t>
      </w:r>
      <w:r>
        <w:t>cial</w:t>
      </w:r>
      <w:r w:rsidR="00E447BB">
        <w:t xml:space="preserve"> </w:t>
      </w:r>
      <w:r>
        <w:t>Drawing Rights as published by the International Monetary Fund.</w:t>
      </w:r>
    </w:p>
    <w:p w:rsidR="00C40A6B" w:rsidRDefault="00C40A6B" w:rsidP="00873690">
      <w:pPr>
        <w:numPr>
          <w:ilvl w:val="0"/>
          <w:numId w:val="11"/>
        </w:numPr>
      </w:pPr>
      <w:r>
        <w:t>The insurer or other person providing financial security</w:t>
      </w:r>
      <w:r w:rsidR="00E447BB">
        <w:t xml:space="preserve"> </w:t>
      </w:r>
      <w:r>
        <w:t>shall be entitled, alone or together with the operator, to constitute</w:t>
      </w:r>
      <w:r w:rsidR="00E447BB">
        <w:t xml:space="preserve"> </w:t>
      </w:r>
      <w:r>
        <w:t>a fund in accordance with t</w:t>
      </w:r>
      <w:r w:rsidR="00E447BB">
        <w:t>h</w:t>
      </w:r>
      <w:r>
        <w:t>is Artic</w:t>
      </w:r>
      <w:r w:rsidR="00E447BB">
        <w:t>l</w:t>
      </w:r>
      <w:r>
        <w:t>e on the same conditions and</w:t>
      </w:r>
      <w:r w:rsidR="00E447BB">
        <w:t xml:space="preserve"> </w:t>
      </w:r>
      <w:r>
        <w:t xml:space="preserve">having the same effect </w:t>
      </w:r>
      <w:r w:rsidR="00E447BB">
        <w:t>a</w:t>
      </w:r>
      <w:r>
        <w:t>s if it were constituted by the operator.</w:t>
      </w:r>
      <w:r w:rsidR="00E447BB">
        <w:t xml:space="preserve"> </w:t>
      </w:r>
      <w:r>
        <w:t>Such a fund may be constituted even where the pollution damage</w:t>
      </w:r>
      <w:r w:rsidR="00E447BB">
        <w:t xml:space="preserve"> </w:t>
      </w:r>
      <w:r>
        <w:t xml:space="preserve">occurred as a result of an </w:t>
      </w:r>
      <w:r w:rsidR="00E447BB">
        <w:t>a</w:t>
      </w:r>
      <w:r>
        <w:t>ct or omission by the op</w:t>
      </w:r>
      <w:r w:rsidR="00E447BB">
        <w:t>e</w:t>
      </w:r>
      <w:r>
        <w:t>rator himself,</w:t>
      </w:r>
      <w:r w:rsidR="00E447BB">
        <w:t xml:space="preserve"> </w:t>
      </w:r>
      <w:r>
        <w:t>done deliberately with actual knowledge that pollution damage</w:t>
      </w:r>
      <w:r w:rsidR="00E447BB">
        <w:t xml:space="preserve"> </w:t>
      </w:r>
      <w:r>
        <w:t>would result, but the constitution of the fund shall in that ca</w:t>
      </w:r>
      <w:r w:rsidR="00E447BB">
        <w:t>s</w:t>
      </w:r>
      <w:r>
        <w:t>e</w:t>
      </w:r>
      <w:r w:rsidR="00E447BB">
        <w:t xml:space="preserve"> </w:t>
      </w:r>
      <w:r>
        <w:t>not prejudice the rights of any claimant against the operator.</w:t>
      </w:r>
    </w:p>
    <w:p w:rsidR="00C40A6B" w:rsidRDefault="00C40A6B" w:rsidP="00E447BB">
      <w:pPr>
        <w:pStyle w:val="Heading1"/>
      </w:pPr>
      <w:bookmarkStart w:id="7" w:name="_Toc474168350"/>
      <w:r>
        <w:t>Article 7</w:t>
      </w:r>
      <w:bookmarkEnd w:id="7"/>
    </w:p>
    <w:p w:rsidR="00C40A6B" w:rsidRDefault="00C40A6B" w:rsidP="00873690">
      <w:pPr>
        <w:numPr>
          <w:ilvl w:val="0"/>
          <w:numId w:val="13"/>
        </w:numPr>
      </w:pPr>
      <w:r>
        <w:t>Where the operator, after an incident, has constituted a fund</w:t>
      </w:r>
      <w:r w:rsidR="00E447BB">
        <w:t xml:space="preserve"> </w:t>
      </w:r>
      <w:r>
        <w:t>in accordance with Article 6 and is entitled to limit his liability:</w:t>
      </w:r>
    </w:p>
    <w:p w:rsidR="00C40A6B" w:rsidRDefault="00C40A6B" w:rsidP="00873690">
      <w:pPr>
        <w:numPr>
          <w:ilvl w:val="0"/>
          <w:numId w:val="14"/>
        </w:numPr>
      </w:pPr>
      <w:r>
        <w:t>no person having a claim for pollution damage arising out of</w:t>
      </w:r>
      <w:r w:rsidR="00E447BB">
        <w:t xml:space="preserve"> </w:t>
      </w:r>
      <w:r>
        <w:t xml:space="preserve">that incident shall be entitled to </w:t>
      </w:r>
      <w:r w:rsidR="00E447BB">
        <w:t>e</w:t>
      </w:r>
      <w:r>
        <w:t xml:space="preserve">xercise </w:t>
      </w:r>
      <w:r w:rsidR="00E447BB">
        <w:t>a</w:t>
      </w:r>
      <w:r>
        <w:t>ny right against</w:t>
      </w:r>
      <w:r w:rsidR="00E447BB">
        <w:t xml:space="preserve"> </w:t>
      </w:r>
      <w:r>
        <w:t>any other assets of t</w:t>
      </w:r>
      <w:r w:rsidR="00E447BB">
        <w:t>h</w:t>
      </w:r>
      <w:r>
        <w:t>e operator in respect of such claim;</w:t>
      </w:r>
    </w:p>
    <w:p w:rsidR="00C40A6B" w:rsidRDefault="00C40A6B" w:rsidP="00873690">
      <w:pPr>
        <w:numPr>
          <w:ilvl w:val="0"/>
          <w:numId w:val="14"/>
        </w:numPr>
      </w:pPr>
      <w:proofErr w:type="gramStart"/>
      <w:r>
        <w:t>the</w:t>
      </w:r>
      <w:proofErr w:type="gramEnd"/>
      <w:r>
        <w:t xml:space="preserve"> </w:t>
      </w:r>
      <w:r w:rsidR="00E447BB">
        <w:t>c</w:t>
      </w:r>
      <w:r>
        <w:t>ourt or other competent a</w:t>
      </w:r>
      <w:r w:rsidR="00E447BB">
        <w:t>u</w:t>
      </w:r>
      <w:r>
        <w:t>thority of any State Party shall</w:t>
      </w:r>
      <w:r w:rsidR="00E447BB">
        <w:t xml:space="preserve"> </w:t>
      </w:r>
      <w:r>
        <w:t>order the release of any property belongin</w:t>
      </w:r>
      <w:r w:rsidR="00E447BB">
        <w:t>g</w:t>
      </w:r>
      <w:r>
        <w:t xml:space="preserve"> to the operator</w:t>
      </w:r>
      <w:r w:rsidR="00E447BB">
        <w:t xml:space="preserve"> </w:t>
      </w:r>
      <w:r>
        <w:t>which has been arr</w:t>
      </w:r>
      <w:r w:rsidR="00E447BB">
        <w:t>es</w:t>
      </w:r>
      <w:r>
        <w:t>ted in respect of a claim for pollution</w:t>
      </w:r>
      <w:r w:rsidR="00E447BB">
        <w:t xml:space="preserve"> </w:t>
      </w:r>
      <w:r>
        <w:t>damage arising out of that incident, and shall similarly release</w:t>
      </w:r>
      <w:r w:rsidR="00E447BB">
        <w:t xml:space="preserve"> </w:t>
      </w:r>
      <w:r>
        <w:t>any bail or o</w:t>
      </w:r>
      <w:r w:rsidR="00E447BB">
        <w:t>t</w:t>
      </w:r>
      <w:r>
        <w:t>her security furnished to avoid such arrest.</w:t>
      </w:r>
    </w:p>
    <w:p w:rsidR="00C40A6B" w:rsidRDefault="00C40A6B" w:rsidP="00873690">
      <w:pPr>
        <w:numPr>
          <w:ilvl w:val="0"/>
          <w:numId w:val="13"/>
        </w:numPr>
      </w:pPr>
      <w:r>
        <w:t>P</w:t>
      </w:r>
      <w:r w:rsidR="00E447BB">
        <w:t>ara</w:t>
      </w:r>
      <w:r>
        <w:t>graph 1 of this Article s</w:t>
      </w:r>
      <w:r w:rsidR="00E447BB">
        <w:t>ha</w:t>
      </w:r>
      <w:r>
        <w:t>ll, however, only ap</w:t>
      </w:r>
      <w:r w:rsidR="00E447BB">
        <w:t>p</w:t>
      </w:r>
      <w:r>
        <w:t>ly if the</w:t>
      </w:r>
      <w:r w:rsidR="00E447BB">
        <w:t xml:space="preserve"> </w:t>
      </w:r>
      <w:r>
        <w:t>claimant has access to the court administering the fund and the</w:t>
      </w:r>
      <w:r w:rsidR="00E447BB">
        <w:t xml:space="preserve"> </w:t>
      </w:r>
      <w:r>
        <w:t>fund is actually available in respect of his claim.</w:t>
      </w:r>
    </w:p>
    <w:p w:rsidR="00C40A6B" w:rsidRDefault="00C40A6B" w:rsidP="00E447BB">
      <w:pPr>
        <w:pStyle w:val="Heading1"/>
      </w:pPr>
      <w:bookmarkStart w:id="8" w:name="_Toc474168351"/>
      <w:r>
        <w:t>Article 8</w:t>
      </w:r>
      <w:bookmarkEnd w:id="8"/>
    </w:p>
    <w:p w:rsidR="00C40A6B" w:rsidRDefault="00C40A6B" w:rsidP="00873690">
      <w:pPr>
        <w:numPr>
          <w:ilvl w:val="1"/>
          <w:numId w:val="14"/>
        </w:numPr>
        <w:ind w:left="709"/>
      </w:pPr>
      <w:r>
        <w:t>To cover his liability under this Co</w:t>
      </w:r>
      <w:r w:rsidR="00E447BB">
        <w:t>nvention</w:t>
      </w:r>
      <w:r>
        <w:t>, the operator</w:t>
      </w:r>
      <w:r w:rsidR="00E447BB">
        <w:t xml:space="preserve"> </w:t>
      </w:r>
      <w:r>
        <w:t>shall be required to have and maintain insur</w:t>
      </w:r>
      <w:r w:rsidR="00E447BB">
        <w:t>a</w:t>
      </w:r>
      <w:r>
        <w:t>nce or other financial</w:t>
      </w:r>
      <w:r w:rsidR="00E447BB">
        <w:t xml:space="preserve"> </w:t>
      </w:r>
      <w:r>
        <w:t>security to such amount, of such type and on such terms as the</w:t>
      </w:r>
      <w:r w:rsidR="00E447BB">
        <w:t xml:space="preserve"> </w:t>
      </w:r>
      <w:r>
        <w:t>Controlling State shall specify, prov</w:t>
      </w:r>
      <w:r w:rsidR="00E447BB">
        <w:t xml:space="preserve">ided that that amount shall not </w:t>
      </w:r>
      <w:r>
        <w:t>be less than 22 million Special Drawing Righ</w:t>
      </w:r>
      <w:r w:rsidR="00E447BB">
        <w:t>t</w:t>
      </w:r>
      <w:r>
        <w:t xml:space="preserve"> until five years have</w:t>
      </w:r>
      <w:r w:rsidR="00E447BB">
        <w:t xml:space="preserve"> </w:t>
      </w:r>
      <w:r>
        <w:t>elapsed from the date on which this Conv</w:t>
      </w:r>
      <w:r w:rsidR="00E447BB">
        <w:t>e</w:t>
      </w:r>
      <w:r>
        <w:t>ntion is opened for signature and not less than 35 million Special Drawing Rights thereafter.</w:t>
      </w:r>
      <w:r w:rsidR="00E447BB">
        <w:t xml:space="preserve"> </w:t>
      </w:r>
      <w:r>
        <w:t>However the Controlling State may exempt th</w:t>
      </w:r>
      <w:r w:rsidR="00E447BB">
        <w:t>e</w:t>
      </w:r>
      <w:r>
        <w:t xml:space="preserve"> op</w:t>
      </w:r>
      <w:r w:rsidR="00E447BB">
        <w:t>e</w:t>
      </w:r>
      <w:r>
        <w:t>rat</w:t>
      </w:r>
      <w:r w:rsidR="00E447BB">
        <w:t>o</w:t>
      </w:r>
      <w:r>
        <w:t>r wholly</w:t>
      </w:r>
      <w:r w:rsidR="00E447BB">
        <w:t xml:space="preserve"> </w:t>
      </w:r>
      <w:r>
        <w:t>or in part from the requirement to h</w:t>
      </w:r>
      <w:r w:rsidR="00E447BB">
        <w:t>a</w:t>
      </w:r>
      <w:r>
        <w:t>ve and maintain such insurance</w:t>
      </w:r>
      <w:r w:rsidR="00E447BB">
        <w:t xml:space="preserve"> </w:t>
      </w:r>
      <w:r>
        <w:t>or other financial security to cover his liability for pollution damage</w:t>
      </w:r>
      <w:r w:rsidR="00E447BB">
        <w:t xml:space="preserve"> </w:t>
      </w:r>
      <w:r>
        <w:t>wholly caused by an act of s</w:t>
      </w:r>
      <w:r w:rsidR="00E447BB">
        <w:t>a</w:t>
      </w:r>
      <w:r>
        <w:t>botage or terrorism.</w:t>
      </w:r>
    </w:p>
    <w:p w:rsidR="00C40A6B" w:rsidRDefault="00C40A6B" w:rsidP="00873690">
      <w:pPr>
        <w:numPr>
          <w:ilvl w:val="1"/>
          <w:numId w:val="14"/>
        </w:numPr>
        <w:ind w:left="709"/>
      </w:pPr>
      <w:r>
        <w:t>An insurance or other financial security s</w:t>
      </w:r>
      <w:r w:rsidR="00E447BB">
        <w:t>ha</w:t>
      </w:r>
      <w:r>
        <w:t>ll not satisfy the</w:t>
      </w:r>
      <w:r w:rsidR="00E447BB">
        <w:t xml:space="preserve"> </w:t>
      </w:r>
      <w:r>
        <w:t>requirements of this Article if i</w:t>
      </w:r>
      <w:r w:rsidR="00E447BB">
        <w:t>t</w:t>
      </w:r>
      <w:r>
        <w:t xml:space="preserve"> can cease</w:t>
      </w:r>
      <w:r w:rsidR="00E447BB">
        <w:t>,</w:t>
      </w:r>
      <w:r>
        <w:t xml:space="preserve"> </w:t>
      </w:r>
      <w:r w:rsidR="00E447BB">
        <w:t>f</w:t>
      </w:r>
      <w:r>
        <w:t>or reasons other than</w:t>
      </w:r>
      <w:r w:rsidR="00E447BB">
        <w:t xml:space="preserve"> </w:t>
      </w:r>
      <w:r>
        <w:t>the expiry of the period of validity of the insurance or security,</w:t>
      </w:r>
      <w:r w:rsidR="00E447BB">
        <w:t xml:space="preserve"> </w:t>
      </w:r>
      <w:r>
        <w:t>before two months have elapsed from the date on which notice of</w:t>
      </w:r>
      <w:r w:rsidR="00E447BB">
        <w:t xml:space="preserve"> </w:t>
      </w:r>
      <w:r>
        <w:t>its termination is given to the co</w:t>
      </w:r>
      <w:r w:rsidR="00E447BB">
        <w:t xml:space="preserve">mpetent public authority of the </w:t>
      </w:r>
      <w:r>
        <w:t>Controlling State. The foregoing provision shall similarly apply to</w:t>
      </w:r>
      <w:r w:rsidR="00E447BB">
        <w:t xml:space="preserve"> </w:t>
      </w:r>
      <w:r>
        <w:t>any modification which results in the insurance or security no long</w:t>
      </w:r>
      <w:r w:rsidR="00E447BB">
        <w:t>e</w:t>
      </w:r>
      <w:r>
        <w:t>r</w:t>
      </w:r>
      <w:r w:rsidR="00E447BB">
        <w:t xml:space="preserve"> </w:t>
      </w:r>
      <w:r>
        <w:t>satisfying the requirements o</w:t>
      </w:r>
      <w:r w:rsidR="00E447BB">
        <w:t>f</w:t>
      </w:r>
      <w:r>
        <w:t xml:space="preserve"> this Article.</w:t>
      </w:r>
    </w:p>
    <w:p w:rsidR="00C40A6B" w:rsidRDefault="00C40A6B" w:rsidP="00873690">
      <w:pPr>
        <w:numPr>
          <w:ilvl w:val="1"/>
          <w:numId w:val="14"/>
        </w:numPr>
        <w:ind w:left="709"/>
      </w:pPr>
      <w:r>
        <w:t xml:space="preserve">Any claim </w:t>
      </w:r>
      <w:r w:rsidR="00E447BB">
        <w:t>f</w:t>
      </w:r>
      <w:r>
        <w:t>or compensation for pollution damage may be</w:t>
      </w:r>
      <w:r w:rsidR="00E447BB">
        <w:t xml:space="preserve"> </w:t>
      </w:r>
      <w:r>
        <w:t>brought directly against the insurer or other person providing financi</w:t>
      </w:r>
      <w:r w:rsidR="00E447BB">
        <w:t>al</w:t>
      </w:r>
      <w:r>
        <w:t xml:space="preserve"> security for the operator's liability for pollution damage. In such</w:t>
      </w:r>
      <w:r w:rsidR="00E447BB">
        <w:t xml:space="preserve"> </w:t>
      </w:r>
      <w:r>
        <w:t>case the liability of the defendant shall be limited to the amount</w:t>
      </w:r>
      <w:r w:rsidR="00E447BB">
        <w:t xml:space="preserve"> </w:t>
      </w:r>
      <w:r>
        <w:t>specified in accordance with paragraph 1 of this Article irrespective</w:t>
      </w:r>
      <w:r w:rsidR="00E447BB">
        <w:t xml:space="preserve"> </w:t>
      </w:r>
      <w:r>
        <w:t>of the fact that the pollution damage occurred as a result of an act</w:t>
      </w:r>
      <w:r w:rsidR="00E447BB">
        <w:t xml:space="preserve"> </w:t>
      </w:r>
      <w:r>
        <w:t>or omission by the operator himself, done deliberatel</w:t>
      </w:r>
      <w:r w:rsidR="00E447BB">
        <w:t>y</w:t>
      </w:r>
      <w:r>
        <w:t>, with actual</w:t>
      </w:r>
      <w:r w:rsidR="00E447BB">
        <w:t xml:space="preserve"> </w:t>
      </w:r>
      <w:r>
        <w:t>knowledge that pollution damage would result. The defendant may</w:t>
      </w:r>
      <w:r w:rsidR="00E447BB">
        <w:t xml:space="preserve"> </w:t>
      </w:r>
      <w:r>
        <w:t>further avail himself of the defences, other than the bankruptcy</w:t>
      </w:r>
      <w:r w:rsidR="00E447BB">
        <w:t xml:space="preserve"> </w:t>
      </w:r>
      <w:r>
        <w:t>or winding-up of the o</w:t>
      </w:r>
      <w:r w:rsidR="00E447BB">
        <w:t>p</w:t>
      </w:r>
      <w:r>
        <w:t>erator, which the operator himself would</w:t>
      </w:r>
      <w:r w:rsidR="00E447BB">
        <w:t xml:space="preserve"> </w:t>
      </w:r>
      <w:r>
        <w:lastRenderedPageBreak/>
        <w:t>have been entitled to invoke. Furthermore, the defendant may avail</w:t>
      </w:r>
      <w:r w:rsidR="00E447BB">
        <w:t xml:space="preserve"> </w:t>
      </w:r>
      <w:r>
        <w:t>himself of the defence that the pollution damage resulted from the</w:t>
      </w:r>
      <w:r w:rsidR="00E447BB">
        <w:t xml:space="preserve"> </w:t>
      </w:r>
      <w:r>
        <w:t>wilful misconduct of the operator himself, but the defendant may</w:t>
      </w:r>
      <w:r w:rsidR="00E447BB">
        <w:t xml:space="preserve"> </w:t>
      </w:r>
      <w:r>
        <w:t>not a</w:t>
      </w:r>
      <w:r w:rsidR="00E447BB">
        <w:t>va</w:t>
      </w:r>
      <w:r>
        <w:t>il himself of any other defence which he might have been</w:t>
      </w:r>
      <w:r w:rsidR="00E447BB">
        <w:t xml:space="preserve"> </w:t>
      </w:r>
      <w:r>
        <w:t>enti</w:t>
      </w:r>
      <w:r w:rsidR="00E447BB">
        <w:t>tl</w:t>
      </w:r>
      <w:r>
        <w:t>ed to invoke in proceedings brought by the operator against</w:t>
      </w:r>
      <w:r w:rsidR="00E447BB">
        <w:t xml:space="preserve"> </w:t>
      </w:r>
      <w:r>
        <w:t>him. The defendant shall in any event have the right to require the</w:t>
      </w:r>
      <w:r w:rsidR="00E447BB">
        <w:t xml:space="preserve"> </w:t>
      </w:r>
      <w:r>
        <w:t>operator to be joined in the proceedin</w:t>
      </w:r>
      <w:r w:rsidR="00E447BB">
        <w:t>g</w:t>
      </w:r>
      <w:r>
        <w:t>s.</w:t>
      </w:r>
    </w:p>
    <w:p w:rsidR="00C40A6B" w:rsidRDefault="00C40A6B" w:rsidP="00873690">
      <w:pPr>
        <w:numPr>
          <w:ilvl w:val="1"/>
          <w:numId w:val="14"/>
        </w:numPr>
        <w:ind w:left="709"/>
      </w:pPr>
      <w:r>
        <w:t>Any sums provided by insurance or by other financial security</w:t>
      </w:r>
      <w:r w:rsidR="00E447BB">
        <w:t xml:space="preserve"> </w:t>
      </w:r>
      <w:r>
        <w:t>maintained in accordance with paragraph 1 of this Article shall</w:t>
      </w:r>
      <w:r w:rsidR="00E447BB">
        <w:t xml:space="preserve"> </w:t>
      </w:r>
      <w:r>
        <w:t>be available in the first place for the satisfaction of claims under</w:t>
      </w:r>
      <w:r w:rsidR="00E447BB">
        <w:t xml:space="preserve"> </w:t>
      </w:r>
      <w:r>
        <w:t>this Convention.</w:t>
      </w:r>
    </w:p>
    <w:p w:rsidR="00C40A6B" w:rsidRDefault="00C40A6B" w:rsidP="00873690">
      <w:pPr>
        <w:numPr>
          <w:ilvl w:val="1"/>
          <w:numId w:val="14"/>
        </w:numPr>
        <w:ind w:left="709"/>
      </w:pPr>
      <w:r>
        <w:t xml:space="preserve">Where the operator is </w:t>
      </w:r>
      <w:r w:rsidR="00E447BB">
        <w:t>a</w:t>
      </w:r>
      <w:r>
        <w:t xml:space="preserve"> St</w:t>
      </w:r>
      <w:r w:rsidR="00E447BB">
        <w:t>at</w:t>
      </w:r>
      <w:r>
        <w:t>e Party, the operator shall not</w:t>
      </w:r>
      <w:r w:rsidR="00E447BB">
        <w:t xml:space="preserve"> </w:t>
      </w:r>
      <w:r>
        <w:t>be required to maintain insurance or other financial security to</w:t>
      </w:r>
      <w:r w:rsidR="00E447BB">
        <w:t xml:space="preserve"> </w:t>
      </w:r>
      <w:r>
        <w:t>cover its liability.</w:t>
      </w:r>
    </w:p>
    <w:p w:rsidR="00C40A6B" w:rsidRDefault="00C40A6B" w:rsidP="00E447BB">
      <w:pPr>
        <w:pStyle w:val="Heading1"/>
      </w:pPr>
      <w:bookmarkStart w:id="9" w:name="_Toc474168352"/>
      <w:r>
        <w:t>Article 9</w:t>
      </w:r>
      <w:bookmarkEnd w:id="9"/>
    </w:p>
    <w:p w:rsidR="00C40A6B" w:rsidRDefault="00C40A6B" w:rsidP="00873690">
      <w:pPr>
        <w:numPr>
          <w:ilvl w:val="0"/>
          <w:numId w:val="17"/>
        </w:numPr>
      </w:pPr>
      <w:r>
        <w:t>A Committee composed of a representative of each State</w:t>
      </w:r>
      <w:r w:rsidR="00D54A05">
        <w:t xml:space="preserve"> </w:t>
      </w:r>
      <w:r>
        <w:t>Party is hereby established.</w:t>
      </w:r>
    </w:p>
    <w:p w:rsidR="00C40A6B" w:rsidRDefault="00C40A6B" w:rsidP="00873690">
      <w:pPr>
        <w:numPr>
          <w:ilvl w:val="0"/>
          <w:numId w:val="17"/>
        </w:numPr>
      </w:pPr>
      <w:r>
        <w:t>If a State Party considers that any of the amounts currently</w:t>
      </w:r>
      <w:r w:rsidR="00D54A05">
        <w:t xml:space="preserve"> </w:t>
      </w:r>
      <w:r>
        <w:t>applicable under Article 6 or 8 is no longer adequate, or is otherwise</w:t>
      </w:r>
      <w:r w:rsidR="00D54A05">
        <w:t xml:space="preserve"> </w:t>
      </w:r>
      <w:r>
        <w:t>unrealistic, it may convene a meeting of the Committee to consider</w:t>
      </w:r>
      <w:r w:rsidR="00D54A05">
        <w:t xml:space="preserve"> </w:t>
      </w:r>
      <w:r>
        <w:t>the matter. States which have sig</w:t>
      </w:r>
      <w:r w:rsidR="00D54A05">
        <w:t xml:space="preserve">ned this Convention but are not </w:t>
      </w:r>
      <w:r>
        <w:t>yet Parties will be invited to participate in the work of the Committee</w:t>
      </w:r>
      <w:r w:rsidR="00D54A05">
        <w:t xml:space="preserve"> </w:t>
      </w:r>
      <w:r>
        <w:t>as observers. The Committ0c may recommend to the States Parties</w:t>
      </w:r>
      <w:r w:rsidR="00D54A05">
        <w:t xml:space="preserve"> </w:t>
      </w:r>
      <w:r>
        <w:t>an amendment to any of 1he amounts if representatives of at least</w:t>
      </w:r>
      <w:r w:rsidR="00D54A05">
        <w:t xml:space="preserve"> </w:t>
      </w:r>
      <w:r>
        <w:t>three-quarters of the States Parties to this Convention vote in</w:t>
      </w:r>
      <w:r w:rsidR="00D54A05">
        <w:t xml:space="preserve"> </w:t>
      </w:r>
      <w:r>
        <w:t>favour of such a recommendation. In making such a recommendation,</w:t>
      </w:r>
      <w:r w:rsidR="00D54A05">
        <w:t xml:space="preserve"> </w:t>
      </w:r>
      <w:r>
        <w:t>the Committee shall take into account:</w:t>
      </w:r>
    </w:p>
    <w:p w:rsidR="00C40A6B" w:rsidRDefault="00C40A6B" w:rsidP="00873690">
      <w:pPr>
        <w:numPr>
          <w:ilvl w:val="0"/>
          <w:numId w:val="18"/>
        </w:numPr>
      </w:pPr>
      <w:r>
        <w:t>any information concerning events causing or likely to cause</w:t>
      </w:r>
      <w:r w:rsidR="00D54A05">
        <w:t xml:space="preserve"> </w:t>
      </w:r>
      <w:r>
        <w:t>pollution damage having a hearing on the objects of this</w:t>
      </w:r>
      <w:r w:rsidR="00D54A05">
        <w:t xml:space="preserve"> </w:t>
      </w:r>
      <w:r>
        <w:t>Convention;</w:t>
      </w:r>
    </w:p>
    <w:p w:rsidR="00C40A6B" w:rsidRDefault="00C40A6B" w:rsidP="00873690">
      <w:pPr>
        <w:numPr>
          <w:ilvl w:val="0"/>
          <w:numId w:val="18"/>
        </w:numPr>
      </w:pPr>
      <w:r>
        <w:t>any information on increases and decreases occurring after the</w:t>
      </w:r>
      <w:r w:rsidR="00D54A05">
        <w:t xml:space="preserve"> </w:t>
      </w:r>
      <w:r>
        <w:t>entry into force of this Convention in the costs of goods and</w:t>
      </w:r>
      <w:r w:rsidR="00D54A05">
        <w:t xml:space="preserve"> </w:t>
      </w:r>
      <w:r>
        <w:t>services of the kinds invo</w:t>
      </w:r>
      <w:r w:rsidR="00D54A05">
        <w:t>lv</w:t>
      </w:r>
      <w:r>
        <w:t>ed in the treatment and remedying</w:t>
      </w:r>
      <w:r w:rsidR="00D54A05">
        <w:t xml:space="preserve"> </w:t>
      </w:r>
      <w:r>
        <w:t>of marine oil spillages;</w:t>
      </w:r>
    </w:p>
    <w:p w:rsidR="00C40A6B" w:rsidRDefault="00C40A6B" w:rsidP="00873690">
      <w:pPr>
        <w:numPr>
          <w:ilvl w:val="0"/>
          <w:numId w:val="18"/>
        </w:numPr>
      </w:pPr>
      <w:proofErr w:type="gramStart"/>
      <w:r>
        <w:t>the</w:t>
      </w:r>
      <w:proofErr w:type="gramEnd"/>
      <w:r>
        <w:t xml:space="preserve"> availability of reliable insurance c</w:t>
      </w:r>
      <w:r w:rsidR="00D54A05">
        <w:t>ov</w:t>
      </w:r>
      <w:r>
        <w:t>er against the risk of</w:t>
      </w:r>
      <w:r w:rsidR="00D54A05">
        <w:t xml:space="preserve"> </w:t>
      </w:r>
      <w:r>
        <w:t>liability for pollution damage.</w:t>
      </w:r>
    </w:p>
    <w:p w:rsidR="00C40A6B" w:rsidRDefault="00C40A6B" w:rsidP="00873690">
      <w:pPr>
        <w:numPr>
          <w:ilvl w:val="0"/>
          <w:numId w:val="17"/>
        </w:numPr>
      </w:pPr>
      <w:r>
        <w:t>Any amount recommended in accordance with paragraph 2</w:t>
      </w:r>
      <w:r w:rsidR="00D54A05">
        <w:t xml:space="preserve"> </w:t>
      </w:r>
      <w:r>
        <w:t>of this Article shall be notified by the depositary Government to all</w:t>
      </w:r>
      <w:r w:rsidR="00D54A05">
        <w:t xml:space="preserve"> </w:t>
      </w:r>
      <w:r>
        <w:t>States Parties. It shall replace the amount currently applicable</w:t>
      </w:r>
      <w:r w:rsidR="00D54A05">
        <w:t xml:space="preserve"> </w:t>
      </w:r>
      <w:r>
        <w:t>thirty days after its acceptance by all States Parties. A State Party</w:t>
      </w:r>
      <w:r w:rsidR="00D54A05">
        <w:t xml:space="preserve"> </w:t>
      </w:r>
      <w:r>
        <w:t xml:space="preserve">which has not, within six months of </w:t>
      </w:r>
      <w:r w:rsidR="00D54A05">
        <w:t xml:space="preserve">such notification or such other </w:t>
      </w:r>
      <w:r>
        <w:t>period a</w:t>
      </w:r>
      <w:r w:rsidR="00D54A05">
        <w:t>s</w:t>
      </w:r>
      <w:r>
        <w:t xml:space="preserve"> ha</w:t>
      </w:r>
      <w:r w:rsidR="00D54A05">
        <w:t>s</w:t>
      </w:r>
      <w:r>
        <w:t xml:space="preserve"> be</w:t>
      </w:r>
      <w:r w:rsidR="00D54A05">
        <w:t>e</w:t>
      </w:r>
      <w:r>
        <w:t xml:space="preserve">n </w:t>
      </w:r>
      <w:r w:rsidR="00D54A05">
        <w:t>s</w:t>
      </w:r>
      <w:r>
        <w:t>pe</w:t>
      </w:r>
      <w:r w:rsidR="00D54A05">
        <w:t>ci</w:t>
      </w:r>
      <w:r>
        <w:t>fi</w:t>
      </w:r>
      <w:r w:rsidR="00D54A05">
        <w:t>e</w:t>
      </w:r>
      <w:r>
        <w:t xml:space="preserve">d in the </w:t>
      </w:r>
      <w:r w:rsidR="00D54A05">
        <w:t>recom</w:t>
      </w:r>
      <w:r>
        <w:t>m</w:t>
      </w:r>
      <w:r w:rsidR="00D54A05">
        <w:t>e</w:t>
      </w:r>
      <w:r>
        <w:t>ndation, notified the</w:t>
      </w:r>
      <w:r w:rsidR="00D54A05">
        <w:t xml:space="preserve"> </w:t>
      </w:r>
      <w:r>
        <w:t>depositary Government that it is una</w:t>
      </w:r>
      <w:r w:rsidR="00D54A05">
        <w:t>bl</w:t>
      </w:r>
      <w:r>
        <w:t>e t</w:t>
      </w:r>
      <w:r w:rsidR="00D54A05">
        <w:t>o</w:t>
      </w:r>
      <w:r>
        <w:t xml:space="preserve"> accept the recommend</w:t>
      </w:r>
      <w:r w:rsidR="00D54A05">
        <w:t xml:space="preserve"> </w:t>
      </w:r>
      <w:r>
        <w:t xml:space="preserve">amount, </w:t>
      </w:r>
      <w:r w:rsidR="00D54A05">
        <w:t>s</w:t>
      </w:r>
      <w:r>
        <w:t xml:space="preserve">hall be deemed </w:t>
      </w:r>
      <w:r w:rsidR="00D54A05">
        <w:t>to</w:t>
      </w:r>
      <w:r>
        <w:t xml:space="preserve"> h</w:t>
      </w:r>
      <w:r w:rsidR="00D54A05">
        <w:t>av</w:t>
      </w:r>
      <w:r>
        <w:t>e ac</w:t>
      </w:r>
      <w:r w:rsidR="00D54A05">
        <w:t>c</w:t>
      </w:r>
      <w:r>
        <w:t>epte</w:t>
      </w:r>
      <w:r w:rsidR="00D54A05">
        <w:t>d</w:t>
      </w:r>
      <w:r>
        <w:t xml:space="preserve"> it.</w:t>
      </w:r>
    </w:p>
    <w:p w:rsidR="00C40A6B" w:rsidRDefault="00C40A6B" w:rsidP="00873690">
      <w:pPr>
        <w:numPr>
          <w:ilvl w:val="0"/>
          <w:numId w:val="17"/>
        </w:numPr>
      </w:pPr>
      <w:r>
        <w:t>If the r</w:t>
      </w:r>
      <w:r w:rsidR="00D54A05">
        <w:t>e</w:t>
      </w:r>
      <w:r>
        <w:t>commende</w:t>
      </w:r>
      <w:r w:rsidR="00D54A05">
        <w:t>d</w:t>
      </w:r>
      <w:r>
        <w:t xml:space="preserve"> amount h</w:t>
      </w:r>
      <w:r w:rsidR="00D54A05">
        <w:t>as</w:t>
      </w:r>
      <w:r>
        <w:t xml:space="preserve"> no</w:t>
      </w:r>
      <w:r w:rsidR="00D54A05">
        <w:t>t</w:t>
      </w:r>
      <w:r>
        <w:t xml:space="preserve"> be</w:t>
      </w:r>
      <w:r w:rsidR="00D54A05">
        <w:t>en</w:t>
      </w:r>
      <w:r>
        <w:t xml:space="preserve"> accepted by all</w:t>
      </w:r>
      <w:r w:rsidR="00D54A05">
        <w:t xml:space="preserve"> </w:t>
      </w:r>
      <w:r>
        <w:t>St</w:t>
      </w:r>
      <w:r w:rsidR="00D54A05">
        <w:t>ates</w:t>
      </w:r>
      <w:r>
        <w:t xml:space="preserve"> Parties within six </w:t>
      </w:r>
      <w:r w:rsidR="00D54A05">
        <w:t>m</w:t>
      </w:r>
      <w:r>
        <w:t xml:space="preserve">onths, or </w:t>
      </w:r>
      <w:r w:rsidR="00D54A05">
        <w:t>s</w:t>
      </w:r>
      <w:r>
        <w:t xml:space="preserve">uch other period </w:t>
      </w:r>
      <w:r w:rsidR="00D54A05">
        <w:t xml:space="preserve">as has been specified in the recommendation, </w:t>
      </w:r>
      <w:r>
        <w:t>after it has bee</w:t>
      </w:r>
      <w:r w:rsidR="00D54A05">
        <w:t>n</w:t>
      </w:r>
      <w:r>
        <w:t xml:space="preserve"> notified b</w:t>
      </w:r>
      <w:r w:rsidR="00D54A05">
        <w:t>y</w:t>
      </w:r>
      <w:r>
        <w:t xml:space="preserve"> the</w:t>
      </w:r>
      <w:r w:rsidR="00D54A05">
        <w:t xml:space="preserve"> </w:t>
      </w:r>
      <w:r>
        <w:t>depositary Go</w:t>
      </w:r>
      <w:r w:rsidR="00D54A05">
        <w:t>v</w:t>
      </w:r>
      <w:r>
        <w:t>ernmen</w:t>
      </w:r>
      <w:r w:rsidR="00D54A05">
        <w:t>t</w:t>
      </w:r>
      <w:r>
        <w:t xml:space="preserve"> it shall, thirt</w:t>
      </w:r>
      <w:r w:rsidR="00D54A05">
        <w:t>y</w:t>
      </w:r>
      <w:r>
        <w:t xml:space="preserve"> d</w:t>
      </w:r>
      <w:r w:rsidR="00D54A05">
        <w:t>a</w:t>
      </w:r>
      <w:r>
        <w:t>ys thereafter</w:t>
      </w:r>
      <w:r w:rsidR="00D54A05">
        <w:t>,</w:t>
      </w:r>
      <w:r>
        <w:t xml:space="preserve"> replace the</w:t>
      </w:r>
      <w:r w:rsidR="00D54A05">
        <w:t xml:space="preserve"> </w:t>
      </w:r>
      <w:r>
        <w:t>amount current</w:t>
      </w:r>
      <w:r w:rsidR="00D54A05">
        <w:t>ly</w:t>
      </w:r>
      <w:r>
        <w:t xml:space="preserve"> applicable a</w:t>
      </w:r>
      <w:r w:rsidR="00D54A05">
        <w:t>s</w:t>
      </w:r>
      <w:r>
        <w:t xml:space="preserve"> between those S</w:t>
      </w:r>
      <w:r w:rsidR="00D54A05">
        <w:t>tate</w:t>
      </w:r>
      <w:r>
        <w:t>s P</w:t>
      </w:r>
      <w:r w:rsidR="00D54A05">
        <w:t>a</w:t>
      </w:r>
      <w:r>
        <w:t>rtie</w:t>
      </w:r>
      <w:r w:rsidR="00D54A05">
        <w:t>s</w:t>
      </w:r>
      <w:r>
        <w:t xml:space="preserve"> which</w:t>
      </w:r>
      <w:r w:rsidR="00D54A05">
        <w:t xml:space="preserve"> </w:t>
      </w:r>
      <w:r>
        <w:t>have a</w:t>
      </w:r>
      <w:r w:rsidR="00D54A05">
        <w:t>c</w:t>
      </w:r>
      <w:r>
        <w:t xml:space="preserve">cepted </w:t>
      </w:r>
      <w:r w:rsidR="00D54A05">
        <w:t>i</w:t>
      </w:r>
      <w:r>
        <w:t>t</w:t>
      </w:r>
      <w:r w:rsidR="00D54A05">
        <w:t>.</w:t>
      </w:r>
      <w:r>
        <w:t xml:space="preserve"> Any other State P</w:t>
      </w:r>
      <w:r w:rsidR="00D54A05">
        <w:t>a</w:t>
      </w:r>
      <w:r>
        <w:t>r</w:t>
      </w:r>
      <w:r w:rsidR="00D54A05">
        <w:t>t</w:t>
      </w:r>
      <w:r>
        <w:t>y may subsequently accept</w:t>
      </w:r>
      <w:r w:rsidR="00D54A05">
        <w:t xml:space="preserve"> </w:t>
      </w:r>
      <w:r>
        <w:t xml:space="preserve">the recommended </w:t>
      </w:r>
      <w:r w:rsidR="00D54A05">
        <w:t>a</w:t>
      </w:r>
      <w:r>
        <w:t xml:space="preserve">mount </w:t>
      </w:r>
      <w:r w:rsidR="00D54A05">
        <w:t>which</w:t>
      </w:r>
      <w:r>
        <w:t xml:space="preserve"> sha</w:t>
      </w:r>
      <w:r w:rsidR="00D54A05">
        <w:t xml:space="preserve">ll </w:t>
      </w:r>
      <w:r>
        <w:t>be</w:t>
      </w:r>
      <w:r w:rsidR="00D54A05">
        <w:t>co</w:t>
      </w:r>
      <w:r>
        <w:t>me applicable t</w:t>
      </w:r>
      <w:r w:rsidR="00D54A05">
        <w:t>o</w:t>
      </w:r>
      <w:r>
        <w:t xml:space="preserve"> it thirty</w:t>
      </w:r>
      <w:r w:rsidR="00D54A05">
        <w:t xml:space="preserve"> </w:t>
      </w:r>
      <w:r>
        <w:t>days thereafter.</w:t>
      </w:r>
    </w:p>
    <w:p w:rsidR="00C40A6B" w:rsidRDefault="00C40A6B" w:rsidP="00873690">
      <w:pPr>
        <w:numPr>
          <w:ilvl w:val="0"/>
          <w:numId w:val="17"/>
        </w:numPr>
      </w:pPr>
      <w:r>
        <w:t xml:space="preserve">A State </w:t>
      </w:r>
      <w:r w:rsidR="00D54A05">
        <w:t>acceding to this Convention shall be bound by any recommendation of the Committee which has been unanimously accepted by the States Parties. Where a recommendation has</w:t>
      </w:r>
      <w:r w:rsidR="00FD3718">
        <w:t xml:space="preserve"> not</w:t>
      </w:r>
      <w:r w:rsidR="00D54A05">
        <w:t xml:space="preserve"> been </w:t>
      </w:r>
      <w:r w:rsidR="00FD3718">
        <w:t>so accepted, an acceding State shall be deemed to have accepted it unless, at the time of its accession, that State notifies the depositary Government that it does not accept such a recommendation.</w:t>
      </w:r>
    </w:p>
    <w:p w:rsidR="00C40A6B" w:rsidRDefault="00C40A6B" w:rsidP="00FD3718">
      <w:pPr>
        <w:pStyle w:val="Heading1"/>
      </w:pPr>
      <w:bookmarkStart w:id="10" w:name="_Toc474168353"/>
      <w:r>
        <w:lastRenderedPageBreak/>
        <w:t>Article 10</w:t>
      </w:r>
      <w:bookmarkEnd w:id="10"/>
    </w:p>
    <w:p w:rsidR="00C40A6B" w:rsidRDefault="00C40A6B" w:rsidP="00FD3718">
      <w:r>
        <w:t>Rights of compensation under th</w:t>
      </w:r>
      <w:r w:rsidR="00FD3718">
        <w:t>is</w:t>
      </w:r>
      <w:r>
        <w:t xml:space="preserve"> Convention shall be exting</w:t>
      </w:r>
      <w:r w:rsidR="00FD3718">
        <w:t>u</w:t>
      </w:r>
      <w:r>
        <w:t>i</w:t>
      </w:r>
      <w:r w:rsidR="00FD3718">
        <w:t>s</w:t>
      </w:r>
      <w:r>
        <w:t>hed unless, within twelve months of the date on which the</w:t>
      </w:r>
      <w:r w:rsidR="00FD3718">
        <w:t xml:space="preserve"> </w:t>
      </w:r>
      <w:r>
        <w:t xml:space="preserve">person </w:t>
      </w:r>
      <w:r w:rsidR="00FD3718">
        <w:t>s</w:t>
      </w:r>
      <w:r>
        <w:t>uff</w:t>
      </w:r>
      <w:r w:rsidR="00FD3718">
        <w:t>e</w:t>
      </w:r>
      <w:r>
        <w:t>rin</w:t>
      </w:r>
      <w:r w:rsidR="00FD3718">
        <w:t>g</w:t>
      </w:r>
      <w:r>
        <w:t xml:space="preserve"> the dam</w:t>
      </w:r>
      <w:r w:rsidR="00FD3718">
        <w:t>ag</w:t>
      </w:r>
      <w:r>
        <w:t>e knew or o</w:t>
      </w:r>
      <w:r w:rsidR="00FD3718">
        <w:t>ug</w:t>
      </w:r>
      <w:r>
        <w:t>ht reasonably to have</w:t>
      </w:r>
      <w:r w:rsidR="00FD3718">
        <w:t xml:space="preserve"> </w:t>
      </w:r>
      <w:r>
        <w:t>known of the damage, the claimant has in writing notified the</w:t>
      </w:r>
      <w:r w:rsidR="00FD3718">
        <w:t xml:space="preserve"> </w:t>
      </w:r>
      <w:r>
        <w:t>op</w:t>
      </w:r>
      <w:r w:rsidR="00FD3718">
        <w:t>e</w:t>
      </w:r>
      <w:r>
        <w:t>r</w:t>
      </w:r>
      <w:r w:rsidR="00FD3718">
        <w:t>a</w:t>
      </w:r>
      <w:r>
        <w:t xml:space="preserve">tor of his </w:t>
      </w:r>
      <w:r w:rsidR="00FD3718">
        <w:t>c</w:t>
      </w:r>
      <w:r>
        <w:t>laim or has br</w:t>
      </w:r>
      <w:r w:rsidR="00FD3718">
        <w:t>ou</w:t>
      </w:r>
      <w:r>
        <w:t>ght an action i</w:t>
      </w:r>
      <w:r w:rsidR="00FD3718">
        <w:t>n</w:t>
      </w:r>
      <w:r>
        <w:t xml:space="preserve"> r</w:t>
      </w:r>
      <w:r w:rsidR="00FD3718">
        <w:t>e</w:t>
      </w:r>
      <w:r>
        <w:t>spe</w:t>
      </w:r>
      <w:r w:rsidR="00FD3718">
        <w:t>c</w:t>
      </w:r>
      <w:r>
        <w:t>t of it.</w:t>
      </w:r>
      <w:r w:rsidR="00FD3718">
        <w:t xml:space="preserve"> However in no case shall an action be brought after four years from the date of the incident which caused the damage. Where the incident which caused the damage. Where the incident consists of a series of occurrences, the four years’ period shall run from the date of the last occurrence.</w:t>
      </w:r>
    </w:p>
    <w:p w:rsidR="00C40A6B" w:rsidRDefault="00C40A6B" w:rsidP="00FD3718">
      <w:pPr>
        <w:pStyle w:val="Heading1"/>
      </w:pPr>
      <w:bookmarkStart w:id="11" w:name="_Toc474168354"/>
      <w:r>
        <w:t>Article 11</w:t>
      </w:r>
      <w:bookmarkEnd w:id="11"/>
    </w:p>
    <w:p w:rsidR="00C40A6B" w:rsidRDefault="00C40A6B" w:rsidP="00873690">
      <w:pPr>
        <w:numPr>
          <w:ilvl w:val="1"/>
          <w:numId w:val="18"/>
        </w:numPr>
        <w:ind w:left="709"/>
      </w:pPr>
      <w:r>
        <w:t>Actions for compe</w:t>
      </w:r>
      <w:r w:rsidR="00FD3718">
        <w:t>ns</w:t>
      </w:r>
      <w:r>
        <w:t xml:space="preserve">ation under </w:t>
      </w:r>
      <w:r w:rsidR="00FD3718">
        <w:t>t</w:t>
      </w:r>
      <w:r>
        <w:t>his Convention may be</w:t>
      </w:r>
      <w:r w:rsidR="00FD3718">
        <w:t xml:space="preserve"> </w:t>
      </w:r>
      <w:r>
        <w:t>brought only in the cour</w:t>
      </w:r>
      <w:r w:rsidR="00FD3718">
        <w:t>t</w:t>
      </w:r>
      <w:r>
        <w:t xml:space="preserve">s of </w:t>
      </w:r>
      <w:r w:rsidR="00FD3718">
        <w:t>a</w:t>
      </w:r>
      <w:r>
        <w:t>ny State Party where pollution</w:t>
      </w:r>
      <w:r w:rsidR="00FD3718">
        <w:t xml:space="preserve"> </w:t>
      </w:r>
      <w:r>
        <w:t>dama</w:t>
      </w:r>
      <w:r w:rsidR="00FD3718">
        <w:t>g</w:t>
      </w:r>
      <w:r>
        <w:t xml:space="preserve">e was suffered </w:t>
      </w:r>
      <w:r w:rsidR="00FD3718">
        <w:t>a</w:t>
      </w:r>
      <w:r>
        <w:t xml:space="preserve">s </w:t>
      </w:r>
      <w:r w:rsidR="00FD3718">
        <w:t>a</w:t>
      </w:r>
      <w:r>
        <w:t xml:space="preserve"> result of the incident or </w:t>
      </w:r>
      <w:r w:rsidR="00FD3718">
        <w:t>i</w:t>
      </w:r>
      <w:r>
        <w:t>n the courts of</w:t>
      </w:r>
      <w:r w:rsidR="00FD3718">
        <w:t xml:space="preserve"> </w:t>
      </w:r>
      <w:r>
        <w:t>the Controlling S</w:t>
      </w:r>
      <w:r w:rsidR="00FD3718">
        <w:t>tat</w:t>
      </w:r>
      <w:r>
        <w:t>e</w:t>
      </w:r>
      <w:r w:rsidR="00FD3718">
        <w:t>. For</w:t>
      </w:r>
      <w:r>
        <w:t xml:space="preserve"> the purpose o</w:t>
      </w:r>
      <w:r w:rsidR="00FD3718">
        <w:t>f</w:t>
      </w:r>
      <w:r>
        <w:t xml:space="preserve"> determining where the</w:t>
      </w:r>
      <w:r w:rsidR="00FD3718">
        <w:t xml:space="preserve"> </w:t>
      </w:r>
      <w:r>
        <w:t xml:space="preserve">damage </w:t>
      </w:r>
      <w:r w:rsidR="00FD3718">
        <w:t>was</w:t>
      </w:r>
      <w:r>
        <w:t xml:space="preserve"> suffered, dama</w:t>
      </w:r>
      <w:r w:rsidR="00FD3718">
        <w:t>ge</w:t>
      </w:r>
      <w:r>
        <w:t xml:space="preserve"> </w:t>
      </w:r>
      <w:r w:rsidR="00FD3718">
        <w:t>suffered</w:t>
      </w:r>
      <w:r w:rsidR="00E3769D">
        <w:t>,</w:t>
      </w:r>
      <w:r>
        <w:t xml:space="preserve"> in an </w:t>
      </w:r>
      <w:r w:rsidR="00E3769D">
        <w:t>area in which, in accordance with international law, a State has sovereign rights over natural resources shall be deemed to have been suffered in that State.</w:t>
      </w:r>
    </w:p>
    <w:p w:rsidR="00C40A6B" w:rsidRDefault="00C40A6B" w:rsidP="00873690">
      <w:pPr>
        <w:numPr>
          <w:ilvl w:val="1"/>
          <w:numId w:val="18"/>
        </w:numPr>
        <w:ind w:left="709"/>
      </w:pPr>
      <w:r>
        <w:t xml:space="preserve">Each State Party </w:t>
      </w:r>
      <w:r w:rsidR="00E3769D">
        <w:t>s</w:t>
      </w:r>
      <w:r>
        <w:t>hall en</w:t>
      </w:r>
      <w:r w:rsidR="00E3769D">
        <w:t>d</w:t>
      </w:r>
      <w:r>
        <w:t xml:space="preserve">ure that its </w:t>
      </w:r>
      <w:r w:rsidR="00E3769D">
        <w:t>c</w:t>
      </w:r>
      <w:r>
        <w:t>our</w:t>
      </w:r>
      <w:r w:rsidR="00E3769D">
        <w:t>t</w:t>
      </w:r>
      <w:r>
        <w:t xml:space="preserve">s </w:t>
      </w:r>
      <w:r w:rsidR="00E3769D">
        <w:t>possess</w:t>
      </w:r>
      <w:r>
        <w:t xml:space="preserve"> the</w:t>
      </w:r>
      <w:r w:rsidR="00E3769D">
        <w:t xml:space="preserve"> </w:t>
      </w:r>
      <w:r>
        <w:t>n</w:t>
      </w:r>
      <w:r w:rsidR="00E3769D">
        <w:t>e</w:t>
      </w:r>
      <w:r>
        <w:t>ce</w:t>
      </w:r>
      <w:r w:rsidR="00E3769D">
        <w:t>ssary</w:t>
      </w:r>
      <w:r>
        <w:t xml:space="preserve"> juris</w:t>
      </w:r>
      <w:r w:rsidR="00E3769D">
        <w:t xml:space="preserve">diction </w:t>
      </w:r>
      <w:r>
        <w:t>to entertain such actions for compensation.</w:t>
      </w:r>
    </w:p>
    <w:p w:rsidR="00C40A6B" w:rsidRDefault="00C40A6B" w:rsidP="00873690">
      <w:pPr>
        <w:numPr>
          <w:ilvl w:val="1"/>
          <w:numId w:val="18"/>
        </w:numPr>
        <w:ind w:left="709"/>
      </w:pPr>
      <w:r>
        <w:t>After the fund ha</w:t>
      </w:r>
      <w:r w:rsidR="00E3769D">
        <w:t>s been constituted in accordance with Article 6, the courts of the State Party in which the fund is constituted shall be exclusively competent to determine all matters relating to the apportionment and distribution of the fund.</w:t>
      </w:r>
    </w:p>
    <w:p w:rsidR="00C40A6B" w:rsidRDefault="00C40A6B" w:rsidP="00E3769D">
      <w:pPr>
        <w:pStyle w:val="Heading1"/>
      </w:pPr>
      <w:bookmarkStart w:id="12" w:name="_Toc474168355"/>
      <w:r>
        <w:t>Article 12</w:t>
      </w:r>
      <w:bookmarkEnd w:id="12"/>
    </w:p>
    <w:p w:rsidR="00C40A6B" w:rsidRDefault="00E3769D" w:rsidP="00873690">
      <w:pPr>
        <w:numPr>
          <w:ilvl w:val="0"/>
          <w:numId w:val="21"/>
        </w:numPr>
      </w:pPr>
      <w:r>
        <w:t>Any judgement given by a court with jurisdiction in accordance with Article 11, which is enforceable in the State of origin where it is no longer subject to ordinary forms of review, shall be recognized in any State Party, except:</w:t>
      </w:r>
    </w:p>
    <w:p w:rsidR="00C40A6B" w:rsidRDefault="00C40A6B" w:rsidP="00873690">
      <w:pPr>
        <w:numPr>
          <w:ilvl w:val="0"/>
          <w:numId w:val="22"/>
        </w:numPr>
      </w:pPr>
      <w:r>
        <w:t xml:space="preserve">where the judgment </w:t>
      </w:r>
      <w:r w:rsidR="00E3769D">
        <w:t>was</w:t>
      </w:r>
      <w:r>
        <w:t xml:space="preserve"> o</w:t>
      </w:r>
      <w:r w:rsidR="00E3769D">
        <w:t>bt</w:t>
      </w:r>
      <w:r>
        <w:t>ained by fraud: or</w:t>
      </w:r>
    </w:p>
    <w:p w:rsidR="00C40A6B" w:rsidRDefault="00C40A6B" w:rsidP="00873690">
      <w:pPr>
        <w:numPr>
          <w:ilvl w:val="0"/>
          <w:numId w:val="22"/>
        </w:numPr>
      </w:pPr>
      <w:proofErr w:type="gramStart"/>
      <w:r>
        <w:t>where</w:t>
      </w:r>
      <w:proofErr w:type="gramEnd"/>
      <w:r>
        <w:t xml:space="preserve"> t</w:t>
      </w:r>
      <w:r w:rsidR="00E3769D">
        <w:t>h</w:t>
      </w:r>
      <w:r>
        <w:t xml:space="preserve">e defendant </w:t>
      </w:r>
      <w:r w:rsidR="00E3769D">
        <w:t>was</w:t>
      </w:r>
      <w:r>
        <w:t xml:space="preserve"> not gi</w:t>
      </w:r>
      <w:r w:rsidR="00E3769D">
        <w:t>ve</w:t>
      </w:r>
      <w:r>
        <w:t xml:space="preserve">n </w:t>
      </w:r>
      <w:r w:rsidR="00E3769D">
        <w:t>reasonable</w:t>
      </w:r>
      <w:r>
        <w:t xml:space="preserve"> notice </w:t>
      </w:r>
      <w:r w:rsidR="00E3769D">
        <w:t>a</w:t>
      </w:r>
      <w:r>
        <w:t xml:space="preserve">nd </w:t>
      </w:r>
      <w:r w:rsidR="00E3769D">
        <w:t>a</w:t>
      </w:r>
      <w:r>
        <w:t xml:space="preserve"> fair</w:t>
      </w:r>
      <w:r w:rsidR="00E3769D">
        <w:t xml:space="preserve"> </w:t>
      </w:r>
      <w:r>
        <w:t>opportunity to present hi</w:t>
      </w:r>
      <w:r w:rsidR="00E3769D">
        <w:t>s</w:t>
      </w:r>
      <w:r>
        <w:t xml:space="preserve">, </w:t>
      </w:r>
      <w:r w:rsidR="00E3769D">
        <w:t>case.</w:t>
      </w:r>
    </w:p>
    <w:p w:rsidR="00C40A6B" w:rsidRDefault="00C40A6B" w:rsidP="00873690">
      <w:pPr>
        <w:numPr>
          <w:ilvl w:val="0"/>
          <w:numId w:val="21"/>
        </w:numPr>
      </w:pPr>
      <w:r>
        <w:t>A judgment recognized under paragraph 1 of this Article</w:t>
      </w:r>
      <w:r w:rsidR="00E3769D">
        <w:t xml:space="preserve"> </w:t>
      </w:r>
      <w:r>
        <w:t>shall be enforceable in each State Party as soon as the formalities</w:t>
      </w:r>
      <w:r w:rsidR="00E3769D">
        <w:t xml:space="preserve"> </w:t>
      </w:r>
      <w:r>
        <w:t xml:space="preserve">required in that State have been complied with </w:t>
      </w:r>
      <w:r w:rsidR="000B7FBE">
        <w:t>t</w:t>
      </w:r>
      <w:r>
        <w:t>he formalities</w:t>
      </w:r>
      <w:r w:rsidR="00E3769D">
        <w:t xml:space="preserve"> </w:t>
      </w:r>
      <w:r>
        <w:t>shall not permit the merits of the case to be re-opened, nor a reconsideration</w:t>
      </w:r>
      <w:r w:rsidR="000B7FBE">
        <w:t xml:space="preserve"> </w:t>
      </w:r>
      <w:r>
        <w:t>of the applicable law.</w:t>
      </w:r>
    </w:p>
    <w:p w:rsidR="00C40A6B" w:rsidRDefault="00C40A6B" w:rsidP="000B7FBE">
      <w:pPr>
        <w:pStyle w:val="Heading1"/>
      </w:pPr>
      <w:bookmarkStart w:id="13" w:name="_Toc474168356"/>
      <w:r>
        <w:t>Article 13</w:t>
      </w:r>
      <w:bookmarkEnd w:id="13"/>
    </w:p>
    <w:p w:rsidR="00C40A6B" w:rsidRDefault="00C40A6B" w:rsidP="00C40A6B">
      <w:r>
        <w:t>Where a State Party is the operator, such State shall be subject</w:t>
      </w:r>
      <w:r w:rsidR="000B7FBE">
        <w:t xml:space="preserve"> </w:t>
      </w:r>
      <w:r>
        <w:t>to suit in the jurisdictions set forth in Article 11 and shall wa</w:t>
      </w:r>
      <w:r w:rsidR="000B7FBE">
        <w:t>iv</w:t>
      </w:r>
      <w:r>
        <w:t>e</w:t>
      </w:r>
      <w:r w:rsidR="000B7FBE">
        <w:t xml:space="preserve"> </w:t>
      </w:r>
      <w:r>
        <w:t xml:space="preserve">all </w:t>
      </w:r>
      <w:r w:rsidR="001E725A">
        <w:t>defenses</w:t>
      </w:r>
      <w:r>
        <w:t xml:space="preserve"> based on its status as a sovereign State.</w:t>
      </w:r>
    </w:p>
    <w:p w:rsidR="00C40A6B" w:rsidRDefault="00C40A6B" w:rsidP="000B7FBE">
      <w:pPr>
        <w:pStyle w:val="Heading1"/>
      </w:pPr>
      <w:bookmarkStart w:id="14" w:name="_Toc474168357"/>
      <w:r>
        <w:t>Article 14</w:t>
      </w:r>
      <w:bookmarkEnd w:id="14"/>
    </w:p>
    <w:p w:rsidR="00C40A6B" w:rsidRDefault="000B7FBE" w:rsidP="00C40A6B">
      <w:r>
        <w:t>N</w:t>
      </w:r>
      <w:r w:rsidR="00C40A6B">
        <w:t>o liability shall arise under this Convention for damage caused</w:t>
      </w:r>
      <w:r>
        <w:t xml:space="preserve"> </w:t>
      </w:r>
      <w:r w:rsidR="00C40A6B">
        <w:t>by a nuclear incident:</w:t>
      </w:r>
    </w:p>
    <w:p w:rsidR="00C40A6B" w:rsidRDefault="000B7FBE" w:rsidP="00873690">
      <w:pPr>
        <w:numPr>
          <w:ilvl w:val="1"/>
          <w:numId w:val="13"/>
        </w:numPr>
        <w:ind w:left="709"/>
      </w:pPr>
      <w:r>
        <w:t>i</w:t>
      </w:r>
      <w:r w:rsidR="00C40A6B">
        <w:t>f the operator of a nucle</w:t>
      </w:r>
      <w:r>
        <w:t>a</w:t>
      </w:r>
      <w:r w:rsidR="00C40A6B">
        <w:t>r installation is liable for such damage</w:t>
      </w:r>
      <w:r>
        <w:t xml:space="preserve"> </w:t>
      </w:r>
      <w:r w:rsidR="00C40A6B">
        <w:t>under either the Paris Convention of 29 July 1960 on Third</w:t>
      </w:r>
      <w:r>
        <w:t xml:space="preserve"> </w:t>
      </w:r>
      <w:r w:rsidR="00C40A6B">
        <w:t>Party Liability in the Field o</w:t>
      </w:r>
      <w:r>
        <w:t>f</w:t>
      </w:r>
      <w:r w:rsidR="00C40A6B">
        <w:t xml:space="preserve"> </w:t>
      </w:r>
      <w:r>
        <w:t>N</w:t>
      </w:r>
      <w:r w:rsidR="00C40A6B">
        <w:t>ucl</w:t>
      </w:r>
      <w:r>
        <w:t>ea</w:t>
      </w:r>
      <w:r w:rsidR="00C40A6B">
        <w:t xml:space="preserve">r Energy or the </w:t>
      </w:r>
      <w:r w:rsidR="00C40A6B">
        <w:lastRenderedPageBreak/>
        <w:t>Vienna</w:t>
      </w:r>
      <w:r>
        <w:t xml:space="preserve"> </w:t>
      </w:r>
      <w:r w:rsidR="00C40A6B">
        <w:t xml:space="preserve">Convention of 21 May 1963 </w:t>
      </w:r>
      <w:r>
        <w:t>on</w:t>
      </w:r>
      <w:r w:rsidR="00C40A6B">
        <w:t xml:space="preserve"> Civ</w:t>
      </w:r>
      <w:r>
        <w:t xml:space="preserve">il Liability for Nuclear Damage, </w:t>
      </w:r>
      <w:r w:rsidR="00C40A6B">
        <w:t>or if the operator of a nuclear ship is liable for such</w:t>
      </w:r>
      <w:r>
        <w:t xml:space="preserve"> </w:t>
      </w:r>
      <w:r w:rsidR="00C40A6B">
        <w:t>damag</w:t>
      </w:r>
      <w:r>
        <w:t>e</w:t>
      </w:r>
      <w:r w:rsidR="00C40A6B">
        <w:t xml:space="preserve"> under th</w:t>
      </w:r>
      <w:r>
        <w:t>e</w:t>
      </w:r>
      <w:r w:rsidR="00C40A6B">
        <w:t xml:space="preserve"> Brussels Convention of 25 May 1962 on the</w:t>
      </w:r>
      <w:r>
        <w:t xml:space="preserve"> </w:t>
      </w:r>
      <w:r w:rsidR="00C40A6B">
        <w:t>Liability of Operators of Nuclear Ships; or</w:t>
      </w:r>
    </w:p>
    <w:p w:rsidR="00C40A6B" w:rsidRDefault="00C40A6B" w:rsidP="00873690">
      <w:pPr>
        <w:numPr>
          <w:ilvl w:val="1"/>
          <w:numId w:val="13"/>
        </w:numPr>
        <w:ind w:left="709"/>
      </w:pPr>
      <w:r>
        <w:t>if the operator of a nuclear installation 01' the operator of a</w:t>
      </w:r>
      <w:r w:rsidR="000B7FBE">
        <w:t xml:space="preserve"> </w:t>
      </w:r>
      <w:r>
        <w:t>nuclear ship is liable for such damage b</w:t>
      </w:r>
      <w:r w:rsidR="000B7FBE">
        <w:t>y</w:t>
      </w:r>
      <w:r>
        <w:t xml:space="preserve"> virtue of a national</w:t>
      </w:r>
      <w:r w:rsidR="000B7FBE">
        <w:t xml:space="preserve"> </w:t>
      </w:r>
      <w:r>
        <w:t xml:space="preserve">law governing" the liability for such </w:t>
      </w:r>
      <w:r w:rsidR="000B7FBE">
        <w:t>da</w:t>
      </w:r>
      <w:r>
        <w:t>m</w:t>
      </w:r>
      <w:r w:rsidR="000B7FBE">
        <w:t>a</w:t>
      </w:r>
      <w:r>
        <w:t>ge, provided that such</w:t>
      </w:r>
      <w:r w:rsidR="000B7FBE">
        <w:t xml:space="preserve"> </w:t>
      </w:r>
      <w:r>
        <w:t>law is in all respects as favourable to persons who may suffer</w:t>
      </w:r>
      <w:r w:rsidR="000B7FBE">
        <w:t xml:space="preserve"> d</w:t>
      </w:r>
      <w:r>
        <w:t>amage as, in the case of the operator of f\ nuclear installation,</w:t>
      </w:r>
      <w:r w:rsidR="000B7FBE">
        <w:t xml:space="preserve"> e</w:t>
      </w:r>
      <w:r>
        <w:t>ither the Paris or th</w:t>
      </w:r>
      <w:r w:rsidR="000B7FBE">
        <w:t>e</w:t>
      </w:r>
      <w:r>
        <w:t xml:space="preserve"> Vienna Convention </w:t>
      </w:r>
      <w:r w:rsidR="000B7FBE">
        <w:t>or</w:t>
      </w:r>
      <w:r>
        <w:t>, in t</w:t>
      </w:r>
      <w:r w:rsidR="000B7FBE">
        <w:t>h</w:t>
      </w:r>
      <w:r>
        <w:t>e ca</w:t>
      </w:r>
      <w:r w:rsidR="000B7FBE">
        <w:t>s</w:t>
      </w:r>
      <w:r>
        <w:t>e of</w:t>
      </w:r>
      <w:r w:rsidR="000B7FBE">
        <w:t xml:space="preserve"> </w:t>
      </w:r>
      <w:r>
        <w:t>tile operator of a nuclear ship, the Brussels Convention.</w:t>
      </w:r>
    </w:p>
    <w:p w:rsidR="00C40A6B" w:rsidRDefault="00C40A6B" w:rsidP="000B7FBE">
      <w:pPr>
        <w:pStyle w:val="Heading1"/>
      </w:pPr>
      <w:bookmarkStart w:id="15" w:name="_Toc474168358"/>
      <w:r>
        <w:t>Article 15</w:t>
      </w:r>
      <w:bookmarkEnd w:id="15"/>
    </w:p>
    <w:p w:rsidR="00C40A6B" w:rsidRDefault="000B7FBE" w:rsidP="00873690">
      <w:pPr>
        <w:numPr>
          <w:ilvl w:val="1"/>
          <w:numId w:val="22"/>
        </w:numPr>
        <w:ind w:left="709"/>
      </w:pPr>
      <w:r>
        <w:t>T</w:t>
      </w:r>
      <w:r w:rsidR="00C40A6B">
        <w:t>his Convention sh</w:t>
      </w:r>
      <w:r>
        <w:t>a</w:t>
      </w:r>
      <w:r w:rsidR="00C40A6B">
        <w:t>ll not prevent a S</w:t>
      </w:r>
      <w:r>
        <w:t>t</w:t>
      </w:r>
      <w:r w:rsidR="00C40A6B">
        <w:t>ate from providing for</w:t>
      </w:r>
      <w:r>
        <w:t xml:space="preserve"> </w:t>
      </w:r>
      <w:r w:rsidR="00C40A6B">
        <w:t xml:space="preserve">unlimited </w:t>
      </w:r>
      <w:r>
        <w:t>liability o</w:t>
      </w:r>
      <w:r w:rsidR="00C40A6B">
        <w:t>r a higher limit of liability than that currently</w:t>
      </w:r>
      <w:r>
        <w:t xml:space="preserve"> </w:t>
      </w:r>
      <w:r w:rsidR="00C40A6B">
        <w:t>applicable under Article 6 for pollution damage caused by installations</w:t>
      </w:r>
      <w:r>
        <w:t xml:space="preserve"> </w:t>
      </w:r>
      <w:r w:rsidR="00C40A6B">
        <w:t>for which it is the Co</w:t>
      </w:r>
      <w:r>
        <w:t>n</w:t>
      </w:r>
      <w:r w:rsidR="00C40A6B">
        <w:t xml:space="preserve">trolling State and </w:t>
      </w:r>
      <w:r>
        <w:t>s</w:t>
      </w:r>
      <w:r w:rsidR="00C40A6B">
        <w:t>uffered in that</w:t>
      </w:r>
      <w:r>
        <w:t xml:space="preserve"> </w:t>
      </w:r>
      <w:r w:rsidR="00C40A6B">
        <w:t>S</w:t>
      </w:r>
      <w:r>
        <w:t>t</w:t>
      </w:r>
      <w:r w:rsidR="00C40A6B">
        <w:t>ate or in another State Party; provided how</w:t>
      </w:r>
      <w:r>
        <w:t>ev</w:t>
      </w:r>
      <w:r w:rsidR="00C40A6B">
        <w:t>er that in so doing</w:t>
      </w:r>
      <w:r>
        <w:t xml:space="preserve"> </w:t>
      </w:r>
      <w:r w:rsidR="00C40A6B">
        <w:t>it shall not discriminate</w:t>
      </w:r>
      <w:r>
        <w:t xml:space="preserve"> on the basis</w:t>
      </w:r>
      <w:r w:rsidR="00C40A6B">
        <w:t xml:space="preserve"> </w:t>
      </w:r>
      <w:r>
        <w:t>o</w:t>
      </w:r>
      <w:r w:rsidR="00C40A6B">
        <w:t>f nationality. Such provision</w:t>
      </w:r>
      <w:r>
        <w:t xml:space="preserve"> </w:t>
      </w:r>
      <w:r w:rsidR="00C40A6B">
        <w:t>may be based on the principle of reciprocity,</w:t>
      </w:r>
    </w:p>
    <w:p w:rsidR="00C40A6B" w:rsidRDefault="00C40A6B" w:rsidP="00873690">
      <w:pPr>
        <w:numPr>
          <w:ilvl w:val="1"/>
          <w:numId w:val="22"/>
        </w:numPr>
        <w:ind w:left="709"/>
      </w:pPr>
      <w:r>
        <w:t>The courts of each State Party shall apply the law of the</w:t>
      </w:r>
      <w:r w:rsidR="000B7FBE">
        <w:t xml:space="preserve"> </w:t>
      </w:r>
      <w:r>
        <w:t>Controlling" State in order to determine whether the operator is</w:t>
      </w:r>
      <w:r w:rsidR="000B7FBE">
        <w:t xml:space="preserve"> </w:t>
      </w:r>
      <w:r>
        <w:t>entitled under the provision</w:t>
      </w:r>
      <w:r w:rsidR="000B7FBE">
        <w:t>s</w:t>
      </w:r>
      <w:r>
        <w:t xml:space="preserve"> of this Article and paragraph 1 of</w:t>
      </w:r>
      <w:r w:rsidR="000B7FBE">
        <w:t xml:space="preserve"> </w:t>
      </w:r>
      <w:r>
        <w:t>Article 6 to li</w:t>
      </w:r>
      <w:r w:rsidR="000B7FBE">
        <w:t>m</w:t>
      </w:r>
      <w:r>
        <w:t>it his li</w:t>
      </w:r>
      <w:r w:rsidR="000B7FBE">
        <w:t>abi</w:t>
      </w:r>
      <w:r>
        <w:t xml:space="preserve">lity </w:t>
      </w:r>
      <w:r w:rsidR="000B7FBE">
        <w:t>and</w:t>
      </w:r>
      <w:r>
        <w:t xml:space="preserve">, if </w:t>
      </w:r>
      <w:r w:rsidR="000B7FBE">
        <w:t>so</w:t>
      </w:r>
      <w:r>
        <w:t xml:space="preserve"> the amount of such liability.</w:t>
      </w:r>
    </w:p>
    <w:p w:rsidR="00C40A6B" w:rsidRDefault="00C40A6B" w:rsidP="00873690">
      <w:pPr>
        <w:numPr>
          <w:ilvl w:val="1"/>
          <w:numId w:val="22"/>
        </w:numPr>
        <w:ind w:left="709"/>
      </w:pPr>
      <w:r>
        <w:t>Nothing in this Article sh</w:t>
      </w:r>
      <w:r w:rsidR="000B7FBE">
        <w:t>all</w:t>
      </w:r>
      <w:r>
        <w:t xml:space="preserve"> </w:t>
      </w:r>
      <w:r w:rsidR="000B7FBE">
        <w:t>affec</w:t>
      </w:r>
      <w:r>
        <w:t>t the a</w:t>
      </w:r>
      <w:r w:rsidR="000B7FBE">
        <w:t>mount of compensat</w:t>
      </w:r>
      <w:r>
        <w:t>ion available for pollution da</w:t>
      </w:r>
      <w:r w:rsidR="000B7FBE">
        <w:t>mage</w:t>
      </w:r>
      <w:r>
        <w:t xml:space="preserve"> </w:t>
      </w:r>
      <w:r w:rsidR="000B7FBE">
        <w:t>s</w:t>
      </w:r>
      <w:r>
        <w:t>uf</w:t>
      </w:r>
      <w:r w:rsidR="000B7FBE">
        <w:t>f</w:t>
      </w:r>
      <w:r>
        <w:t>er</w:t>
      </w:r>
      <w:r w:rsidR="000B7FBE">
        <w:t>e</w:t>
      </w:r>
      <w:r>
        <w:t>d in States Parties in</w:t>
      </w:r>
      <w:r w:rsidR="000B7FBE">
        <w:t xml:space="preserve"> </w:t>
      </w:r>
      <w:r>
        <w:t>respect of which th</w:t>
      </w:r>
      <w:r w:rsidR="000B7FBE">
        <w:t xml:space="preserve">e </w:t>
      </w:r>
      <w:r>
        <w:t>provision made in accordance with paragraph 1</w:t>
      </w:r>
      <w:r w:rsidR="000B7FBE">
        <w:t xml:space="preserve"> </w:t>
      </w:r>
      <w:r>
        <w:t>of this Article does not apply.</w:t>
      </w:r>
    </w:p>
    <w:p w:rsidR="00C40A6B" w:rsidRDefault="00C40A6B" w:rsidP="00873690">
      <w:pPr>
        <w:numPr>
          <w:ilvl w:val="1"/>
          <w:numId w:val="22"/>
        </w:numPr>
        <w:ind w:left="709"/>
      </w:pPr>
      <w:r>
        <w:t>For the purposes of this A</w:t>
      </w:r>
      <w:r w:rsidR="000B7FBE">
        <w:t>r</w:t>
      </w:r>
      <w:r>
        <w:t>ticle, pollution damage suffered</w:t>
      </w:r>
      <w:r w:rsidR="000B7FBE">
        <w:t xml:space="preserve"> </w:t>
      </w:r>
      <w:r>
        <w:t>in a State Party means pollution dama</w:t>
      </w:r>
      <w:r w:rsidR="000B7FBE">
        <w:t>g</w:t>
      </w:r>
      <w:r>
        <w:t xml:space="preserve">e </w:t>
      </w:r>
      <w:r w:rsidR="000B7FBE">
        <w:t>su</w:t>
      </w:r>
      <w:r>
        <w:t>ffered in the territo</w:t>
      </w:r>
      <w:r w:rsidR="000B7FBE">
        <w:t>r</w:t>
      </w:r>
      <w:r>
        <w:t>y</w:t>
      </w:r>
      <w:r w:rsidR="000B7FBE">
        <w:t xml:space="preserve"> </w:t>
      </w:r>
      <w:r>
        <w:t xml:space="preserve">of that State or in the </w:t>
      </w:r>
      <w:r w:rsidR="000B7FBE">
        <w:t>areas in which</w:t>
      </w:r>
      <w:r>
        <w:t>, in acco</w:t>
      </w:r>
      <w:r w:rsidR="00873690">
        <w:t>rd</w:t>
      </w:r>
      <w:r>
        <w:t>ance with international</w:t>
      </w:r>
      <w:r w:rsidR="00873690">
        <w:t xml:space="preserve"> </w:t>
      </w:r>
      <w:r>
        <w:t>law, it has sovereign rights over natural resources.</w:t>
      </w:r>
    </w:p>
    <w:p w:rsidR="00C40A6B" w:rsidRDefault="00C40A6B" w:rsidP="00873690">
      <w:pPr>
        <w:pStyle w:val="Heading1"/>
      </w:pPr>
      <w:bookmarkStart w:id="16" w:name="_Toc474168359"/>
      <w:r>
        <w:t xml:space="preserve">Article </w:t>
      </w:r>
      <w:r w:rsidR="00873690">
        <w:t>16</w:t>
      </w:r>
      <w:bookmarkEnd w:id="16"/>
    </w:p>
    <w:p w:rsidR="00C40A6B" w:rsidRDefault="00C40A6B" w:rsidP="00C40A6B">
      <w:r>
        <w:t>This Convention shall be open for signature at London from</w:t>
      </w:r>
      <w:r w:rsidR="00873690">
        <w:t xml:space="preserve"> </w:t>
      </w:r>
      <w:r>
        <w:t>1 May 1977 until 30 April 1978 by the State</w:t>
      </w:r>
      <w:r w:rsidR="00873690">
        <w:t>s</w:t>
      </w:r>
      <w:r>
        <w:t xml:space="preserve"> invited </w:t>
      </w:r>
      <w:r w:rsidR="00873690">
        <w:t>t</w:t>
      </w:r>
      <w:r>
        <w:t>o participate</w:t>
      </w:r>
      <w:r w:rsidR="00873690">
        <w:t xml:space="preserve"> </w:t>
      </w:r>
      <w:r>
        <w:t>in the Intergovernmental Conference Oil the Convention on Civil</w:t>
      </w:r>
      <w:r w:rsidR="00873690">
        <w:t xml:space="preserve"> </w:t>
      </w:r>
      <w:r>
        <w:t>Liability for Oil Pollution Damage from Offshore Operations, held</w:t>
      </w:r>
      <w:r w:rsidR="00873690">
        <w:t xml:space="preserve"> </w:t>
      </w:r>
      <w:r>
        <w:t>there from 20 October lo 31 October 1975 and from 13 December</w:t>
      </w:r>
      <w:r w:rsidR="00873690">
        <w:t xml:space="preserve"> </w:t>
      </w:r>
      <w:r>
        <w:t>to 17 D</w:t>
      </w:r>
      <w:r w:rsidR="00873690">
        <w:t>e</w:t>
      </w:r>
      <w:r>
        <w:t>cem</w:t>
      </w:r>
      <w:r w:rsidR="00873690">
        <w:t>be</w:t>
      </w:r>
      <w:r>
        <w:t>r 197</w:t>
      </w:r>
      <w:r w:rsidR="00873690">
        <w:t>6</w:t>
      </w:r>
      <w:r>
        <w:t xml:space="preserve">, </w:t>
      </w:r>
      <w:r w:rsidR="00873690">
        <w:t>a</w:t>
      </w:r>
      <w:r>
        <w:t>nd shall thereafter be open for accession by</w:t>
      </w:r>
      <w:r w:rsidR="00873690">
        <w:t xml:space="preserve"> </w:t>
      </w:r>
      <w:r>
        <w:t>such States.</w:t>
      </w:r>
    </w:p>
    <w:p w:rsidR="00C40A6B" w:rsidRDefault="00C40A6B" w:rsidP="00873690">
      <w:pPr>
        <w:pStyle w:val="Heading1"/>
      </w:pPr>
      <w:bookmarkStart w:id="17" w:name="_Toc474168360"/>
      <w:r>
        <w:t>Article 17</w:t>
      </w:r>
      <w:bookmarkEnd w:id="17"/>
    </w:p>
    <w:p w:rsidR="00C40A6B" w:rsidRDefault="00873690" w:rsidP="00C40A6B">
      <w:r>
        <w:t>T</w:t>
      </w:r>
      <w:r w:rsidR="00C40A6B">
        <w:t>his Conventi</w:t>
      </w:r>
      <w:r>
        <w:t>o</w:t>
      </w:r>
      <w:r w:rsidR="00C40A6B">
        <w:t>n shall be subject to ratification, acceptance or</w:t>
      </w:r>
      <w:r>
        <w:t xml:space="preserve"> </w:t>
      </w:r>
      <w:r w:rsidR="00C40A6B">
        <w:t>approval.</w:t>
      </w:r>
    </w:p>
    <w:p w:rsidR="00C40A6B" w:rsidRDefault="00C40A6B" w:rsidP="00873690">
      <w:pPr>
        <w:pStyle w:val="Heading1"/>
      </w:pPr>
      <w:bookmarkStart w:id="18" w:name="_Toc474168361"/>
      <w:r>
        <w:t>Article 18</w:t>
      </w:r>
      <w:bookmarkEnd w:id="18"/>
    </w:p>
    <w:p w:rsidR="00C40A6B" w:rsidRDefault="00C40A6B" w:rsidP="00C40A6B">
      <w:r>
        <w:t>The States Parties may unanimously invite to accede to this</w:t>
      </w:r>
      <w:r w:rsidR="00873690">
        <w:t xml:space="preserve"> </w:t>
      </w:r>
      <w:r>
        <w:t xml:space="preserve">Convention other States which have </w:t>
      </w:r>
      <w:r w:rsidR="00873690">
        <w:t>co</w:t>
      </w:r>
      <w:r>
        <w:t xml:space="preserve">astlines on the </w:t>
      </w:r>
      <w:r w:rsidR="00873690">
        <w:t>N</w:t>
      </w:r>
      <w:r>
        <w:t>orth Sea, the</w:t>
      </w:r>
      <w:r w:rsidR="00873690">
        <w:t xml:space="preserve"> Ba</w:t>
      </w:r>
      <w:r>
        <w:t>ltic Sea or th</w:t>
      </w:r>
      <w:r w:rsidR="00873690">
        <w:t>at p</w:t>
      </w:r>
      <w:r>
        <w:t>art of the Atlantic Ocean to the nor</w:t>
      </w:r>
      <w:r w:rsidR="00873690">
        <w:t>t</w:t>
      </w:r>
      <w:r>
        <w:t>h of 36</w:t>
      </w:r>
      <w:r w:rsidR="00873690" w:rsidRPr="00873690">
        <w:t>°</w:t>
      </w:r>
      <w:r w:rsidR="00873690">
        <w:t xml:space="preserve"> </w:t>
      </w:r>
      <w:r>
        <w:t>Nor</w:t>
      </w:r>
      <w:r w:rsidR="00873690">
        <w:t>t</w:t>
      </w:r>
      <w:r>
        <w:t>h latitude.</w:t>
      </w:r>
    </w:p>
    <w:p w:rsidR="00C40A6B" w:rsidRDefault="00C40A6B" w:rsidP="00873690">
      <w:pPr>
        <w:pStyle w:val="Heading1"/>
      </w:pPr>
      <w:bookmarkStart w:id="19" w:name="_Toc474168362"/>
      <w:r>
        <w:t xml:space="preserve">Article </w:t>
      </w:r>
      <w:r w:rsidR="00873690">
        <w:t>1</w:t>
      </w:r>
      <w:r>
        <w:t>9</w:t>
      </w:r>
      <w:bookmarkEnd w:id="19"/>
    </w:p>
    <w:p w:rsidR="00C40A6B" w:rsidRDefault="00C40A6B" w:rsidP="00873690">
      <w:r>
        <w:t>The i</w:t>
      </w:r>
      <w:r w:rsidR="00873690">
        <w:t>nstruments of ratification</w:t>
      </w:r>
      <w:r>
        <w:t xml:space="preserve"> acceptance, approv</w:t>
      </w:r>
      <w:r w:rsidR="00873690">
        <w:t>ed</w:t>
      </w:r>
      <w:r>
        <w:t xml:space="preserve"> a</w:t>
      </w:r>
      <w:r w:rsidR="00873690">
        <w:t>nd</w:t>
      </w:r>
      <w:r>
        <w:t xml:space="preserve"> ac</w:t>
      </w:r>
      <w:r w:rsidR="00873690">
        <w:t>cession</w:t>
      </w:r>
      <w:r>
        <w:t xml:space="preserve"> shall be deposited</w:t>
      </w:r>
      <w:r w:rsidR="00873690">
        <w:t xml:space="preserve"> w</w:t>
      </w:r>
      <w:r>
        <w:t xml:space="preserve">ith the </w:t>
      </w:r>
      <w:r w:rsidR="00873690">
        <w:t>G</w:t>
      </w:r>
      <w:r>
        <w:t>overnm</w:t>
      </w:r>
      <w:r w:rsidR="00873690">
        <w:t>en</w:t>
      </w:r>
      <w:r>
        <w:t>t of the United King</w:t>
      </w:r>
      <w:r w:rsidR="00873690">
        <w:t>dom of Great Britain and Northern Ireland</w:t>
      </w:r>
    </w:p>
    <w:p w:rsidR="00C40A6B" w:rsidRDefault="00C40A6B" w:rsidP="00873690">
      <w:pPr>
        <w:pStyle w:val="Heading1"/>
      </w:pPr>
      <w:bookmarkStart w:id="20" w:name="_Toc474168363"/>
      <w:r>
        <w:lastRenderedPageBreak/>
        <w:t>Article 20</w:t>
      </w:r>
      <w:bookmarkEnd w:id="20"/>
    </w:p>
    <w:p w:rsidR="00C40A6B" w:rsidRDefault="00C40A6B" w:rsidP="00873690">
      <w:pPr>
        <w:numPr>
          <w:ilvl w:val="0"/>
          <w:numId w:val="25"/>
        </w:numPr>
      </w:pPr>
      <w:r>
        <w:t>This Convention shall ent.er into force all the ninetieth day</w:t>
      </w:r>
      <w:r w:rsidR="00873690">
        <w:t xml:space="preserve"> </w:t>
      </w:r>
      <w:r>
        <w:t>follo</w:t>
      </w:r>
      <w:r w:rsidR="00873690">
        <w:t>w</w:t>
      </w:r>
      <w:r>
        <w:t>ing the date of deposit of the fourth in</w:t>
      </w:r>
      <w:r w:rsidR="00873690">
        <w:t>st</w:t>
      </w:r>
      <w:r>
        <w:t>rument of ratification,</w:t>
      </w:r>
      <w:r w:rsidR="00873690">
        <w:t xml:space="preserve"> </w:t>
      </w:r>
      <w:r>
        <w:t>acceptance, approval or a</w:t>
      </w:r>
      <w:r w:rsidR="00873690">
        <w:t>c</w:t>
      </w:r>
      <w:r>
        <w:t>cessio</w:t>
      </w:r>
      <w:r w:rsidR="00873690">
        <w:t>n</w:t>
      </w:r>
      <w:r>
        <w:t>.</w:t>
      </w:r>
    </w:p>
    <w:p w:rsidR="00C40A6B" w:rsidRDefault="00C40A6B" w:rsidP="00873690">
      <w:pPr>
        <w:numPr>
          <w:ilvl w:val="0"/>
          <w:numId w:val="25"/>
        </w:numPr>
      </w:pPr>
      <w:r>
        <w:t xml:space="preserve">For </w:t>
      </w:r>
      <w:r w:rsidR="00873690">
        <w:t>e</w:t>
      </w:r>
      <w:r>
        <w:t>ach State ratifying, accepting, appr</w:t>
      </w:r>
      <w:r w:rsidR="00873690">
        <w:t>ov</w:t>
      </w:r>
      <w:r>
        <w:t>ing or acceding to</w:t>
      </w:r>
      <w:r w:rsidR="00873690">
        <w:t xml:space="preserve"> </w:t>
      </w:r>
      <w:r>
        <w:t>the Convention after the d</w:t>
      </w:r>
      <w:r w:rsidR="00873690">
        <w:t>e</w:t>
      </w:r>
      <w:r>
        <w:t>posit of the fourth instrument, the</w:t>
      </w:r>
      <w:r w:rsidR="00873690">
        <w:t xml:space="preserve"> </w:t>
      </w:r>
      <w:r>
        <w:t xml:space="preserve">Convention </w:t>
      </w:r>
      <w:r w:rsidR="00873690">
        <w:t>s</w:t>
      </w:r>
      <w:r>
        <w:t xml:space="preserve">hall enter into force on the </w:t>
      </w:r>
      <w:r w:rsidR="00873690">
        <w:t>n</w:t>
      </w:r>
      <w:r>
        <w:t>inetie</w:t>
      </w:r>
      <w:r w:rsidR="00873690">
        <w:t>t</w:t>
      </w:r>
      <w:r>
        <w:t>h d</w:t>
      </w:r>
      <w:r w:rsidR="00873690">
        <w:t>a</w:t>
      </w:r>
      <w:r>
        <w:t xml:space="preserve">y after </w:t>
      </w:r>
      <w:r w:rsidR="00873690">
        <w:t xml:space="preserve">deposit </w:t>
      </w:r>
      <w:r>
        <w:t>by such State of its instrument.</w:t>
      </w:r>
    </w:p>
    <w:p w:rsidR="00C40A6B" w:rsidRDefault="00C40A6B" w:rsidP="00873690">
      <w:pPr>
        <w:pStyle w:val="Heading1"/>
      </w:pPr>
      <w:bookmarkStart w:id="21" w:name="_Toc474168364"/>
      <w:r>
        <w:t>Article 21</w:t>
      </w:r>
      <w:bookmarkEnd w:id="21"/>
    </w:p>
    <w:p w:rsidR="00C40A6B" w:rsidRDefault="00C40A6B" w:rsidP="00C40A6B">
      <w:r>
        <w:t>A Sta</w:t>
      </w:r>
      <w:r w:rsidR="00873690">
        <w:t>t</w:t>
      </w:r>
      <w:r>
        <w:t xml:space="preserve">e </w:t>
      </w:r>
      <w:r w:rsidR="00873690">
        <w:t>p</w:t>
      </w:r>
      <w:r>
        <w:t>ar</w:t>
      </w:r>
      <w:r w:rsidR="00873690">
        <w:t>t</w:t>
      </w:r>
      <w:r>
        <w:t>y may denounce this C</w:t>
      </w:r>
      <w:r w:rsidR="00873690">
        <w:t>on</w:t>
      </w:r>
      <w:r>
        <w:t xml:space="preserve">vention </w:t>
      </w:r>
      <w:r w:rsidR="00873690">
        <w:t>a</w:t>
      </w:r>
      <w:r>
        <w:t>t any time by</w:t>
      </w:r>
      <w:r w:rsidR="00873690">
        <w:t xml:space="preserve"> </w:t>
      </w:r>
      <w:r>
        <w:t>means of a notice in writing addressed to the depo</w:t>
      </w:r>
      <w:r w:rsidR="00873690">
        <w:t>s</w:t>
      </w:r>
      <w:r>
        <w:t>itary Gover</w:t>
      </w:r>
      <w:r w:rsidR="00873690">
        <w:t>n</w:t>
      </w:r>
      <w:r>
        <w:t>men</w:t>
      </w:r>
      <w:r w:rsidR="00873690">
        <w:t>t</w:t>
      </w:r>
      <w:r>
        <w:t>.</w:t>
      </w:r>
      <w:r w:rsidR="00873690">
        <w:t xml:space="preserve"> </w:t>
      </w:r>
      <w:r>
        <w:t xml:space="preserve">Any such denunciation shall take </w:t>
      </w:r>
      <w:r w:rsidR="00873690">
        <w:t>effect</w:t>
      </w:r>
      <w:r>
        <w:t xml:space="preserve"> twelve months after the</w:t>
      </w:r>
      <w:r w:rsidR="00873690">
        <w:t xml:space="preserve"> </w:t>
      </w:r>
      <w:r>
        <w:t>date on which the depositary Governmen</w:t>
      </w:r>
      <w:r w:rsidR="00873690">
        <w:t>t</w:t>
      </w:r>
      <w:r>
        <w:t xml:space="preserve"> has received such notice,</w:t>
      </w:r>
      <w:r w:rsidR="00873690">
        <w:t xml:space="preserve"> </w:t>
      </w:r>
      <w:r>
        <w:t>or at such lat</w:t>
      </w:r>
      <w:r w:rsidR="00873690">
        <w:t>e</w:t>
      </w:r>
      <w:r>
        <w:t>r date as may be specified in the notice.</w:t>
      </w:r>
    </w:p>
    <w:p w:rsidR="00C40A6B" w:rsidRDefault="00C40A6B" w:rsidP="00873690">
      <w:pPr>
        <w:pStyle w:val="Heading1"/>
      </w:pPr>
      <w:bookmarkStart w:id="22" w:name="_Toc474168365"/>
      <w:r>
        <w:t>Article 22</w:t>
      </w:r>
      <w:bookmarkEnd w:id="22"/>
    </w:p>
    <w:p w:rsidR="00C40A6B" w:rsidRDefault="00873690" w:rsidP="00873690">
      <w:pPr>
        <w:numPr>
          <w:ilvl w:val="0"/>
          <w:numId w:val="27"/>
        </w:numPr>
      </w:pPr>
      <w:r>
        <w:t>Any State may,</w:t>
      </w:r>
      <w:r w:rsidR="00C40A6B">
        <w:t xml:space="preserve"> at the time </w:t>
      </w:r>
      <w:r>
        <w:t>o</w:t>
      </w:r>
      <w:r w:rsidR="00C40A6B">
        <w:t>f ratification, acceptance, approval</w:t>
      </w:r>
      <w:r>
        <w:t xml:space="preserve"> </w:t>
      </w:r>
      <w:r w:rsidR="00C40A6B">
        <w:t>or accession or at any later da</w:t>
      </w:r>
      <w:r>
        <w:t>t</w:t>
      </w:r>
      <w:r w:rsidR="00C40A6B">
        <w:t>e declare by mean</w:t>
      </w:r>
      <w:r>
        <w:t>s</w:t>
      </w:r>
      <w:r w:rsidR="00C40A6B">
        <w:t xml:space="preserve"> of a notice</w:t>
      </w:r>
      <w:r>
        <w:t xml:space="preserve"> </w:t>
      </w:r>
      <w:r w:rsidR="00C40A6B">
        <w:t>in writing addressed to t</w:t>
      </w:r>
      <w:r>
        <w:t>h</w:t>
      </w:r>
      <w:r w:rsidR="00C40A6B">
        <w:t>e depositary G</w:t>
      </w:r>
      <w:r>
        <w:t>overnment</w:t>
      </w:r>
      <w:r w:rsidR="00C40A6B">
        <w:t xml:space="preserve"> that this Conve</w:t>
      </w:r>
      <w:r>
        <w:t xml:space="preserve">ntion </w:t>
      </w:r>
      <w:r w:rsidR="00C40A6B">
        <w:t>shall a</w:t>
      </w:r>
      <w:r>
        <w:t>p</w:t>
      </w:r>
      <w:r w:rsidR="00C40A6B">
        <w:t xml:space="preserve">ply to all or any of the </w:t>
      </w:r>
      <w:r>
        <w:t>territories for</w:t>
      </w:r>
      <w:r w:rsidR="00C40A6B">
        <w:t xml:space="preserve"> whose international</w:t>
      </w:r>
      <w:r>
        <w:t xml:space="preserve"> </w:t>
      </w:r>
      <w:r w:rsidR="00C40A6B">
        <w:t>relations it is r</w:t>
      </w:r>
      <w:r>
        <w:t>es</w:t>
      </w:r>
      <w:r w:rsidR="00C40A6B">
        <w:t>p</w:t>
      </w:r>
      <w:r>
        <w:t>o</w:t>
      </w:r>
      <w:r w:rsidR="00C40A6B">
        <w:t>nsible</w:t>
      </w:r>
      <w:r>
        <w:t>,</w:t>
      </w:r>
      <w:r w:rsidR="00C40A6B">
        <w:t xml:space="preserve"> provided that they ar</w:t>
      </w:r>
      <w:r>
        <w:t>e</w:t>
      </w:r>
      <w:r w:rsidR="00C40A6B">
        <w:t xml:space="preserve"> situated</w:t>
      </w:r>
      <w:r>
        <w:t xml:space="preserve"> wi</w:t>
      </w:r>
      <w:r w:rsidR="00C40A6B">
        <w:t>thin the area defined i</w:t>
      </w:r>
      <w:r>
        <w:t>n</w:t>
      </w:r>
      <w:r w:rsidR="00C40A6B">
        <w:t xml:space="preserve"> Article 18.</w:t>
      </w:r>
    </w:p>
    <w:p w:rsidR="00C40A6B" w:rsidRDefault="00C40A6B" w:rsidP="00873690">
      <w:pPr>
        <w:numPr>
          <w:ilvl w:val="0"/>
          <w:numId w:val="27"/>
        </w:numPr>
      </w:pPr>
      <w:r>
        <w:t>Such declaration shall take ef</w:t>
      </w:r>
      <w:r w:rsidR="00873690">
        <w:t xml:space="preserve">fect on the ninetieth day after </w:t>
      </w:r>
      <w:r>
        <w:t>its r</w:t>
      </w:r>
      <w:r w:rsidR="00873690">
        <w:t>e</w:t>
      </w:r>
      <w:r>
        <w:t xml:space="preserve">ceipt by the </w:t>
      </w:r>
      <w:r w:rsidR="00873690">
        <w:t>d</w:t>
      </w:r>
      <w:r>
        <w:t>eposit</w:t>
      </w:r>
      <w:r w:rsidR="00873690">
        <w:t>a</w:t>
      </w:r>
      <w:r>
        <w:t>ry Gover</w:t>
      </w:r>
      <w:r w:rsidR="00873690">
        <w:t>nment</w:t>
      </w:r>
      <w:r>
        <w:t xml:space="preserve"> or, if on such date the</w:t>
      </w:r>
      <w:r w:rsidR="00873690">
        <w:t xml:space="preserve"> </w:t>
      </w:r>
      <w:r>
        <w:t>C</w:t>
      </w:r>
      <w:r w:rsidR="00873690">
        <w:t>onv</w:t>
      </w:r>
      <w:r>
        <w:t>ention has not yet entered into forc</w:t>
      </w:r>
      <w:r w:rsidR="00873690">
        <w:t>e</w:t>
      </w:r>
      <w:r>
        <w:t>, from th</w:t>
      </w:r>
      <w:r w:rsidR="00873690">
        <w:t>e</w:t>
      </w:r>
      <w:r>
        <w:t xml:space="preserve"> date of its entry</w:t>
      </w:r>
      <w:r w:rsidR="00873690">
        <w:t xml:space="preserve"> </w:t>
      </w:r>
      <w:r>
        <w:t>into force.</w:t>
      </w:r>
    </w:p>
    <w:p w:rsidR="00C40A6B" w:rsidRDefault="00C40A6B" w:rsidP="00873690">
      <w:pPr>
        <w:numPr>
          <w:ilvl w:val="0"/>
          <w:numId w:val="27"/>
        </w:numPr>
      </w:pPr>
      <w:r>
        <w:t xml:space="preserve">Each State Party </w:t>
      </w:r>
      <w:r w:rsidR="00873690">
        <w:t>wh</w:t>
      </w:r>
      <w:r>
        <w:t xml:space="preserve">ich has made </w:t>
      </w:r>
      <w:r w:rsidR="00873690">
        <w:t>a</w:t>
      </w:r>
      <w:r>
        <w:t xml:space="preserve"> declaration in accordance</w:t>
      </w:r>
      <w:r w:rsidR="00873690">
        <w:t xml:space="preserve"> </w:t>
      </w:r>
      <w:r>
        <w:t>with paragraph 1 of this Article may, in accordance with Article 21,</w:t>
      </w:r>
      <w:r w:rsidR="00873690">
        <w:t xml:space="preserve"> </w:t>
      </w:r>
      <w:r>
        <w:t>denounce this Convention in relation to all or an</w:t>
      </w:r>
      <w:r w:rsidR="00873690">
        <w:t>y</w:t>
      </w:r>
      <w:r>
        <w:t xml:space="preserve"> of the territories</w:t>
      </w:r>
      <w:r w:rsidR="00873690">
        <w:t xml:space="preserve"> </w:t>
      </w:r>
      <w:r>
        <w:t>conce</w:t>
      </w:r>
      <w:r w:rsidR="00873690">
        <w:t>rn</w:t>
      </w:r>
      <w:r>
        <w:t>ed.</w:t>
      </w:r>
    </w:p>
    <w:p w:rsidR="00C40A6B" w:rsidRDefault="00C40A6B" w:rsidP="00873690">
      <w:pPr>
        <w:pStyle w:val="Heading1"/>
      </w:pPr>
      <w:bookmarkStart w:id="23" w:name="_Toc474168366"/>
      <w:r>
        <w:t>Article 23</w:t>
      </w:r>
      <w:bookmarkEnd w:id="23"/>
    </w:p>
    <w:p w:rsidR="00C40A6B" w:rsidRDefault="00C40A6B" w:rsidP="00C40A6B">
      <w:r>
        <w:t>Any State Party may, after having obtained the agreement of</w:t>
      </w:r>
      <w:r w:rsidR="000B7FBE">
        <w:t xml:space="preserve"> </w:t>
      </w:r>
      <w:r>
        <w:t>at least one-third of the States Parties, convene a Conference of</w:t>
      </w:r>
      <w:r w:rsidR="000B7FBE">
        <w:t xml:space="preserve"> </w:t>
      </w:r>
      <w:r>
        <w:t>States Parties for the revision or amendment of this Convention.</w:t>
      </w:r>
    </w:p>
    <w:p w:rsidR="00C40A6B" w:rsidRDefault="00C40A6B" w:rsidP="00873690">
      <w:pPr>
        <w:pStyle w:val="Heading1"/>
      </w:pPr>
      <w:bookmarkStart w:id="24" w:name="_Toc474168367"/>
      <w:r>
        <w:t>Article 24</w:t>
      </w:r>
      <w:bookmarkEnd w:id="24"/>
    </w:p>
    <w:p w:rsidR="00C40A6B" w:rsidRDefault="00C40A6B" w:rsidP="00C40A6B">
      <w:r>
        <w:t>No reservation may be made to this Convention.</w:t>
      </w:r>
    </w:p>
    <w:p w:rsidR="00C40A6B" w:rsidRDefault="00C40A6B" w:rsidP="00873690">
      <w:pPr>
        <w:pStyle w:val="Heading1"/>
      </w:pPr>
      <w:bookmarkStart w:id="25" w:name="_Toc474168368"/>
      <w:r>
        <w:t>Article 25</w:t>
      </w:r>
      <w:bookmarkEnd w:id="25"/>
    </w:p>
    <w:p w:rsidR="00C40A6B" w:rsidRDefault="00C40A6B" w:rsidP="00C40A6B">
      <w:r>
        <w:t>The dep</w:t>
      </w:r>
      <w:r w:rsidR="000B7FBE">
        <w:t>os</w:t>
      </w:r>
      <w:r>
        <w:t>itary Government shall inform the States referred to</w:t>
      </w:r>
      <w:r w:rsidR="000B7FBE">
        <w:t xml:space="preserve"> </w:t>
      </w:r>
      <w:r>
        <w:t>in Article 16 and the acceding States:</w:t>
      </w:r>
    </w:p>
    <w:p w:rsidR="00C40A6B" w:rsidRDefault="00C40A6B" w:rsidP="00873690">
      <w:pPr>
        <w:numPr>
          <w:ilvl w:val="1"/>
          <w:numId w:val="11"/>
        </w:numPr>
        <w:ind w:left="709"/>
      </w:pPr>
      <w:r>
        <w:t>of signatures to this Convention, of the deposit of instruments</w:t>
      </w:r>
      <w:r w:rsidR="000B7FBE">
        <w:t xml:space="preserve"> </w:t>
      </w:r>
      <w:r>
        <w:t>of ratification, acceptance, approval or accession, of the receipt</w:t>
      </w:r>
      <w:r w:rsidR="000B7FBE">
        <w:t xml:space="preserve"> </w:t>
      </w:r>
      <w:r>
        <w:t>of notices in accordance with Article 22, and of the receipt of</w:t>
      </w:r>
      <w:r w:rsidR="000B7FBE">
        <w:t xml:space="preserve"> </w:t>
      </w:r>
      <w:r>
        <w:t>notices of denunciation;</w:t>
      </w:r>
    </w:p>
    <w:p w:rsidR="00C40A6B" w:rsidRDefault="00C40A6B" w:rsidP="00873690">
      <w:pPr>
        <w:numPr>
          <w:ilvl w:val="1"/>
          <w:numId w:val="11"/>
        </w:numPr>
        <w:ind w:left="709"/>
      </w:pPr>
      <w:r>
        <w:t>of the date on which the Convention will enter into force; and</w:t>
      </w:r>
    </w:p>
    <w:p w:rsidR="00C40A6B" w:rsidRDefault="00C40A6B" w:rsidP="00873690">
      <w:pPr>
        <w:numPr>
          <w:ilvl w:val="1"/>
          <w:numId w:val="11"/>
        </w:numPr>
        <w:ind w:left="709"/>
      </w:pPr>
      <w:proofErr w:type="gramStart"/>
      <w:r>
        <w:lastRenderedPageBreak/>
        <w:t>of</w:t>
      </w:r>
      <w:proofErr w:type="gramEnd"/>
      <w:r>
        <w:t xml:space="preserve"> the recommendations of the Committee convened under Article</w:t>
      </w:r>
      <w:r w:rsidR="000B7FBE">
        <w:t xml:space="preserve"> </w:t>
      </w:r>
      <w:r>
        <w:t>9, of the acceptances and non-acceptances of such recommendations,</w:t>
      </w:r>
      <w:r w:rsidR="000B7FBE">
        <w:t xml:space="preserve"> </w:t>
      </w:r>
      <w:r>
        <w:t>and of the dates on which these recommendations</w:t>
      </w:r>
      <w:r w:rsidR="000B7FBE">
        <w:t xml:space="preserve"> </w:t>
      </w:r>
      <w:r>
        <w:t>take effect.</w:t>
      </w:r>
    </w:p>
    <w:p w:rsidR="00C40A6B" w:rsidRDefault="00C40A6B" w:rsidP="00873690">
      <w:pPr>
        <w:pStyle w:val="Heading1"/>
      </w:pPr>
      <w:bookmarkStart w:id="26" w:name="_Toc474168369"/>
      <w:r>
        <w:t>Article 26</w:t>
      </w:r>
      <w:bookmarkEnd w:id="26"/>
    </w:p>
    <w:p w:rsidR="00C40A6B" w:rsidRDefault="00C40A6B" w:rsidP="00C40A6B">
      <w:r>
        <w:t>The original of this Convention, of which the English and French</w:t>
      </w:r>
      <w:r w:rsidR="000B7FBE">
        <w:t xml:space="preserve"> </w:t>
      </w:r>
      <w:r>
        <w:t>texts are equally authentic, shall be deposited with the Government</w:t>
      </w:r>
      <w:r w:rsidR="000B7FBE">
        <w:t xml:space="preserve"> </w:t>
      </w:r>
      <w:r>
        <w:t>of the United Kingdom of Great Britain and Northern Ireland,</w:t>
      </w:r>
      <w:r w:rsidR="000B7FBE">
        <w:t xml:space="preserve"> </w:t>
      </w:r>
      <w:r>
        <w:t>which shall send certified copies thereof to the States referred to</w:t>
      </w:r>
      <w:r w:rsidR="000B7FBE">
        <w:t xml:space="preserve"> </w:t>
      </w:r>
      <w:r>
        <w:t>in Article 16 and the acceding States and which, upon its entry</w:t>
      </w:r>
      <w:r w:rsidR="000B7FBE">
        <w:t xml:space="preserve"> </w:t>
      </w:r>
      <w:r>
        <w:t>into force, shall transmit a certified copy to the Secretariat of the</w:t>
      </w:r>
      <w:r w:rsidR="000B7FBE">
        <w:t xml:space="preserve"> </w:t>
      </w:r>
      <w:r>
        <w:t>United Nations f</w:t>
      </w:r>
      <w:r w:rsidR="000B7FBE">
        <w:t>or</w:t>
      </w:r>
      <w:r>
        <w:t>' registration and publication in accordance with</w:t>
      </w:r>
      <w:r w:rsidR="000B7FBE">
        <w:t xml:space="preserve"> </w:t>
      </w:r>
      <w:r>
        <w:t>Article 102 of the Charter of the United Nations,</w:t>
      </w:r>
    </w:p>
    <w:p w:rsidR="000B7FBE" w:rsidRDefault="00C40A6B" w:rsidP="00C40A6B">
      <w:r>
        <w:t xml:space="preserve">In witness whereof the undersigned, being duly </w:t>
      </w:r>
      <w:r w:rsidR="000B7FBE">
        <w:t xml:space="preserve">authorized </w:t>
      </w:r>
      <w:r>
        <w:t>thereto, have signed this Convention.</w:t>
      </w:r>
      <w:r w:rsidR="000B7FBE">
        <w:t xml:space="preserve"> </w:t>
      </w:r>
    </w:p>
    <w:p w:rsidR="00C40A6B" w:rsidRPr="009C1F90" w:rsidRDefault="00C40A6B" w:rsidP="00C40A6B">
      <w:r>
        <w:t>Done at London this First day of May, 1977.</w:t>
      </w:r>
    </w:p>
    <w:sectPr w:rsidR="00C40A6B"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61" w:rsidRDefault="005F3B61" w:rsidP="00F61B4F">
      <w:pPr>
        <w:spacing w:before="0" w:after="0" w:line="240" w:lineRule="auto"/>
      </w:pPr>
      <w:r>
        <w:separator/>
      </w:r>
    </w:p>
  </w:endnote>
  <w:endnote w:type="continuationSeparator" w:id="0">
    <w:p w:rsidR="005F3B61" w:rsidRDefault="005F3B6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BB" w:rsidRDefault="00E447BB" w:rsidP="00F61B4F">
    <w:pPr>
      <w:pStyle w:val="Footer"/>
      <w:tabs>
        <w:tab w:val="clear" w:pos="9360"/>
        <w:tab w:val="right" w:pos="8931"/>
      </w:tabs>
      <w:jc w:val="right"/>
    </w:pPr>
  </w:p>
  <w:p w:rsidR="00E447BB" w:rsidRPr="00F61B4F" w:rsidRDefault="00E447B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A7730">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A7730">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BB" w:rsidRDefault="00E447BB" w:rsidP="00F61B4F">
    <w:pPr>
      <w:pStyle w:val="Footer"/>
      <w:tabs>
        <w:tab w:val="clear" w:pos="9360"/>
        <w:tab w:val="right" w:pos="8931"/>
      </w:tabs>
      <w:jc w:val="right"/>
    </w:pPr>
  </w:p>
  <w:p w:rsidR="00E447BB" w:rsidRPr="00F61B4F" w:rsidRDefault="00E447B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61" w:rsidRDefault="005F3B61" w:rsidP="00F61B4F">
      <w:pPr>
        <w:spacing w:before="0" w:after="0" w:line="240" w:lineRule="auto"/>
      </w:pPr>
      <w:r>
        <w:separator/>
      </w:r>
    </w:p>
  </w:footnote>
  <w:footnote w:type="continuationSeparator" w:id="0">
    <w:p w:rsidR="005F3B61" w:rsidRDefault="005F3B61"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BB" w:rsidRPr="00F61B4F" w:rsidRDefault="000B7FBE" w:rsidP="00F61B4F">
    <w:pPr>
      <w:pStyle w:val="Header"/>
      <w:pBdr>
        <w:bottom w:val="single" w:sz="8" w:space="1" w:color="auto"/>
      </w:pBdr>
      <w:rPr>
        <w:rFonts w:cs="Arial"/>
        <w:caps/>
        <w:color w:val="808080"/>
        <w:sz w:val="16"/>
        <w:szCs w:val="16"/>
      </w:rPr>
    </w:pPr>
    <w:r>
      <w:rPr>
        <w:rFonts w:cs="Arial"/>
        <w:caps/>
        <w:color w:val="808080"/>
        <w:sz w:val="16"/>
        <w:szCs w:val="16"/>
      </w:rPr>
      <w:t>1977 convention on civil liability for oil pollution damage resulting from exploration for and exploitation of seabed mineral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70A7"/>
    <w:multiLevelType w:val="hybridMultilevel"/>
    <w:tmpl w:val="30C8C1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972B4F"/>
    <w:multiLevelType w:val="hybridMultilevel"/>
    <w:tmpl w:val="65529572"/>
    <w:lvl w:ilvl="0" w:tplc="08B8C2F2">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688092C"/>
    <w:multiLevelType w:val="hybridMultilevel"/>
    <w:tmpl w:val="13F4EF6C"/>
    <w:lvl w:ilvl="0" w:tplc="08B8C2F2">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5851336"/>
    <w:multiLevelType w:val="hybridMultilevel"/>
    <w:tmpl w:val="01B84A3A"/>
    <w:lvl w:ilvl="0" w:tplc="08B8C2F2">
      <w:start w:val="1"/>
      <w:numFmt w:val="lowerLetter"/>
      <w:lvlText w:val="(%1)"/>
      <w:lvlJc w:val="left"/>
      <w:pPr>
        <w:ind w:left="1080" w:hanging="360"/>
      </w:pPr>
      <w:rPr>
        <w:rFonts w:hint="default"/>
      </w:rPr>
    </w:lvl>
    <w:lvl w:ilvl="1" w:tplc="0AC8E32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7C61E59"/>
    <w:multiLevelType w:val="hybridMultilevel"/>
    <w:tmpl w:val="067E640C"/>
    <w:lvl w:ilvl="0" w:tplc="4809000F">
      <w:start w:val="1"/>
      <w:numFmt w:val="decimal"/>
      <w:lvlText w:val="%1."/>
      <w:lvlJc w:val="left"/>
      <w:pPr>
        <w:ind w:left="720" w:hanging="360"/>
      </w:pPr>
      <w:rPr>
        <w:rFonts w:hint="default"/>
      </w:rPr>
    </w:lvl>
    <w:lvl w:ilvl="1" w:tplc="8D3A7D2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00F6AA0"/>
    <w:multiLevelType w:val="hybridMultilevel"/>
    <w:tmpl w:val="AFE8E2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2BA511E"/>
    <w:multiLevelType w:val="hybridMultilevel"/>
    <w:tmpl w:val="4A7CE1DE"/>
    <w:lvl w:ilvl="0" w:tplc="08B8C2F2">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53746DF"/>
    <w:multiLevelType w:val="hybridMultilevel"/>
    <w:tmpl w:val="82B2851E"/>
    <w:lvl w:ilvl="0" w:tplc="08B8C2F2">
      <w:start w:val="9"/>
      <w:numFmt w:val="lowerLetter"/>
      <w:lvlText w:val="(%1)"/>
      <w:lvlJc w:val="left"/>
      <w:pPr>
        <w:ind w:left="1080" w:hanging="360"/>
      </w:pPr>
      <w:rPr>
        <w:rFonts w:hint="default"/>
      </w:rPr>
    </w:lvl>
    <w:lvl w:ilvl="1" w:tplc="6A98DDB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3F7417CB"/>
    <w:multiLevelType w:val="hybridMultilevel"/>
    <w:tmpl w:val="0F745532"/>
    <w:lvl w:ilvl="0" w:tplc="DEC26F9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6E9285F"/>
    <w:multiLevelType w:val="hybridMultilevel"/>
    <w:tmpl w:val="726060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A377502"/>
    <w:multiLevelType w:val="hybridMultilevel"/>
    <w:tmpl w:val="2076CD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F5D6445"/>
    <w:multiLevelType w:val="hybridMultilevel"/>
    <w:tmpl w:val="E520B2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0337FBE"/>
    <w:multiLevelType w:val="hybridMultilevel"/>
    <w:tmpl w:val="6DFE3152"/>
    <w:lvl w:ilvl="0" w:tplc="D6EC9BAA">
      <w:start w:val="2"/>
      <w:numFmt w:val="lowerRoman"/>
      <w:lvlText w:val="(%1)"/>
      <w:lvlJc w:val="left"/>
      <w:pPr>
        <w:ind w:left="1080" w:hanging="720"/>
      </w:pPr>
      <w:rPr>
        <w:rFonts w:hint="default"/>
      </w:rPr>
    </w:lvl>
    <w:lvl w:ilvl="1" w:tplc="33EA0AF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120717A"/>
    <w:multiLevelType w:val="hybridMultilevel"/>
    <w:tmpl w:val="5E043402"/>
    <w:lvl w:ilvl="0" w:tplc="4809000F">
      <w:start w:val="1"/>
      <w:numFmt w:val="decimal"/>
      <w:lvlText w:val="%1."/>
      <w:lvlJc w:val="left"/>
      <w:pPr>
        <w:ind w:left="720" w:hanging="360"/>
      </w:pPr>
      <w:rPr>
        <w:rFonts w:hint="default"/>
      </w:rPr>
    </w:lvl>
    <w:lvl w:ilvl="1" w:tplc="C5E2240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4614DEB"/>
    <w:multiLevelType w:val="hybridMultilevel"/>
    <w:tmpl w:val="F2C2BB4C"/>
    <w:lvl w:ilvl="0" w:tplc="08B8C2F2">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4772F6E"/>
    <w:multiLevelType w:val="hybridMultilevel"/>
    <w:tmpl w:val="A5AC4DD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9740500"/>
    <w:multiLevelType w:val="hybridMultilevel"/>
    <w:tmpl w:val="158AA87E"/>
    <w:lvl w:ilvl="0" w:tplc="08B8C2F2">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9EC0C48"/>
    <w:multiLevelType w:val="hybridMultilevel"/>
    <w:tmpl w:val="910010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A924AA6"/>
    <w:multiLevelType w:val="hybridMultilevel"/>
    <w:tmpl w:val="1272E9A2"/>
    <w:lvl w:ilvl="0" w:tplc="08B8C2F2">
      <w:start w:val="9"/>
      <w:numFmt w:val="lowerLetter"/>
      <w:lvlText w:val="(%1)"/>
      <w:lvlJc w:val="left"/>
      <w:pPr>
        <w:ind w:left="720" w:hanging="360"/>
      </w:pPr>
      <w:rPr>
        <w:rFonts w:hint="default"/>
      </w:rPr>
    </w:lvl>
    <w:lvl w:ilvl="1" w:tplc="9FA8905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B075BB0"/>
    <w:multiLevelType w:val="hybridMultilevel"/>
    <w:tmpl w:val="6EA2DD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CE51A60"/>
    <w:multiLevelType w:val="hybridMultilevel"/>
    <w:tmpl w:val="EF0C24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0D93F97"/>
    <w:multiLevelType w:val="hybridMultilevel"/>
    <w:tmpl w:val="F592A55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8BE145E"/>
    <w:multiLevelType w:val="hybridMultilevel"/>
    <w:tmpl w:val="FCE68758"/>
    <w:lvl w:ilvl="0" w:tplc="CFD6BB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B031A05"/>
    <w:multiLevelType w:val="hybridMultilevel"/>
    <w:tmpl w:val="AF62B566"/>
    <w:lvl w:ilvl="0" w:tplc="CFD6BB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B833C97"/>
    <w:multiLevelType w:val="hybridMultilevel"/>
    <w:tmpl w:val="7EFC00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75C5A40"/>
    <w:multiLevelType w:val="hybridMultilevel"/>
    <w:tmpl w:val="910A96CA"/>
    <w:lvl w:ilvl="0" w:tplc="08B8C2F2">
      <w:start w:val="1"/>
      <w:numFmt w:val="lowerLetter"/>
      <w:lvlText w:val="(%1)"/>
      <w:lvlJc w:val="left"/>
      <w:pPr>
        <w:ind w:left="1080" w:hanging="360"/>
      </w:pPr>
      <w:rPr>
        <w:rFonts w:hint="default"/>
      </w:rPr>
    </w:lvl>
    <w:lvl w:ilvl="1" w:tplc="30CEA66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7D0C12F4"/>
    <w:multiLevelType w:val="hybridMultilevel"/>
    <w:tmpl w:val="90741B24"/>
    <w:lvl w:ilvl="0" w:tplc="4809000F">
      <w:start w:val="1"/>
      <w:numFmt w:val="decimal"/>
      <w:lvlText w:val="%1."/>
      <w:lvlJc w:val="left"/>
      <w:pPr>
        <w:ind w:left="720" w:hanging="360"/>
      </w:pPr>
      <w:rPr>
        <w:rFonts w:hint="default"/>
      </w:rPr>
    </w:lvl>
    <w:lvl w:ilvl="1" w:tplc="90904B8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8C303A"/>
    <w:multiLevelType w:val="hybridMultilevel"/>
    <w:tmpl w:val="D4066212"/>
    <w:lvl w:ilvl="0" w:tplc="DEC26F9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8"/>
  </w:num>
  <w:num w:numId="3">
    <w:abstractNumId w:val="27"/>
  </w:num>
  <w:num w:numId="4">
    <w:abstractNumId w:val="18"/>
  </w:num>
  <w:num w:numId="5">
    <w:abstractNumId w:val="12"/>
  </w:num>
  <w:num w:numId="6">
    <w:abstractNumId w:val="0"/>
  </w:num>
  <w:num w:numId="7">
    <w:abstractNumId w:val="22"/>
  </w:num>
  <w:num w:numId="8">
    <w:abstractNumId w:val="23"/>
  </w:num>
  <w:num w:numId="9">
    <w:abstractNumId w:val="9"/>
  </w:num>
  <w:num w:numId="10">
    <w:abstractNumId w:val="17"/>
  </w:num>
  <w:num w:numId="11">
    <w:abstractNumId w:val="4"/>
  </w:num>
  <w:num w:numId="12">
    <w:abstractNumId w:val="24"/>
  </w:num>
  <w:num w:numId="13">
    <w:abstractNumId w:val="26"/>
  </w:num>
  <w:num w:numId="14">
    <w:abstractNumId w:val="3"/>
  </w:num>
  <w:num w:numId="15">
    <w:abstractNumId w:val="14"/>
  </w:num>
  <w:num w:numId="16">
    <w:abstractNumId w:val="6"/>
  </w:num>
  <w:num w:numId="17">
    <w:abstractNumId w:val="10"/>
  </w:num>
  <w:num w:numId="18">
    <w:abstractNumId w:val="7"/>
  </w:num>
  <w:num w:numId="19">
    <w:abstractNumId w:val="15"/>
  </w:num>
  <w:num w:numId="20">
    <w:abstractNumId w:val="1"/>
  </w:num>
  <w:num w:numId="21">
    <w:abstractNumId w:val="21"/>
  </w:num>
  <w:num w:numId="22">
    <w:abstractNumId w:val="25"/>
  </w:num>
  <w:num w:numId="23">
    <w:abstractNumId w:val="16"/>
  </w:num>
  <w:num w:numId="24">
    <w:abstractNumId w:val="2"/>
  </w:num>
  <w:num w:numId="25">
    <w:abstractNumId w:val="19"/>
  </w:num>
  <w:num w:numId="26">
    <w:abstractNumId w:val="5"/>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D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03DD"/>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7FBE"/>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406E"/>
    <w:rsid w:val="00143BCA"/>
    <w:rsid w:val="00144EA6"/>
    <w:rsid w:val="001450F7"/>
    <w:rsid w:val="001462AA"/>
    <w:rsid w:val="00150D95"/>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A7730"/>
    <w:rsid w:val="001B572F"/>
    <w:rsid w:val="001C50F5"/>
    <w:rsid w:val="001C7B98"/>
    <w:rsid w:val="001D116B"/>
    <w:rsid w:val="001D2E66"/>
    <w:rsid w:val="001D7F95"/>
    <w:rsid w:val="001E502C"/>
    <w:rsid w:val="001E52A5"/>
    <w:rsid w:val="001E725A"/>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2DB5"/>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32AC"/>
    <w:rsid w:val="004410EB"/>
    <w:rsid w:val="00452091"/>
    <w:rsid w:val="0045262E"/>
    <w:rsid w:val="00453E7C"/>
    <w:rsid w:val="004540DD"/>
    <w:rsid w:val="00454C15"/>
    <w:rsid w:val="00457A36"/>
    <w:rsid w:val="00460285"/>
    <w:rsid w:val="00460F7A"/>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3B6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57C3"/>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3690"/>
    <w:rsid w:val="00875863"/>
    <w:rsid w:val="008761FC"/>
    <w:rsid w:val="008A27C3"/>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0763B"/>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0A6B"/>
    <w:rsid w:val="00C436C7"/>
    <w:rsid w:val="00C4584B"/>
    <w:rsid w:val="00C479E0"/>
    <w:rsid w:val="00C539B9"/>
    <w:rsid w:val="00C55B05"/>
    <w:rsid w:val="00C55D41"/>
    <w:rsid w:val="00C573FC"/>
    <w:rsid w:val="00C6101A"/>
    <w:rsid w:val="00C61524"/>
    <w:rsid w:val="00C617E1"/>
    <w:rsid w:val="00C666BA"/>
    <w:rsid w:val="00C72016"/>
    <w:rsid w:val="00C73155"/>
    <w:rsid w:val="00C85F92"/>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4A05"/>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3769D"/>
    <w:rsid w:val="00E41649"/>
    <w:rsid w:val="00E42A9B"/>
    <w:rsid w:val="00E447B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6333"/>
    <w:rsid w:val="00FA08BD"/>
    <w:rsid w:val="00FA0BDA"/>
    <w:rsid w:val="00FA1EB2"/>
    <w:rsid w:val="00FA4AD8"/>
    <w:rsid w:val="00FA4CBA"/>
    <w:rsid w:val="00FA7B32"/>
    <w:rsid w:val="00FB35F7"/>
    <w:rsid w:val="00FB4CD5"/>
    <w:rsid w:val="00FB6164"/>
    <w:rsid w:val="00FB7DF5"/>
    <w:rsid w:val="00FC45CB"/>
    <w:rsid w:val="00FC5496"/>
    <w:rsid w:val="00FC5C6E"/>
    <w:rsid w:val="00FC5F76"/>
    <w:rsid w:val="00FD1758"/>
    <w:rsid w:val="00FD189C"/>
    <w:rsid w:val="00FD29E4"/>
    <w:rsid w:val="00FD371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800A7-3E5C-441D-9297-510F7FB7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0057-3BA1-47C0-973F-91CE9B54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TotalTime>
  <Pages>11</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Links>
    <vt:vector size="168" baseType="variant">
      <vt:variant>
        <vt:i4>2031669</vt:i4>
      </vt:variant>
      <vt:variant>
        <vt:i4>152</vt:i4>
      </vt:variant>
      <vt:variant>
        <vt:i4>0</vt:i4>
      </vt:variant>
      <vt:variant>
        <vt:i4>5</vt:i4>
      </vt:variant>
      <vt:variant>
        <vt:lpwstr/>
      </vt:variant>
      <vt:variant>
        <vt:lpwstr>_Toc474168369</vt:lpwstr>
      </vt:variant>
      <vt:variant>
        <vt:i4>2031669</vt:i4>
      </vt:variant>
      <vt:variant>
        <vt:i4>146</vt:i4>
      </vt:variant>
      <vt:variant>
        <vt:i4>0</vt:i4>
      </vt:variant>
      <vt:variant>
        <vt:i4>5</vt:i4>
      </vt:variant>
      <vt:variant>
        <vt:lpwstr/>
      </vt:variant>
      <vt:variant>
        <vt:lpwstr>_Toc474168368</vt:lpwstr>
      </vt:variant>
      <vt:variant>
        <vt:i4>2031669</vt:i4>
      </vt:variant>
      <vt:variant>
        <vt:i4>140</vt:i4>
      </vt:variant>
      <vt:variant>
        <vt:i4>0</vt:i4>
      </vt:variant>
      <vt:variant>
        <vt:i4>5</vt:i4>
      </vt:variant>
      <vt:variant>
        <vt:lpwstr/>
      </vt:variant>
      <vt:variant>
        <vt:lpwstr>_Toc474168367</vt:lpwstr>
      </vt:variant>
      <vt:variant>
        <vt:i4>2031669</vt:i4>
      </vt:variant>
      <vt:variant>
        <vt:i4>134</vt:i4>
      </vt:variant>
      <vt:variant>
        <vt:i4>0</vt:i4>
      </vt:variant>
      <vt:variant>
        <vt:i4>5</vt:i4>
      </vt:variant>
      <vt:variant>
        <vt:lpwstr/>
      </vt:variant>
      <vt:variant>
        <vt:lpwstr>_Toc474168366</vt:lpwstr>
      </vt:variant>
      <vt:variant>
        <vt:i4>2031669</vt:i4>
      </vt:variant>
      <vt:variant>
        <vt:i4>128</vt:i4>
      </vt:variant>
      <vt:variant>
        <vt:i4>0</vt:i4>
      </vt:variant>
      <vt:variant>
        <vt:i4>5</vt:i4>
      </vt:variant>
      <vt:variant>
        <vt:lpwstr/>
      </vt:variant>
      <vt:variant>
        <vt:lpwstr>_Toc474168365</vt:lpwstr>
      </vt:variant>
      <vt:variant>
        <vt:i4>2031669</vt:i4>
      </vt:variant>
      <vt:variant>
        <vt:i4>122</vt:i4>
      </vt:variant>
      <vt:variant>
        <vt:i4>0</vt:i4>
      </vt:variant>
      <vt:variant>
        <vt:i4>5</vt:i4>
      </vt:variant>
      <vt:variant>
        <vt:lpwstr/>
      </vt:variant>
      <vt:variant>
        <vt:lpwstr>_Toc474168364</vt:lpwstr>
      </vt:variant>
      <vt:variant>
        <vt:i4>2031669</vt:i4>
      </vt:variant>
      <vt:variant>
        <vt:i4>116</vt:i4>
      </vt:variant>
      <vt:variant>
        <vt:i4>0</vt:i4>
      </vt:variant>
      <vt:variant>
        <vt:i4>5</vt:i4>
      </vt:variant>
      <vt:variant>
        <vt:lpwstr/>
      </vt:variant>
      <vt:variant>
        <vt:lpwstr>_Toc474168363</vt:lpwstr>
      </vt:variant>
      <vt:variant>
        <vt:i4>2031669</vt:i4>
      </vt:variant>
      <vt:variant>
        <vt:i4>110</vt:i4>
      </vt:variant>
      <vt:variant>
        <vt:i4>0</vt:i4>
      </vt:variant>
      <vt:variant>
        <vt:i4>5</vt:i4>
      </vt:variant>
      <vt:variant>
        <vt:lpwstr/>
      </vt:variant>
      <vt:variant>
        <vt:lpwstr>_Toc474168362</vt:lpwstr>
      </vt:variant>
      <vt:variant>
        <vt:i4>2031669</vt:i4>
      </vt:variant>
      <vt:variant>
        <vt:i4>104</vt:i4>
      </vt:variant>
      <vt:variant>
        <vt:i4>0</vt:i4>
      </vt:variant>
      <vt:variant>
        <vt:i4>5</vt:i4>
      </vt:variant>
      <vt:variant>
        <vt:lpwstr/>
      </vt:variant>
      <vt:variant>
        <vt:lpwstr>_Toc474168361</vt:lpwstr>
      </vt:variant>
      <vt:variant>
        <vt:i4>2031669</vt:i4>
      </vt:variant>
      <vt:variant>
        <vt:i4>98</vt:i4>
      </vt:variant>
      <vt:variant>
        <vt:i4>0</vt:i4>
      </vt:variant>
      <vt:variant>
        <vt:i4>5</vt:i4>
      </vt:variant>
      <vt:variant>
        <vt:lpwstr/>
      </vt:variant>
      <vt:variant>
        <vt:lpwstr>_Toc474168360</vt:lpwstr>
      </vt:variant>
      <vt:variant>
        <vt:i4>1835061</vt:i4>
      </vt:variant>
      <vt:variant>
        <vt:i4>92</vt:i4>
      </vt:variant>
      <vt:variant>
        <vt:i4>0</vt:i4>
      </vt:variant>
      <vt:variant>
        <vt:i4>5</vt:i4>
      </vt:variant>
      <vt:variant>
        <vt:lpwstr/>
      </vt:variant>
      <vt:variant>
        <vt:lpwstr>_Toc474168359</vt:lpwstr>
      </vt:variant>
      <vt:variant>
        <vt:i4>1835061</vt:i4>
      </vt:variant>
      <vt:variant>
        <vt:i4>86</vt:i4>
      </vt:variant>
      <vt:variant>
        <vt:i4>0</vt:i4>
      </vt:variant>
      <vt:variant>
        <vt:i4>5</vt:i4>
      </vt:variant>
      <vt:variant>
        <vt:lpwstr/>
      </vt:variant>
      <vt:variant>
        <vt:lpwstr>_Toc474168358</vt:lpwstr>
      </vt:variant>
      <vt:variant>
        <vt:i4>1835061</vt:i4>
      </vt:variant>
      <vt:variant>
        <vt:i4>80</vt:i4>
      </vt:variant>
      <vt:variant>
        <vt:i4>0</vt:i4>
      </vt:variant>
      <vt:variant>
        <vt:i4>5</vt:i4>
      </vt:variant>
      <vt:variant>
        <vt:lpwstr/>
      </vt:variant>
      <vt:variant>
        <vt:lpwstr>_Toc474168357</vt:lpwstr>
      </vt:variant>
      <vt:variant>
        <vt:i4>1835061</vt:i4>
      </vt:variant>
      <vt:variant>
        <vt:i4>74</vt:i4>
      </vt:variant>
      <vt:variant>
        <vt:i4>0</vt:i4>
      </vt:variant>
      <vt:variant>
        <vt:i4>5</vt:i4>
      </vt:variant>
      <vt:variant>
        <vt:lpwstr/>
      </vt:variant>
      <vt:variant>
        <vt:lpwstr>_Toc474168356</vt:lpwstr>
      </vt:variant>
      <vt:variant>
        <vt:i4>1835061</vt:i4>
      </vt:variant>
      <vt:variant>
        <vt:i4>68</vt:i4>
      </vt:variant>
      <vt:variant>
        <vt:i4>0</vt:i4>
      </vt:variant>
      <vt:variant>
        <vt:i4>5</vt:i4>
      </vt:variant>
      <vt:variant>
        <vt:lpwstr/>
      </vt:variant>
      <vt:variant>
        <vt:lpwstr>_Toc474168355</vt:lpwstr>
      </vt:variant>
      <vt:variant>
        <vt:i4>1835061</vt:i4>
      </vt:variant>
      <vt:variant>
        <vt:i4>62</vt:i4>
      </vt:variant>
      <vt:variant>
        <vt:i4>0</vt:i4>
      </vt:variant>
      <vt:variant>
        <vt:i4>5</vt:i4>
      </vt:variant>
      <vt:variant>
        <vt:lpwstr/>
      </vt:variant>
      <vt:variant>
        <vt:lpwstr>_Toc474168354</vt:lpwstr>
      </vt:variant>
      <vt:variant>
        <vt:i4>1835061</vt:i4>
      </vt:variant>
      <vt:variant>
        <vt:i4>56</vt:i4>
      </vt:variant>
      <vt:variant>
        <vt:i4>0</vt:i4>
      </vt:variant>
      <vt:variant>
        <vt:i4>5</vt:i4>
      </vt:variant>
      <vt:variant>
        <vt:lpwstr/>
      </vt:variant>
      <vt:variant>
        <vt:lpwstr>_Toc474168353</vt:lpwstr>
      </vt:variant>
      <vt:variant>
        <vt:i4>1835061</vt:i4>
      </vt:variant>
      <vt:variant>
        <vt:i4>50</vt:i4>
      </vt:variant>
      <vt:variant>
        <vt:i4>0</vt:i4>
      </vt:variant>
      <vt:variant>
        <vt:i4>5</vt:i4>
      </vt:variant>
      <vt:variant>
        <vt:lpwstr/>
      </vt:variant>
      <vt:variant>
        <vt:lpwstr>_Toc474168352</vt:lpwstr>
      </vt:variant>
      <vt:variant>
        <vt:i4>1835061</vt:i4>
      </vt:variant>
      <vt:variant>
        <vt:i4>44</vt:i4>
      </vt:variant>
      <vt:variant>
        <vt:i4>0</vt:i4>
      </vt:variant>
      <vt:variant>
        <vt:i4>5</vt:i4>
      </vt:variant>
      <vt:variant>
        <vt:lpwstr/>
      </vt:variant>
      <vt:variant>
        <vt:lpwstr>_Toc474168351</vt:lpwstr>
      </vt:variant>
      <vt:variant>
        <vt:i4>1835061</vt:i4>
      </vt:variant>
      <vt:variant>
        <vt:i4>38</vt:i4>
      </vt:variant>
      <vt:variant>
        <vt:i4>0</vt:i4>
      </vt:variant>
      <vt:variant>
        <vt:i4>5</vt:i4>
      </vt:variant>
      <vt:variant>
        <vt:lpwstr/>
      </vt:variant>
      <vt:variant>
        <vt:lpwstr>_Toc474168350</vt:lpwstr>
      </vt:variant>
      <vt:variant>
        <vt:i4>1900597</vt:i4>
      </vt:variant>
      <vt:variant>
        <vt:i4>32</vt:i4>
      </vt:variant>
      <vt:variant>
        <vt:i4>0</vt:i4>
      </vt:variant>
      <vt:variant>
        <vt:i4>5</vt:i4>
      </vt:variant>
      <vt:variant>
        <vt:lpwstr/>
      </vt:variant>
      <vt:variant>
        <vt:lpwstr>_Toc474168349</vt:lpwstr>
      </vt:variant>
      <vt:variant>
        <vt:i4>1900597</vt:i4>
      </vt:variant>
      <vt:variant>
        <vt:i4>26</vt:i4>
      </vt:variant>
      <vt:variant>
        <vt:i4>0</vt:i4>
      </vt:variant>
      <vt:variant>
        <vt:i4>5</vt:i4>
      </vt:variant>
      <vt:variant>
        <vt:lpwstr/>
      </vt:variant>
      <vt:variant>
        <vt:lpwstr>_Toc474168348</vt:lpwstr>
      </vt:variant>
      <vt:variant>
        <vt:i4>1900597</vt:i4>
      </vt:variant>
      <vt:variant>
        <vt:i4>20</vt:i4>
      </vt:variant>
      <vt:variant>
        <vt:i4>0</vt:i4>
      </vt:variant>
      <vt:variant>
        <vt:i4>5</vt:i4>
      </vt:variant>
      <vt:variant>
        <vt:lpwstr/>
      </vt:variant>
      <vt:variant>
        <vt:lpwstr>_Toc474168347</vt:lpwstr>
      </vt:variant>
      <vt:variant>
        <vt:i4>1900597</vt:i4>
      </vt:variant>
      <vt:variant>
        <vt:i4>14</vt:i4>
      </vt:variant>
      <vt:variant>
        <vt:i4>0</vt:i4>
      </vt:variant>
      <vt:variant>
        <vt:i4>5</vt:i4>
      </vt:variant>
      <vt:variant>
        <vt:lpwstr/>
      </vt:variant>
      <vt:variant>
        <vt:lpwstr>_Toc474168346</vt:lpwstr>
      </vt:variant>
      <vt:variant>
        <vt:i4>1900597</vt:i4>
      </vt:variant>
      <vt:variant>
        <vt:i4>8</vt:i4>
      </vt:variant>
      <vt:variant>
        <vt:i4>0</vt:i4>
      </vt:variant>
      <vt:variant>
        <vt:i4>5</vt:i4>
      </vt:variant>
      <vt:variant>
        <vt:lpwstr/>
      </vt:variant>
      <vt:variant>
        <vt:lpwstr>_Toc474168345</vt:lpwstr>
      </vt:variant>
      <vt:variant>
        <vt:i4>1900597</vt:i4>
      </vt:variant>
      <vt:variant>
        <vt:i4>2</vt:i4>
      </vt:variant>
      <vt:variant>
        <vt:i4>0</vt:i4>
      </vt:variant>
      <vt:variant>
        <vt:i4>5</vt:i4>
      </vt:variant>
      <vt:variant>
        <vt:lpwstr/>
      </vt:variant>
      <vt:variant>
        <vt:lpwstr>_Toc474168344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2017-03-02T14:48:00Z</cp:lastPrinted>
  <dcterms:created xsi:type="dcterms:W3CDTF">2018-07-17T08:12:00Z</dcterms:created>
  <dcterms:modified xsi:type="dcterms:W3CDTF">2018-07-17T08:12:00Z</dcterms:modified>
</cp:coreProperties>
</file>