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6D0E" w:rsidRPr="00776D0E" w:rsidRDefault="00776D0E" w:rsidP="00776D0E">
      <w:pPr>
        <w:spacing w:after="71" w:line="265" w:lineRule="auto"/>
        <w:ind w:left="72" w:right="86" w:hanging="10"/>
        <w:jc w:val="center"/>
        <w:rPr>
          <w:rFonts w:eastAsia="Batang" w:cs="Arial"/>
          <w:b/>
          <w:bCs/>
          <w:caps/>
          <w:kern w:val="32"/>
          <w:sz w:val="28"/>
          <w:szCs w:val="32"/>
          <w:lang w:val="en-GB" w:eastAsia="ko-KR"/>
        </w:rPr>
      </w:pPr>
      <w:r>
        <w:rPr>
          <w:rFonts w:eastAsia="Batang" w:cs="Arial"/>
          <w:b/>
          <w:bCs/>
          <w:caps/>
          <w:kern w:val="32"/>
          <w:sz w:val="28"/>
          <w:szCs w:val="32"/>
          <w:lang w:val="en-GB" w:eastAsia="ko-KR"/>
        </w:rPr>
        <w:t xml:space="preserve">1993 </w:t>
      </w:r>
      <w:r w:rsidRPr="00776D0E">
        <w:rPr>
          <w:rFonts w:eastAsia="Batang" w:cs="Arial"/>
          <w:b/>
          <w:bCs/>
          <w:caps/>
          <w:kern w:val="32"/>
          <w:sz w:val="28"/>
          <w:szCs w:val="32"/>
          <w:lang w:val="en-GB" w:eastAsia="ko-KR"/>
        </w:rPr>
        <w:t>AGREEMENT BETWEEN THE INTERNATIONAL ATOMIC ENERGY AGENCY,</w:t>
      </w:r>
      <w:r>
        <w:rPr>
          <w:rFonts w:eastAsia="Batang" w:cs="Arial"/>
          <w:b/>
          <w:bCs/>
          <w:caps/>
          <w:kern w:val="32"/>
          <w:sz w:val="28"/>
          <w:szCs w:val="32"/>
          <w:lang w:val="en-GB" w:eastAsia="ko-KR"/>
        </w:rPr>
        <w:t xml:space="preserve"> </w:t>
      </w:r>
      <w:r w:rsidRPr="00776D0E">
        <w:rPr>
          <w:rFonts w:eastAsia="Batang" w:cs="Arial"/>
          <w:b/>
          <w:bCs/>
          <w:caps/>
          <w:kern w:val="32"/>
          <w:sz w:val="28"/>
          <w:szCs w:val="32"/>
          <w:lang w:val="en-GB" w:eastAsia="ko-KR"/>
        </w:rPr>
        <w:t>THE UNITED NATIONS EDUCATIONAL, SCIENTIFIC AND CULTURAL ORGANIZATION AND THE GOVERNMENT OF THE REPUBLIC OF ITALY CONCERNING</w:t>
      </w:r>
      <w:r>
        <w:rPr>
          <w:rFonts w:eastAsia="Batang" w:cs="Arial"/>
          <w:b/>
          <w:bCs/>
          <w:caps/>
          <w:kern w:val="32"/>
          <w:sz w:val="28"/>
          <w:szCs w:val="32"/>
          <w:lang w:val="en-GB" w:eastAsia="ko-KR"/>
        </w:rPr>
        <w:t xml:space="preserve"> </w:t>
      </w:r>
      <w:r w:rsidRPr="00776D0E">
        <w:rPr>
          <w:rFonts w:eastAsia="Batang" w:cs="Arial"/>
          <w:b/>
          <w:bCs/>
          <w:caps/>
          <w:kern w:val="32"/>
          <w:sz w:val="28"/>
          <w:szCs w:val="32"/>
          <w:lang w:val="en-GB" w:eastAsia="ko-KR"/>
        </w:rPr>
        <w:t>THE INTERNATIONAL CENTRE FOR THEORETICAL PHYSICS AT TRIESTE</w:t>
      </w:r>
    </w:p>
    <w:p w:rsidR="00CD6026" w:rsidRDefault="00CD6026" w:rsidP="00CD6026">
      <w:pPr>
        <w:pStyle w:val="CILSubtitle"/>
      </w:pPr>
      <w:r>
        <w:t xml:space="preserve">Signed in </w:t>
      </w:r>
      <w:r w:rsidR="00776D0E">
        <w:t>Vienna, Austria</w:t>
      </w:r>
      <w:r>
        <w:t xml:space="preserve"> </w:t>
      </w:r>
      <w:r w:rsidR="00776D0E">
        <w:t>and Paris, France in 1993</w:t>
      </w:r>
    </w:p>
    <w:p w:rsidR="00DF288A" w:rsidRPr="00776D0E" w:rsidRDefault="00DF288A" w:rsidP="00CD6026">
      <w:pPr>
        <w:spacing w:before="0" w:after="0"/>
        <w:rPr>
          <w:lang w:val="en-GB"/>
        </w:rPr>
      </w:pPr>
    </w:p>
    <w:sdt>
      <w:sdtPr>
        <w:rPr>
          <w:rFonts w:ascii="Arial" w:eastAsia="Calibri" w:hAnsi="Arial"/>
          <w:color w:val="auto"/>
          <w:sz w:val="20"/>
          <w:szCs w:val="20"/>
        </w:rPr>
        <w:id w:val="95305793"/>
        <w:docPartObj>
          <w:docPartGallery w:val="Table of Contents"/>
          <w:docPartUnique/>
        </w:docPartObj>
      </w:sdtPr>
      <w:sdtEndPr>
        <w:rPr>
          <w:b/>
          <w:bCs/>
          <w:noProof/>
        </w:rPr>
      </w:sdtEndPr>
      <w:sdtContent>
        <w:p w:rsidR="00DF288A" w:rsidRDefault="00DF288A">
          <w:pPr>
            <w:pStyle w:val="TOCHeading"/>
          </w:pPr>
        </w:p>
        <w:p w:rsidR="00425386" w:rsidRDefault="00DF288A">
          <w:pPr>
            <w:pStyle w:val="TOC1"/>
            <w:tabs>
              <w:tab w:val="right" w:leader="dot" w:pos="9017"/>
            </w:tabs>
            <w:rPr>
              <w:rFonts w:asciiTheme="minorHAnsi" w:eastAsiaTheme="minorEastAsia" w:hAnsiTheme="minorHAnsi" w:cstheme="minorBidi"/>
              <w:caps w:val="0"/>
              <w:noProof/>
              <w:sz w:val="22"/>
              <w:szCs w:val="22"/>
              <w:lang w:val="en-SG" w:eastAsia="zh-TW"/>
            </w:rPr>
          </w:pPr>
          <w:r>
            <w:rPr>
              <w:b/>
              <w:bCs/>
              <w:noProof/>
            </w:rPr>
            <w:fldChar w:fldCharType="begin"/>
          </w:r>
          <w:r>
            <w:rPr>
              <w:b/>
              <w:bCs/>
              <w:noProof/>
            </w:rPr>
            <w:instrText xml:space="preserve"> TOC \o "1-3" \h \z \u </w:instrText>
          </w:r>
          <w:r>
            <w:rPr>
              <w:b/>
              <w:bCs/>
              <w:noProof/>
            </w:rPr>
            <w:fldChar w:fldCharType="separate"/>
          </w:r>
          <w:hyperlink w:anchor="_Toc2162716" w:history="1">
            <w:r w:rsidR="00425386" w:rsidRPr="009F01AF">
              <w:rPr>
                <w:rStyle w:val="Hyperlink"/>
                <w:noProof/>
              </w:rPr>
              <w:t>ARTICLE I  Seat Agreement</w:t>
            </w:r>
            <w:r w:rsidR="00425386">
              <w:rPr>
                <w:noProof/>
                <w:webHidden/>
              </w:rPr>
              <w:tab/>
            </w:r>
            <w:r w:rsidR="00425386">
              <w:rPr>
                <w:noProof/>
                <w:webHidden/>
              </w:rPr>
              <w:fldChar w:fldCharType="begin"/>
            </w:r>
            <w:r w:rsidR="00425386">
              <w:rPr>
                <w:noProof/>
                <w:webHidden/>
              </w:rPr>
              <w:instrText xml:space="preserve"> PAGEREF _Toc2162716 \h </w:instrText>
            </w:r>
            <w:r w:rsidR="00425386">
              <w:rPr>
                <w:noProof/>
                <w:webHidden/>
              </w:rPr>
            </w:r>
            <w:r w:rsidR="00425386">
              <w:rPr>
                <w:noProof/>
                <w:webHidden/>
              </w:rPr>
              <w:fldChar w:fldCharType="separate"/>
            </w:r>
            <w:r w:rsidR="00ED54C3">
              <w:rPr>
                <w:noProof/>
                <w:webHidden/>
              </w:rPr>
              <w:t>2</w:t>
            </w:r>
            <w:r w:rsidR="00425386">
              <w:rPr>
                <w:noProof/>
                <w:webHidden/>
              </w:rPr>
              <w:fldChar w:fldCharType="end"/>
            </w:r>
          </w:hyperlink>
        </w:p>
        <w:p w:rsidR="00425386" w:rsidRDefault="00AF3D0D">
          <w:pPr>
            <w:pStyle w:val="TOC1"/>
            <w:tabs>
              <w:tab w:val="right" w:leader="dot" w:pos="9017"/>
            </w:tabs>
            <w:rPr>
              <w:rFonts w:asciiTheme="minorHAnsi" w:eastAsiaTheme="minorEastAsia" w:hAnsiTheme="minorHAnsi" w:cstheme="minorBidi"/>
              <w:caps w:val="0"/>
              <w:noProof/>
              <w:sz w:val="22"/>
              <w:szCs w:val="22"/>
              <w:lang w:val="en-SG" w:eastAsia="zh-TW"/>
            </w:rPr>
          </w:pPr>
          <w:hyperlink w:anchor="_Toc2162717" w:history="1">
            <w:r w:rsidR="00425386" w:rsidRPr="009F01AF">
              <w:rPr>
                <w:rStyle w:val="Hyperlink"/>
                <w:noProof/>
              </w:rPr>
              <w:t>ARTICLE 2  Organization</w:t>
            </w:r>
            <w:r w:rsidR="00425386">
              <w:rPr>
                <w:noProof/>
                <w:webHidden/>
              </w:rPr>
              <w:tab/>
            </w:r>
            <w:r w:rsidR="00425386">
              <w:rPr>
                <w:noProof/>
                <w:webHidden/>
              </w:rPr>
              <w:fldChar w:fldCharType="begin"/>
            </w:r>
            <w:r w:rsidR="00425386">
              <w:rPr>
                <w:noProof/>
                <w:webHidden/>
              </w:rPr>
              <w:instrText xml:space="preserve"> PAGEREF _Toc2162717 \h </w:instrText>
            </w:r>
            <w:r w:rsidR="00425386">
              <w:rPr>
                <w:noProof/>
                <w:webHidden/>
              </w:rPr>
            </w:r>
            <w:r w:rsidR="00425386">
              <w:rPr>
                <w:noProof/>
                <w:webHidden/>
              </w:rPr>
              <w:fldChar w:fldCharType="separate"/>
            </w:r>
            <w:r w:rsidR="00ED54C3">
              <w:rPr>
                <w:noProof/>
                <w:webHidden/>
              </w:rPr>
              <w:t>3</w:t>
            </w:r>
            <w:r w:rsidR="00425386">
              <w:rPr>
                <w:noProof/>
                <w:webHidden/>
              </w:rPr>
              <w:fldChar w:fldCharType="end"/>
            </w:r>
          </w:hyperlink>
        </w:p>
        <w:p w:rsidR="00425386" w:rsidRDefault="00AF3D0D">
          <w:pPr>
            <w:pStyle w:val="TOC1"/>
            <w:tabs>
              <w:tab w:val="right" w:leader="dot" w:pos="9017"/>
            </w:tabs>
            <w:rPr>
              <w:rFonts w:asciiTheme="minorHAnsi" w:eastAsiaTheme="minorEastAsia" w:hAnsiTheme="minorHAnsi" w:cstheme="minorBidi"/>
              <w:caps w:val="0"/>
              <w:noProof/>
              <w:sz w:val="22"/>
              <w:szCs w:val="22"/>
              <w:lang w:val="en-SG" w:eastAsia="zh-TW"/>
            </w:rPr>
          </w:pPr>
          <w:hyperlink w:anchor="_Toc2162718" w:history="1">
            <w:r w:rsidR="00425386" w:rsidRPr="009F01AF">
              <w:rPr>
                <w:rStyle w:val="Hyperlink"/>
                <w:noProof/>
              </w:rPr>
              <w:t>ARTICLE 3  The Steering Committee</w:t>
            </w:r>
            <w:r w:rsidR="00425386">
              <w:rPr>
                <w:noProof/>
                <w:webHidden/>
              </w:rPr>
              <w:tab/>
            </w:r>
            <w:r w:rsidR="00425386">
              <w:rPr>
                <w:noProof/>
                <w:webHidden/>
              </w:rPr>
              <w:fldChar w:fldCharType="begin"/>
            </w:r>
            <w:r w:rsidR="00425386">
              <w:rPr>
                <w:noProof/>
                <w:webHidden/>
              </w:rPr>
              <w:instrText xml:space="preserve"> PAGEREF _Toc2162718 \h </w:instrText>
            </w:r>
            <w:r w:rsidR="00425386">
              <w:rPr>
                <w:noProof/>
                <w:webHidden/>
              </w:rPr>
            </w:r>
            <w:r w:rsidR="00425386">
              <w:rPr>
                <w:noProof/>
                <w:webHidden/>
              </w:rPr>
              <w:fldChar w:fldCharType="separate"/>
            </w:r>
            <w:r w:rsidR="00ED54C3">
              <w:rPr>
                <w:noProof/>
                <w:webHidden/>
              </w:rPr>
              <w:t>3</w:t>
            </w:r>
            <w:r w:rsidR="00425386">
              <w:rPr>
                <w:noProof/>
                <w:webHidden/>
              </w:rPr>
              <w:fldChar w:fldCharType="end"/>
            </w:r>
          </w:hyperlink>
        </w:p>
        <w:p w:rsidR="00425386" w:rsidRDefault="00AF3D0D">
          <w:pPr>
            <w:pStyle w:val="TOC1"/>
            <w:tabs>
              <w:tab w:val="right" w:leader="dot" w:pos="9017"/>
            </w:tabs>
            <w:rPr>
              <w:rFonts w:asciiTheme="minorHAnsi" w:eastAsiaTheme="minorEastAsia" w:hAnsiTheme="minorHAnsi" w:cstheme="minorBidi"/>
              <w:caps w:val="0"/>
              <w:noProof/>
              <w:sz w:val="22"/>
              <w:szCs w:val="22"/>
              <w:lang w:val="en-SG" w:eastAsia="zh-TW"/>
            </w:rPr>
          </w:pPr>
          <w:hyperlink w:anchor="_Toc2162719" w:history="1">
            <w:r w:rsidR="00425386" w:rsidRPr="009F01AF">
              <w:rPr>
                <w:rStyle w:val="Hyperlink"/>
                <w:noProof/>
              </w:rPr>
              <w:t>ARTICLE 4  Functions of the Steering Committee</w:t>
            </w:r>
            <w:r w:rsidR="00425386">
              <w:rPr>
                <w:noProof/>
                <w:webHidden/>
              </w:rPr>
              <w:tab/>
            </w:r>
            <w:r w:rsidR="00425386">
              <w:rPr>
                <w:noProof/>
                <w:webHidden/>
              </w:rPr>
              <w:fldChar w:fldCharType="begin"/>
            </w:r>
            <w:r w:rsidR="00425386">
              <w:rPr>
                <w:noProof/>
                <w:webHidden/>
              </w:rPr>
              <w:instrText xml:space="preserve"> PAGEREF _Toc2162719 \h </w:instrText>
            </w:r>
            <w:r w:rsidR="00425386">
              <w:rPr>
                <w:noProof/>
                <w:webHidden/>
              </w:rPr>
            </w:r>
            <w:r w:rsidR="00425386">
              <w:rPr>
                <w:noProof/>
                <w:webHidden/>
              </w:rPr>
              <w:fldChar w:fldCharType="separate"/>
            </w:r>
            <w:r w:rsidR="00ED54C3">
              <w:rPr>
                <w:noProof/>
                <w:webHidden/>
              </w:rPr>
              <w:t>3</w:t>
            </w:r>
            <w:r w:rsidR="00425386">
              <w:rPr>
                <w:noProof/>
                <w:webHidden/>
              </w:rPr>
              <w:fldChar w:fldCharType="end"/>
            </w:r>
          </w:hyperlink>
        </w:p>
        <w:p w:rsidR="00425386" w:rsidRDefault="00AF3D0D">
          <w:pPr>
            <w:pStyle w:val="TOC1"/>
            <w:tabs>
              <w:tab w:val="right" w:leader="dot" w:pos="9017"/>
            </w:tabs>
            <w:rPr>
              <w:rFonts w:asciiTheme="minorHAnsi" w:eastAsiaTheme="minorEastAsia" w:hAnsiTheme="minorHAnsi" w:cstheme="minorBidi"/>
              <w:caps w:val="0"/>
              <w:noProof/>
              <w:sz w:val="22"/>
              <w:szCs w:val="22"/>
              <w:lang w:val="en-SG" w:eastAsia="zh-TW"/>
            </w:rPr>
          </w:pPr>
          <w:hyperlink w:anchor="_Toc2162720" w:history="1">
            <w:r w:rsidR="00425386" w:rsidRPr="009F01AF">
              <w:rPr>
                <w:rStyle w:val="Hyperlink"/>
                <w:noProof/>
              </w:rPr>
              <w:t>ARTICLE 5  The Director</w:t>
            </w:r>
            <w:r w:rsidR="00425386">
              <w:rPr>
                <w:noProof/>
                <w:webHidden/>
              </w:rPr>
              <w:tab/>
            </w:r>
            <w:r w:rsidR="00425386">
              <w:rPr>
                <w:noProof/>
                <w:webHidden/>
              </w:rPr>
              <w:fldChar w:fldCharType="begin"/>
            </w:r>
            <w:r w:rsidR="00425386">
              <w:rPr>
                <w:noProof/>
                <w:webHidden/>
              </w:rPr>
              <w:instrText xml:space="preserve"> PAGEREF _Toc2162720 \h </w:instrText>
            </w:r>
            <w:r w:rsidR="00425386">
              <w:rPr>
                <w:noProof/>
                <w:webHidden/>
              </w:rPr>
            </w:r>
            <w:r w:rsidR="00425386">
              <w:rPr>
                <w:noProof/>
                <w:webHidden/>
              </w:rPr>
              <w:fldChar w:fldCharType="separate"/>
            </w:r>
            <w:r w:rsidR="00ED54C3">
              <w:rPr>
                <w:noProof/>
                <w:webHidden/>
              </w:rPr>
              <w:t>4</w:t>
            </w:r>
            <w:r w:rsidR="00425386">
              <w:rPr>
                <w:noProof/>
                <w:webHidden/>
              </w:rPr>
              <w:fldChar w:fldCharType="end"/>
            </w:r>
          </w:hyperlink>
        </w:p>
        <w:p w:rsidR="00425386" w:rsidRDefault="00AF3D0D">
          <w:pPr>
            <w:pStyle w:val="TOC1"/>
            <w:tabs>
              <w:tab w:val="right" w:leader="dot" w:pos="9017"/>
            </w:tabs>
            <w:rPr>
              <w:rFonts w:asciiTheme="minorHAnsi" w:eastAsiaTheme="minorEastAsia" w:hAnsiTheme="minorHAnsi" w:cstheme="minorBidi"/>
              <w:caps w:val="0"/>
              <w:noProof/>
              <w:sz w:val="22"/>
              <w:szCs w:val="22"/>
              <w:lang w:val="en-SG" w:eastAsia="zh-TW"/>
            </w:rPr>
          </w:pPr>
          <w:hyperlink w:anchor="_Toc2162721" w:history="1">
            <w:r w:rsidR="00425386" w:rsidRPr="009F01AF">
              <w:rPr>
                <w:rStyle w:val="Hyperlink"/>
                <w:noProof/>
              </w:rPr>
              <w:t>ARTICLE 6  The Scientific Council</w:t>
            </w:r>
            <w:r w:rsidR="00425386">
              <w:rPr>
                <w:noProof/>
                <w:webHidden/>
              </w:rPr>
              <w:tab/>
            </w:r>
            <w:r w:rsidR="00425386">
              <w:rPr>
                <w:noProof/>
                <w:webHidden/>
              </w:rPr>
              <w:fldChar w:fldCharType="begin"/>
            </w:r>
            <w:r w:rsidR="00425386">
              <w:rPr>
                <w:noProof/>
                <w:webHidden/>
              </w:rPr>
              <w:instrText xml:space="preserve"> PAGEREF _Toc2162721 \h </w:instrText>
            </w:r>
            <w:r w:rsidR="00425386">
              <w:rPr>
                <w:noProof/>
                <w:webHidden/>
              </w:rPr>
            </w:r>
            <w:r w:rsidR="00425386">
              <w:rPr>
                <w:noProof/>
                <w:webHidden/>
              </w:rPr>
              <w:fldChar w:fldCharType="separate"/>
            </w:r>
            <w:r w:rsidR="00ED54C3">
              <w:rPr>
                <w:noProof/>
                <w:webHidden/>
              </w:rPr>
              <w:t>4</w:t>
            </w:r>
            <w:r w:rsidR="00425386">
              <w:rPr>
                <w:noProof/>
                <w:webHidden/>
              </w:rPr>
              <w:fldChar w:fldCharType="end"/>
            </w:r>
          </w:hyperlink>
        </w:p>
        <w:p w:rsidR="00425386" w:rsidRDefault="00AF3D0D">
          <w:pPr>
            <w:pStyle w:val="TOC1"/>
            <w:tabs>
              <w:tab w:val="right" w:leader="dot" w:pos="9017"/>
            </w:tabs>
            <w:rPr>
              <w:rFonts w:asciiTheme="minorHAnsi" w:eastAsiaTheme="minorEastAsia" w:hAnsiTheme="minorHAnsi" w:cstheme="minorBidi"/>
              <w:caps w:val="0"/>
              <w:noProof/>
              <w:sz w:val="22"/>
              <w:szCs w:val="22"/>
              <w:lang w:val="en-SG" w:eastAsia="zh-TW"/>
            </w:rPr>
          </w:pPr>
          <w:hyperlink w:anchor="_Toc2162722" w:history="1">
            <w:r w:rsidR="00425386" w:rsidRPr="009F01AF">
              <w:rPr>
                <w:rStyle w:val="Hyperlink"/>
                <w:noProof/>
              </w:rPr>
              <w:t>ARTICLE 7  Functions of the Scientific Council</w:t>
            </w:r>
            <w:r w:rsidR="00425386">
              <w:rPr>
                <w:noProof/>
                <w:webHidden/>
              </w:rPr>
              <w:tab/>
            </w:r>
            <w:r w:rsidR="00425386">
              <w:rPr>
                <w:noProof/>
                <w:webHidden/>
              </w:rPr>
              <w:fldChar w:fldCharType="begin"/>
            </w:r>
            <w:r w:rsidR="00425386">
              <w:rPr>
                <w:noProof/>
                <w:webHidden/>
              </w:rPr>
              <w:instrText xml:space="preserve"> PAGEREF _Toc2162722 \h </w:instrText>
            </w:r>
            <w:r w:rsidR="00425386">
              <w:rPr>
                <w:noProof/>
                <w:webHidden/>
              </w:rPr>
            </w:r>
            <w:r w:rsidR="00425386">
              <w:rPr>
                <w:noProof/>
                <w:webHidden/>
              </w:rPr>
              <w:fldChar w:fldCharType="separate"/>
            </w:r>
            <w:r w:rsidR="00ED54C3">
              <w:rPr>
                <w:noProof/>
                <w:webHidden/>
              </w:rPr>
              <w:t>5</w:t>
            </w:r>
            <w:r w:rsidR="00425386">
              <w:rPr>
                <w:noProof/>
                <w:webHidden/>
              </w:rPr>
              <w:fldChar w:fldCharType="end"/>
            </w:r>
          </w:hyperlink>
        </w:p>
        <w:p w:rsidR="00425386" w:rsidRDefault="00AF3D0D">
          <w:pPr>
            <w:pStyle w:val="TOC1"/>
            <w:tabs>
              <w:tab w:val="right" w:leader="dot" w:pos="9017"/>
            </w:tabs>
            <w:rPr>
              <w:rFonts w:asciiTheme="minorHAnsi" w:eastAsiaTheme="minorEastAsia" w:hAnsiTheme="minorHAnsi" w:cstheme="minorBidi"/>
              <w:caps w:val="0"/>
              <w:noProof/>
              <w:sz w:val="22"/>
              <w:szCs w:val="22"/>
              <w:lang w:val="en-SG" w:eastAsia="zh-TW"/>
            </w:rPr>
          </w:pPr>
          <w:hyperlink w:anchor="_Toc2162723" w:history="1">
            <w:r w:rsidR="00425386" w:rsidRPr="009F01AF">
              <w:rPr>
                <w:rStyle w:val="Hyperlink"/>
                <w:noProof/>
              </w:rPr>
              <w:t>ARTICLE 8  Financial Commitments</w:t>
            </w:r>
            <w:r w:rsidR="00425386">
              <w:rPr>
                <w:noProof/>
                <w:webHidden/>
              </w:rPr>
              <w:tab/>
            </w:r>
            <w:r w:rsidR="00425386">
              <w:rPr>
                <w:noProof/>
                <w:webHidden/>
              </w:rPr>
              <w:fldChar w:fldCharType="begin"/>
            </w:r>
            <w:r w:rsidR="00425386">
              <w:rPr>
                <w:noProof/>
                <w:webHidden/>
              </w:rPr>
              <w:instrText xml:space="preserve"> PAGEREF _Toc2162723 \h </w:instrText>
            </w:r>
            <w:r w:rsidR="00425386">
              <w:rPr>
                <w:noProof/>
                <w:webHidden/>
              </w:rPr>
            </w:r>
            <w:r w:rsidR="00425386">
              <w:rPr>
                <w:noProof/>
                <w:webHidden/>
              </w:rPr>
              <w:fldChar w:fldCharType="separate"/>
            </w:r>
            <w:r w:rsidR="00ED54C3">
              <w:rPr>
                <w:noProof/>
                <w:webHidden/>
              </w:rPr>
              <w:t>5</w:t>
            </w:r>
            <w:r w:rsidR="00425386">
              <w:rPr>
                <w:noProof/>
                <w:webHidden/>
              </w:rPr>
              <w:fldChar w:fldCharType="end"/>
            </w:r>
          </w:hyperlink>
        </w:p>
        <w:p w:rsidR="00425386" w:rsidRDefault="00AF3D0D">
          <w:pPr>
            <w:pStyle w:val="TOC1"/>
            <w:tabs>
              <w:tab w:val="right" w:leader="dot" w:pos="9017"/>
            </w:tabs>
            <w:rPr>
              <w:rFonts w:asciiTheme="minorHAnsi" w:eastAsiaTheme="minorEastAsia" w:hAnsiTheme="minorHAnsi" w:cstheme="minorBidi"/>
              <w:caps w:val="0"/>
              <w:noProof/>
              <w:sz w:val="22"/>
              <w:szCs w:val="22"/>
              <w:lang w:val="en-SG" w:eastAsia="zh-TW"/>
            </w:rPr>
          </w:pPr>
          <w:hyperlink w:anchor="_Toc2162724" w:history="1">
            <w:r w:rsidR="00425386" w:rsidRPr="009F01AF">
              <w:rPr>
                <w:rStyle w:val="Hyperlink"/>
                <w:noProof/>
              </w:rPr>
              <w:t>ARTICLE 9  Special Account</w:t>
            </w:r>
            <w:r w:rsidR="00425386">
              <w:rPr>
                <w:noProof/>
                <w:webHidden/>
              </w:rPr>
              <w:tab/>
            </w:r>
            <w:r w:rsidR="00425386">
              <w:rPr>
                <w:noProof/>
                <w:webHidden/>
              </w:rPr>
              <w:fldChar w:fldCharType="begin"/>
            </w:r>
            <w:r w:rsidR="00425386">
              <w:rPr>
                <w:noProof/>
                <w:webHidden/>
              </w:rPr>
              <w:instrText xml:space="preserve"> PAGEREF _Toc2162724 \h </w:instrText>
            </w:r>
            <w:r w:rsidR="00425386">
              <w:rPr>
                <w:noProof/>
                <w:webHidden/>
              </w:rPr>
            </w:r>
            <w:r w:rsidR="00425386">
              <w:rPr>
                <w:noProof/>
                <w:webHidden/>
              </w:rPr>
              <w:fldChar w:fldCharType="separate"/>
            </w:r>
            <w:r w:rsidR="00ED54C3">
              <w:rPr>
                <w:noProof/>
                <w:webHidden/>
              </w:rPr>
              <w:t>5</w:t>
            </w:r>
            <w:r w:rsidR="00425386">
              <w:rPr>
                <w:noProof/>
                <w:webHidden/>
              </w:rPr>
              <w:fldChar w:fldCharType="end"/>
            </w:r>
          </w:hyperlink>
        </w:p>
        <w:p w:rsidR="00425386" w:rsidRDefault="00AF3D0D">
          <w:pPr>
            <w:pStyle w:val="TOC1"/>
            <w:tabs>
              <w:tab w:val="right" w:leader="dot" w:pos="9017"/>
            </w:tabs>
            <w:rPr>
              <w:rFonts w:asciiTheme="minorHAnsi" w:eastAsiaTheme="minorEastAsia" w:hAnsiTheme="minorHAnsi" w:cstheme="minorBidi"/>
              <w:caps w:val="0"/>
              <w:noProof/>
              <w:sz w:val="22"/>
              <w:szCs w:val="22"/>
              <w:lang w:val="en-SG" w:eastAsia="zh-TW"/>
            </w:rPr>
          </w:pPr>
          <w:hyperlink w:anchor="_Toc2162725" w:history="1">
            <w:r w:rsidR="00425386" w:rsidRPr="009F01AF">
              <w:rPr>
                <w:rStyle w:val="Hyperlink"/>
                <w:noProof/>
              </w:rPr>
              <w:t>ARTICLE 10  Transfer of assets and liabilities</w:t>
            </w:r>
            <w:r w:rsidR="00425386">
              <w:rPr>
                <w:noProof/>
                <w:webHidden/>
              </w:rPr>
              <w:tab/>
            </w:r>
            <w:r w:rsidR="00425386">
              <w:rPr>
                <w:noProof/>
                <w:webHidden/>
              </w:rPr>
              <w:fldChar w:fldCharType="begin"/>
            </w:r>
            <w:r w:rsidR="00425386">
              <w:rPr>
                <w:noProof/>
                <w:webHidden/>
              </w:rPr>
              <w:instrText xml:space="preserve"> PAGEREF _Toc2162725 \h </w:instrText>
            </w:r>
            <w:r w:rsidR="00425386">
              <w:rPr>
                <w:noProof/>
                <w:webHidden/>
              </w:rPr>
            </w:r>
            <w:r w:rsidR="00425386">
              <w:rPr>
                <w:noProof/>
                <w:webHidden/>
              </w:rPr>
              <w:fldChar w:fldCharType="separate"/>
            </w:r>
            <w:r w:rsidR="00ED54C3">
              <w:rPr>
                <w:noProof/>
                <w:webHidden/>
              </w:rPr>
              <w:t>5</w:t>
            </w:r>
            <w:r w:rsidR="00425386">
              <w:rPr>
                <w:noProof/>
                <w:webHidden/>
              </w:rPr>
              <w:fldChar w:fldCharType="end"/>
            </w:r>
          </w:hyperlink>
        </w:p>
        <w:p w:rsidR="00425386" w:rsidRDefault="00AF3D0D">
          <w:pPr>
            <w:pStyle w:val="TOC1"/>
            <w:tabs>
              <w:tab w:val="right" w:leader="dot" w:pos="9017"/>
            </w:tabs>
            <w:rPr>
              <w:rFonts w:asciiTheme="minorHAnsi" w:eastAsiaTheme="minorEastAsia" w:hAnsiTheme="minorHAnsi" w:cstheme="minorBidi"/>
              <w:caps w:val="0"/>
              <w:noProof/>
              <w:sz w:val="22"/>
              <w:szCs w:val="22"/>
              <w:lang w:val="en-SG" w:eastAsia="zh-TW"/>
            </w:rPr>
          </w:pPr>
          <w:hyperlink w:anchor="_Toc2162726" w:history="1">
            <w:r w:rsidR="00425386" w:rsidRPr="009F01AF">
              <w:rPr>
                <w:rStyle w:val="Hyperlink"/>
                <w:noProof/>
              </w:rPr>
              <w:t>ARTICLE 11  Transfer of staff</w:t>
            </w:r>
            <w:r w:rsidR="00425386">
              <w:rPr>
                <w:noProof/>
                <w:webHidden/>
              </w:rPr>
              <w:tab/>
            </w:r>
            <w:r w:rsidR="00425386">
              <w:rPr>
                <w:noProof/>
                <w:webHidden/>
              </w:rPr>
              <w:fldChar w:fldCharType="begin"/>
            </w:r>
            <w:r w:rsidR="00425386">
              <w:rPr>
                <w:noProof/>
                <w:webHidden/>
              </w:rPr>
              <w:instrText xml:space="preserve"> PAGEREF _Toc2162726 \h </w:instrText>
            </w:r>
            <w:r w:rsidR="00425386">
              <w:rPr>
                <w:noProof/>
                <w:webHidden/>
              </w:rPr>
            </w:r>
            <w:r w:rsidR="00425386">
              <w:rPr>
                <w:noProof/>
                <w:webHidden/>
              </w:rPr>
              <w:fldChar w:fldCharType="separate"/>
            </w:r>
            <w:r w:rsidR="00ED54C3">
              <w:rPr>
                <w:noProof/>
                <w:webHidden/>
              </w:rPr>
              <w:t>6</w:t>
            </w:r>
            <w:r w:rsidR="00425386">
              <w:rPr>
                <w:noProof/>
                <w:webHidden/>
              </w:rPr>
              <w:fldChar w:fldCharType="end"/>
            </w:r>
          </w:hyperlink>
        </w:p>
        <w:p w:rsidR="00425386" w:rsidRDefault="00AF3D0D">
          <w:pPr>
            <w:pStyle w:val="TOC1"/>
            <w:tabs>
              <w:tab w:val="right" w:leader="dot" w:pos="9017"/>
            </w:tabs>
            <w:rPr>
              <w:rFonts w:asciiTheme="minorHAnsi" w:eastAsiaTheme="minorEastAsia" w:hAnsiTheme="minorHAnsi" w:cstheme="minorBidi"/>
              <w:caps w:val="0"/>
              <w:noProof/>
              <w:sz w:val="22"/>
              <w:szCs w:val="22"/>
              <w:lang w:val="en-SG" w:eastAsia="zh-TW"/>
            </w:rPr>
          </w:pPr>
          <w:hyperlink w:anchor="_Toc2162727" w:history="1">
            <w:r w:rsidR="00425386" w:rsidRPr="009F01AF">
              <w:rPr>
                <w:rStyle w:val="Hyperlink"/>
                <w:noProof/>
              </w:rPr>
              <w:t>ARTICLE 12  Joint Operation Agreement</w:t>
            </w:r>
            <w:r w:rsidR="00425386">
              <w:rPr>
                <w:noProof/>
                <w:webHidden/>
              </w:rPr>
              <w:tab/>
            </w:r>
            <w:r w:rsidR="00425386">
              <w:rPr>
                <w:noProof/>
                <w:webHidden/>
              </w:rPr>
              <w:fldChar w:fldCharType="begin"/>
            </w:r>
            <w:r w:rsidR="00425386">
              <w:rPr>
                <w:noProof/>
                <w:webHidden/>
              </w:rPr>
              <w:instrText xml:space="preserve"> PAGEREF _Toc2162727 \h </w:instrText>
            </w:r>
            <w:r w:rsidR="00425386">
              <w:rPr>
                <w:noProof/>
                <w:webHidden/>
              </w:rPr>
            </w:r>
            <w:r w:rsidR="00425386">
              <w:rPr>
                <w:noProof/>
                <w:webHidden/>
              </w:rPr>
              <w:fldChar w:fldCharType="separate"/>
            </w:r>
            <w:r w:rsidR="00ED54C3">
              <w:rPr>
                <w:noProof/>
                <w:webHidden/>
              </w:rPr>
              <w:t>6</w:t>
            </w:r>
            <w:r w:rsidR="00425386">
              <w:rPr>
                <w:noProof/>
                <w:webHidden/>
              </w:rPr>
              <w:fldChar w:fldCharType="end"/>
            </w:r>
          </w:hyperlink>
        </w:p>
        <w:p w:rsidR="00425386" w:rsidRDefault="00AF3D0D">
          <w:pPr>
            <w:pStyle w:val="TOC1"/>
            <w:tabs>
              <w:tab w:val="right" w:leader="dot" w:pos="9017"/>
            </w:tabs>
            <w:rPr>
              <w:rFonts w:asciiTheme="minorHAnsi" w:eastAsiaTheme="minorEastAsia" w:hAnsiTheme="minorHAnsi" w:cstheme="minorBidi"/>
              <w:caps w:val="0"/>
              <w:noProof/>
              <w:sz w:val="22"/>
              <w:szCs w:val="22"/>
              <w:lang w:val="en-SG" w:eastAsia="zh-TW"/>
            </w:rPr>
          </w:pPr>
          <w:hyperlink w:anchor="_Toc2162728" w:history="1">
            <w:r w:rsidR="00425386" w:rsidRPr="009F01AF">
              <w:rPr>
                <w:rStyle w:val="Hyperlink"/>
                <w:noProof/>
              </w:rPr>
              <w:t>ARTICLE 13  Entry into force, amendment and duration</w:t>
            </w:r>
            <w:r w:rsidR="00425386">
              <w:rPr>
                <w:noProof/>
                <w:webHidden/>
              </w:rPr>
              <w:tab/>
            </w:r>
            <w:r w:rsidR="00425386">
              <w:rPr>
                <w:noProof/>
                <w:webHidden/>
              </w:rPr>
              <w:fldChar w:fldCharType="begin"/>
            </w:r>
            <w:r w:rsidR="00425386">
              <w:rPr>
                <w:noProof/>
                <w:webHidden/>
              </w:rPr>
              <w:instrText xml:space="preserve"> PAGEREF _Toc2162728 \h </w:instrText>
            </w:r>
            <w:r w:rsidR="00425386">
              <w:rPr>
                <w:noProof/>
                <w:webHidden/>
              </w:rPr>
            </w:r>
            <w:r w:rsidR="00425386">
              <w:rPr>
                <w:noProof/>
                <w:webHidden/>
              </w:rPr>
              <w:fldChar w:fldCharType="separate"/>
            </w:r>
            <w:r w:rsidR="00ED54C3">
              <w:rPr>
                <w:noProof/>
                <w:webHidden/>
              </w:rPr>
              <w:t>6</w:t>
            </w:r>
            <w:r w:rsidR="00425386">
              <w:rPr>
                <w:noProof/>
                <w:webHidden/>
              </w:rPr>
              <w:fldChar w:fldCharType="end"/>
            </w:r>
          </w:hyperlink>
        </w:p>
        <w:p w:rsidR="00DF288A" w:rsidRDefault="00DF288A">
          <w:r>
            <w:rPr>
              <w:b/>
              <w:bCs/>
              <w:noProof/>
            </w:rPr>
            <w:fldChar w:fldCharType="end"/>
          </w:r>
        </w:p>
      </w:sdtContent>
    </w:sdt>
    <w:p w:rsidR="00DF288A" w:rsidRDefault="00DF288A"/>
    <w:p w:rsidR="00DF288A" w:rsidRDefault="00DF288A">
      <w:pPr>
        <w:spacing w:before="0" w:after="0" w:line="240" w:lineRule="auto"/>
        <w:jc w:val="left"/>
        <w:rPr>
          <w:rFonts w:eastAsia="Times New Roman"/>
          <w:b/>
          <w:bCs/>
          <w:caps/>
          <w:sz w:val="28"/>
          <w:szCs w:val="28"/>
        </w:rPr>
      </w:pPr>
      <w:r>
        <w:br w:type="page"/>
      </w:r>
    </w:p>
    <w:p w:rsidR="00776D0E" w:rsidRPr="00776D0E" w:rsidRDefault="00776D0E" w:rsidP="00776D0E">
      <w:pPr>
        <w:spacing w:after="71" w:line="265" w:lineRule="auto"/>
        <w:ind w:left="72" w:right="86" w:hanging="10"/>
        <w:jc w:val="center"/>
        <w:rPr>
          <w:rFonts w:eastAsia="Batang" w:cs="Arial"/>
          <w:b/>
          <w:bCs/>
          <w:caps/>
          <w:kern w:val="32"/>
          <w:sz w:val="28"/>
          <w:szCs w:val="32"/>
          <w:lang w:val="en-GB" w:eastAsia="ko-KR"/>
        </w:rPr>
      </w:pPr>
      <w:r>
        <w:rPr>
          <w:rFonts w:eastAsia="Batang" w:cs="Arial"/>
          <w:b/>
          <w:bCs/>
          <w:caps/>
          <w:kern w:val="32"/>
          <w:sz w:val="28"/>
          <w:szCs w:val="32"/>
          <w:lang w:val="en-GB" w:eastAsia="ko-KR"/>
        </w:rPr>
        <w:lastRenderedPageBreak/>
        <w:t xml:space="preserve">1993 </w:t>
      </w:r>
      <w:r w:rsidRPr="00776D0E">
        <w:rPr>
          <w:rFonts w:eastAsia="Batang" w:cs="Arial"/>
          <w:b/>
          <w:bCs/>
          <w:caps/>
          <w:kern w:val="32"/>
          <w:sz w:val="28"/>
          <w:szCs w:val="32"/>
          <w:lang w:val="en-GB" w:eastAsia="ko-KR"/>
        </w:rPr>
        <w:t>AGREEMENT BETWEEN THE INTERNATIONAL ATOMIC ENERGY AGENCY,</w:t>
      </w:r>
      <w:r>
        <w:rPr>
          <w:rFonts w:eastAsia="Batang" w:cs="Arial"/>
          <w:b/>
          <w:bCs/>
          <w:caps/>
          <w:kern w:val="32"/>
          <w:sz w:val="28"/>
          <w:szCs w:val="32"/>
          <w:lang w:val="en-GB" w:eastAsia="ko-KR"/>
        </w:rPr>
        <w:t xml:space="preserve"> </w:t>
      </w:r>
      <w:r w:rsidRPr="00776D0E">
        <w:rPr>
          <w:rFonts w:eastAsia="Batang" w:cs="Arial"/>
          <w:b/>
          <w:bCs/>
          <w:caps/>
          <w:kern w:val="32"/>
          <w:sz w:val="28"/>
          <w:szCs w:val="32"/>
          <w:lang w:val="en-GB" w:eastAsia="ko-KR"/>
        </w:rPr>
        <w:t>THE UNITED NATIONS EDUCATIONAL, SCIENTIFIC AND CULTURAL ORGANIZATION AND THE GOVERNMENT OF THE REPUBLIC OF ITALY CONCERNING</w:t>
      </w:r>
      <w:r>
        <w:rPr>
          <w:rFonts w:eastAsia="Batang" w:cs="Arial"/>
          <w:b/>
          <w:bCs/>
          <w:caps/>
          <w:kern w:val="32"/>
          <w:sz w:val="28"/>
          <w:szCs w:val="32"/>
          <w:lang w:val="en-GB" w:eastAsia="ko-KR"/>
        </w:rPr>
        <w:t xml:space="preserve"> </w:t>
      </w:r>
      <w:r w:rsidRPr="00776D0E">
        <w:rPr>
          <w:rFonts w:eastAsia="Batang" w:cs="Arial"/>
          <w:b/>
          <w:bCs/>
          <w:caps/>
          <w:kern w:val="32"/>
          <w:sz w:val="28"/>
          <w:szCs w:val="32"/>
          <w:lang w:val="en-GB" w:eastAsia="ko-KR"/>
        </w:rPr>
        <w:t>THE INTERNATIONAL CENTRE FOR THEORETICAL PHYSICS AT TRIESTE</w:t>
      </w:r>
    </w:p>
    <w:p w:rsidR="00776D0E" w:rsidRDefault="00776D0E" w:rsidP="00776D0E">
      <w:pPr>
        <w:pStyle w:val="CILSubtitle"/>
      </w:pPr>
      <w:r>
        <w:t>Signed in Vienna, Austria and Paris, France in 1993</w:t>
      </w:r>
    </w:p>
    <w:p w:rsidR="00776D0E" w:rsidRDefault="00776D0E" w:rsidP="00776D0E">
      <w:pPr>
        <w:pStyle w:val="CILSubtitle"/>
        <w:jc w:val="both"/>
      </w:pPr>
    </w:p>
    <w:p w:rsidR="00776D0E" w:rsidRDefault="00776D0E" w:rsidP="0058488A">
      <w:pPr>
        <w:spacing w:before="0" w:after="0"/>
      </w:pPr>
      <w:r>
        <w:t>WHEREAS the International Centre for Theoretical Physics (hereinafter referred to as the "Centre") is governed by the Agreement between the International Atomic Energy Agency and the Government of the Republic of Italy Concerning the Seat of the International Centre for Theoretical Physics (hereinafter referred to as the "Seat Agreement") which entered into force on 15 June 1968; the Agreement between the International Atomic Energy Agency and the United Nations Educational, Scientific and Cultural Organization Concerning the Joint Operation of the International Centre for Theoretical Physics at Trieste (hereinafter referred to as the "</w:t>
      </w:r>
      <w:r w:rsidRPr="003C48A7">
        <w:t>Joint Operation Agreement</w:t>
      </w:r>
      <w:r>
        <w:t>”) which entered into force on 1 January 1970; and the Exchange of Letters between the International Atomic Energy Agency (hereinafter referred to as the "Agency") the United Nations Educational, Scientific and Cultural Organization (hereinafter referred to as "UNESCO") and the Government of the Republic of Italy (hereinafter referred to as the "Italian Government") concerning the financing of Centre signed on I l December 1990;</w:t>
      </w:r>
    </w:p>
    <w:p w:rsidR="00776D0E" w:rsidRDefault="00776D0E" w:rsidP="00776D0E">
      <w:pPr>
        <w:spacing w:before="0" w:after="0"/>
        <w:ind w:firstLine="720"/>
      </w:pPr>
    </w:p>
    <w:p w:rsidR="00776D0E" w:rsidRDefault="00776D0E" w:rsidP="0058488A">
      <w:pPr>
        <w:spacing w:before="0" w:after="0"/>
      </w:pPr>
      <w:r>
        <w:t>WHEREAS pursuant to the Joint Operation Agreement the administration of the Centre is carried out by the Agency on behalf of UNESCO and itself;</w:t>
      </w:r>
    </w:p>
    <w:p w:rsidR="00776D0E" w:rsidRDefault="00776D0E" w:rsidP="00776D0E">
      <w:pPr>
        <w:spacing w:before="0" w:after="0"/>
        <w:ind w:firstLine="720"/>
      </w:pPr>
    </w:p>
    <w:p w:rsidR="00776D0E" w:rsidRDefault="00776D0E" w:rsidP="0058488A">
      <w:pPr>
        <w:spacing w:before="0" w:after="0"/>
      </w:pPr>
      <w:r>
        <w:t>WHEREAS the Agency and UNESCO consider that it is desirable, having regard to their respective mandates, to transfer the administration of the Centre from the Agency to UNESCO;</w:t>
      </w:r>
    </w:p>
    <w:p w:rsidR="00776D0E" w:rsidRDefault="00776D0E" w:rsidP="00776D0E">
      <w:pPr>
        <w:spacing w:before="0" w:after="0"/>
        <w:ind w:firstLine="720"/>
      </w:pPr>
    </w:p>
    <w:p w:rsidR="00776D0E" w:rsidRDefault="00776D0E" w:rsidP="0058488A">
      <w:pPr>
        <w:spacing w:before="0" w:after="0"/>
      </w:pPr>
      <w:r>
        <w:t>WHEREAS the Agency, UNESCO and the Italian Government desire to make permanent arrangement for the financing of the Centre;</w:t>
      </w:r>
    </w:p>
    <w:p w:rsidR="00776D0E" w:rsidRDefault="00776D0E" w:rsidP="00776D0E">
      <w:pPr>
        <w:spacing w:before="0" w:after="0"/>
        <w:ind w:firstLine="720"/>
      </w:pPr>
    </w:p>
    <w:p w:rsidR="00776D0E" w:rsidRDefault="00776D0E" w:rsidP="0058488A">
      <w:pPr>
        <w:spacing w:before="0" w:after="0"/>
      </w:pPr>
      <w:r>
        <w:t>WHEREAS pursuant to the foregoing it is necessary to effect consequential amendments to the Seat Agreement and to the Joint Operation Agreement;</w:t>
      </w:r>
    </w:p>
    <w:p w:rsidR="00776D0E" w:rsidRDefault="00776D0E" w:rsidP="00776D0E">
      <w:pPr>
        <w:spacing w:before="0" w:after="0"/>
      </w:pPr>
      <w:r>
        <w:t xml:space="preserve"> </w:t>
      </w:r>
    </w:p>
    <w:p w:rsidR="00776D0E" w:rsidRDefault="00776D0E" w:rsidP="0058488A">
      <w:pPr>
        <w:spacing w:before="0" w:after="0"/>
      </w:pPr>
      <w:r>
        <w:t>BEARING IN MIND the outstanding contribution that Professor Abdus Salam, the Nobel-prize-winner, has made to the creation and development of the Centre;</w:t>
      </w:r>
    </w:p>
    <w:p w:rsidR="00776D0E" w:rsidRDefault="00776D0E" w:rsidP="00776D0E">
      <w:pPr>
        <w:spacing w:before="0" w:after="0"/>
      </w:pPr>
    </w:p>
    <w:p w:rsidR="00776D0E" w:rsidRDefault="00776D0E" w:rsidP="0058488A">
      <w:pPr>
        <w:spacing w:before="0" w:after="0"/>
      </w:pPr>
      <w:r>
        <w:t>NOW, THEREFORE, the Agency, UNESCO and the Italian Government have agreed as follows:</w:t>
      </w:r>
    </w:p>
    <w:p w:rsidR="00776D0E" w:rsidRDefault="00776D0E" w:rsidP="00776D0E">
      <w:pPr>
        <w:spacing w:before="0" w:after="0"/>
        <w:ind w:firstLine="720"/>
      </w:pPr>
    </w:p>
    <w:p w:rsidR="00776D0E" w:rsidRDefault="00776D0E" w:rsidP="00776D0E">
      <w:pPr>
        <w:pStyle w:val="Heading1"/>
      </w:pPr>
      <w:bookmarkStart w:id="0" w:name="_Toc2162716"/>
      <w:r>
        <w:t xml:space="preserve">ARTICLE I </w:t>
      </w:r>
      <w:r>
        <w:br/>
        <w:t>Seat Agreement</w:t>
      </w:r>
      <w:bookmarkEnd w:id="0"/>
    </w:p>
    <w:p w:rsidR="00776D0E" w:rsidRDefault="00776D0E" w:rsidP="00D834EA">
      <w:pPr>
        <w:spacing w:before="0" w:after="0"/>
      </w:pPr>
      <w:r>
        <w:t>UNESCO shall replace the Agency as a party to,</w:t>
      </w:r>
      <w:r w:rsidR="00ED54C3">
        <w:t xml:space="preserve"> </w:t>
      </w:r>
      <w:r>
        <w:t>and shall take over all rights and obligations of the Agency under the existing Seat Agreement on the understanding that the relevant provisions of the Agreement on the Privileges and Immunities of the Agency shall continue to be applicable, mutatis mutandis, with regard to the Centre after its transfer to UNESCO. Accordingly, the words "the Agency" are replaced as appropriate with "UNESCO" in the existing Seat Agreement.</w:t>
      </w:r>
    </w:p>
    <w:p w:rsidR="00776D0E" w:rsidRPr="00776D0E" w:rsidRDefault="00776D0E" w:rsidP="00776D0E">
      <w:pPr>
        <w:pStyle w:val="Heading1"/>
      </w:pPr>
      <w:bookmarkStart w:id="1" w:name="_Toc2162717"/>
      <w:r>
        <w:lastRenderedPageBreak/>
        <w:t xml:space="preserve">ARTICLE 2 </w:t>
      </w:r>
      <w:r>
        <w:br/>
        <w:t>Organization</w:t>
      </w:r>
      <w:bookmarkEnd w:id="1"/>
    </w:p>
    <w:p w:rsidR="00776D0E" w:rsidRDefault="00776D0E" w:rsidP="00D834EA">
      <w:pPr>
        <w:spacing w:before="0" w:after="0"/>
      </w:pPr>
      <w:r>
        <w:t>The Centre shall have an organizational framework consisting of the following:</w:t>
      </w:r>
    </w:p>
    <w:p w:rsidR="00776D0E" w:rsidRDefault="00776D0E" w:rsidP="00D834EA">
      <w:pPr>
        <w:spacing w:before="0" w:after="0"/>
      </w:pPr>
    </w:p>
    <w:p w:rsidR="00776D0E" w:rsidRDefault="00776D0E" w:rsidP="00D834EA">
      <w:pPr>
        <w:pStyle w:val="ListParagraph"/>
        <w:numPr>
          <w:ilvl w:val="0"/>
          <w:numId w:val="13"/>
        </w:numPr>
        <w:spacing w:before="0" w:after="0"/>
      </w:pPr>
      <w:r>
        <w:t>the Steering Committee</w:t>
      </w:r>
    </w:p>
    <w:p w:rsidR="00D834EA" w:rsidRDefault="00D834EA" w:rsidP="00D834EA">
      <w:pPr>
        <w:pStyle w:val="ListParagraph"/>
        <w:spacing w:before="0" w:after="0"/>
        <w:ind w:left="360"/>
      </w:pPr>
    </w:p>
    <w:p w:rsidR="00776D0E" w:rsidRDefault="00776D0E" w:rsidP="00D834EA">
      <w:pPr>
        <w:pStyle w:val="ListParagraph"/>
        <w:numPr>
          <w:ilvl w:val="0"/>
          <w:numId w:val="13"/>
        </w:numPr>
        <w:spacing w:before="0" w:after="0"/>
      </w:pPr>
      <w:r>
        <w:t>the Director</w:t>
      </w:r>
    </w:p>
    <w:p w:rsidR="00D834EA" w:rsidRDefault="00D834EA" w:rsidP="00D834EA">
      <w:pPr>
        <w:pStyle w:val="ListParagraph"/>
        <w:spacing w:before="0" w:after="0"/>
        <w:ind w:left="360"/>
      </w:pPr>
    </w:p>
    <w:p w:rsidR="00776D0E" w:rsidRDefault="00776D0E" w:rsidP="00776D0E">
      <w:pPr>
        <w:pStyle w:val="ListParagraph"/>
        <w:numPr>
          <w:ilvl w:val="0"/>
          <w:numId w:val="13"/>
        </w:numPr>
        <w:spacing w:before="0" w:after="0"/>
      </w:pPr>
      <w:r>
        <w:t>the Scientific Council</w:t>
      </w:r>
    </w:p>
    <w:p w:rsidR="00776D0E" w:rsidRDefault="00776D0E" w:rsidP="00776D0E">
      <w:pPr>
        <w:pStyle w:val="Heading1"/>
      </w:pPr>
      <w:bookmarkStart w:id="2" w:name="_Toc2162718"/>
      <w:r>
        <w:t xml:space="preserve">ARTICLE 3 </w:t>
      </w:r>
      <w:r>
        <w:br/>
        <w:t>The Steering Committee</w:t>
      </w:r>
      <w:bookmarkEnd w:id="2"/>
    </w:p>
    <w:p w:rsidR="00776D0E" w:rsidRDefault="00776D0E" w:rsidP="00776D0E">
      <w:pPr>
        <w:pStyle w:val="ListParagraph"/>
        <w:numPr>
          <w:ilvl w:val="0"/>
          <w:numId w:val="14"/>
        </w:numPr>
        <w:spacing w:before="0" w:after="0"/>
      </w:pPr>
      <w:r>
        <w:t>Steering Committee shall be composed of the following members:</w:t>
      </w:r>
    </w:p>
    <w:p w:rsidR="00776D0E" w:rsidRDefault="00776D0E" w:rsidP="00776D0E">
      <w:pPr>
        <w:pStyle w:val="ListParagraph"/>
        <w:spacing w:before="0" w:after="0"/>
      </w:pPr>
    </w:p>
    <w:p w:rsidR="00776D0E" w:rsidRDefault="003C48A7" w:rsidP="00776D0E">
      <w:pPr>
        <w:pStyle w:val="ListParagraph"/>
        <w:numPr>
          <w:ilvl w:val="1"/>
          <w:numId w:val="14"/>
        </w:numPr>
        <w:spacing w:before="0" w:after="0"/>
      </w:pPr>
      <w:r>
        <w:t xml:space="preserve"> </w:t>
      </w:r>
      <w:r w:rsidR="00776D0E">
        <w:t xml:space="preserve"> (i)       </w:t>
      </w:r>
      <w:r w:rsidR="008C60B9">
        <w:t xml:space="preserve">   </w:t>
      </w:r>
      <w:r w:rsidR="00776D0E">
        <w:t>one high level representative designated by the Director-General of UNESCO;</w:t>
      </w:r>
    </w:p>
    <w:p w:rsidR="00D834EA" w:rsidRDefault="00D834EA" w:rsidP="00D834EA">
      <w:pPr>
        <w:pStyle w:val="ListParagraph"/>
        <w:spacing w:before="0" w:after="0"/>
        <w:ind w:left="877"/>
      </w:pPr>
    </w:p>
    <w:p w:rsidR="008C60B9" w:rsidRDefault="00776D0E" w:rsidP="008C60B9">
      <w:pPr>
        <w:pStyle w:val="ListParagraph"/>
        <w:numPr>
          <w:ilvl w:val="3"/>
          <w:numId w:val="14"/>
        </w:numPr>
        <w:spacing w:before="0" w:after="0"/>
      </w:pPr>
      <w:r>
        <w:t>one high level representative designated by the Director General of the</w:t>
      </w:r>
      <w:r w:rsidR="008C60B9">
        <w:t xml:space="preserve"> </w:t>
      </w:r>
      <w:r>
        <w:t>Agency;</w:t>
      </w:r>
    </w:p>
    <w:p w:rsidR="00D834EA" w:rsidRDefault="00D834EA" w:rsidP="00D834EA">
      <w:pPr>
        <w:pStyle w:val="ListParagraph"/>
        <w:spacing w:before="0" w:after="0"/>
        <w:ind w:left="1701"/>
      </w:pPr>
    </w:p>
    <w:p w:rsidR="00776D0E" w:rsidRDefault="00776D0E" w:rsidP="008C60B9">
      <w:pPr>
        <w:pStyle w:val="ListParagraph"/>
        <w:numPr>
          <w:ilvl w:val="3"/>
          <w:numId w:val="14"/>
        </w:numPr>
        <w:spacing w:before="0" w:after="0"/>
      </w:pPr>
      <w:r>
        <w:t>one high level representative designated by the Italian Government;</w:t>
      </w:r>
    </w:p>
    <w:p w:rsidR="00776D0E" w:rsidRDefault="00776D0E" w:rsidP="00776D0E">
      <w:pPr>
        <w:pStyle w:val="ListParagraph"/>
        <w:spacing w:before="0" w:after="0"/>
        <w:ind w:left="2160"/>
      </w:pPr>
    </w:p>
    <w:p w:rsidR="00776D0E" w:rsidRDefault="00776D0E" w:rsidP="00776D0E">
      <w:pPr>
        <w:pStyle w:val="ListParagraph"/>
        <w:numPr>
          <w:ilvl w:val="1"/>
          <w:numId w:val="14"/>
        </w:numPr>
        <w:spacing w:before="0" w:after="0"/>
      </w:pPr>
      <w:r>
        <w:t>such other members as may be appointed by the Steering Committee in order to ensure appropriate representation of those countries or institutions having made particularly important contributions to or having a particular interest in the activities of the Centre;</w:t>
      </w:r>
    </w:p>
    <w:p w:rsidR="00776D0E" w:rsidRDefault="00776D0E" w:rsidP="00776D0E">
      <w:pPr>
        <w:pStyle w:val="ListParagraph"/>
        <w:spacing w:before="0" w:after="0"/>
        <w:ind w:left="1440"/>
      </w:pPr>
    </w:p>
    <w:p w:rsidR="00776D0E" w:rsidRDefault="00776D0E" w:rsidP="00776D0E">
      <w:pPr>
        <w:pStyle w:val="ListParagraph"/>
        <w:numPr>
          <w:ilvl w:val="1"/>
          <w:numId w:val="14"/>
        </w:numPr>
        <w:spacing w:before="0" w:after="0"/>
      </w:pPr>
      <w:r>
        <w:t>the Director who shall also be ex officio Chairperson of the Steering Committee.</w:t>
      </w:r>
    </w:p>
    <w:p w:rsidR="00776D0E" w:rsidRDefault="00776D0E" w:rsidP="00776D0E">
      <w:pPr>
        <w:spacing w:before="0" w:after="0"/>
      </w:pPr>
    </w:p>
    <w:p w:rsidR="00776D0E" w:rsidRDefault="00776D0E" w:rsidP="00776D0E">
      <w:pPr>
        <w:pStyle w:val="ListParagraph"/>
        <w:numPr>
          <w:ilvl w:val="0"/>
          <w:numId w:val="14"/>
        </w:numPr>
        <w:spacing w:before="0" w:after="0"/>
      </w:pPr>
      <w:r>
        <w:t xml:space="preserve">The representatives mentioned in paragraphs </w:t>
      </w:r>
      <w:r w:rsidR="00ED54C3">
        <w:t>1</w:t>
      </w:r>
      <w:r>
        <w:t>(a) and (b) of this Article, may be accompanied by experts.</w:t>
      </w:r>
    </w:p>
    <w:p w:rsidR="00776D0E" w:rsidRDefault="00776D0E" w:rsidP="00776D0E">
      <w:pPr>
        <w:pStyle w:val="ListParagraph"/>
        <w:spacing w:before="0" w:after="0"/>
      </w:pPr>
    </w:p>
    <w:p w:rsidR="00776D0E" w:rsidRDefault="00776D0E" w:rsidP="00776D0E">
      <w:pPr>
        <w:pStyle w:val="ListParagraph"/>
        <w:numPr>
          <w:ilvl w:val="0"/>
          <w:numId w:val="14"/>
        </w:numPr>
        <w:spacing w:before="0" w:after="0"/>
      </w:pPr>
      <w:r>
        <w:t>The Chairperson of the Scientific Council shall attend meetings of the Steering Committee in an advisory capacity.</w:t>
      </w:r>
    </w:p>
    <w:p w:rsidR="00776D0E" w:rsidRDefault="00776D0E" w:rsidP="00776D0E">
      <w:pPr>
        <w:pStyle w:val="Heading1"/>
      </w:pPr>
      <w:bookmarkStart w:id="3" w:name="_Toc2162719"/>
      <w:r>
        <w:t xml:space="preserve">ARTICLE 4 </w:t>
      </w:r>
      <w:r>
        <w:br/>
        <w:t>Functions of the Steering Committee</w:t>
      </w:r>
      <w:bookmarkEnd w:id="3"/>
    </w:p>
    <w:p w:rsidR="00776D0E" w:rsidRDefault="00776D0E" w:rsidP="00776D0E">
      <w:pPr>
        <w:spacing w:before="0" w:after="0"/>
      </w:pPr>
      <w:r>
        <w:t>The functions of the Steering Committee shall be:</w:t>
      </w:r>
    </w:p>
    <w:p w:rsidR="00ED54C3" w:rsidRDefault="00ED54C3" w:rsidP="00776D0E">
      <w:pPr>
        <w:spacing w:before="0" w:after="0"/>
      </w:pPr>
    </w:p>
    <w:p w:rsidR="00776D0E" w:rsidRDefault="00776D0E" w:rsidP="00FD6512">
      <w:pPr>
        <w:pStyle w:val="ListParagraph"/>
        <w:numPr>
          <w:ilvl w:val="0"/>
          <w:numId w:val="18"/>
        </w:numPr>
        <w:spacing w:before="0" w:after="0"/>
        <w:ind w:left="360"/>
      </w:pPr>
      <w:r>
        <w:t>to formulate the general guidelines for Centre's activities, taking into account its objectives as specified in the Joint Operation Agreement;</w:t>
      </w:r>
    </w:p>
    <w:p w:rsidR="00776D0E" w:rsidRDefault="00776D0E" w:rsidP="00FD6512">
      <w:pPr>
        <w:pStyle w:val="ListParagraph"/>
        <w:spacing w:before="0" w:after="0"/>
        <w:ind w:left="294"/>
      </w:pPr>
    </w:p>
    <w:p w:rsidR="00776D0E" w:rsidRDefault="00776D0E" w:rsidP="00FD6512">
      <w:pPr>
        <w:pStyle w:val="ListParagraph"/>
        <w:numPr>
          <w:ilvl w:val="0"/>
          <w:numId w:val="18"/>
        </w:numPr>
        <w:spacing w:before="0" w:after="0"/>
        <w:ind w:left="360"/>
      </w:pPr>
      <w:r>
        <w:t>subject to the budgetary appropriation by the respective competent organs, to determine:</w:t>
      </w:r>
    </w:p>
    <w:p w:rsidR="00776D0E" w:rsidRDefault="00776D0E" w:rsidP="00FD6512">
      <w:pPr>
        <w:pStyle w:val="ListParagraph"/>
        <w:ind w:left="294"/>
      </w:pPr>
    </w:p>
    <w:p w:rsidR="0063234C" w:rsidRDefault="00776D0E" w:rsidP="006E5AA7">
      <w:pPr>
        <w:pStyle w:val="ListParagraph"/>
        <w:numPr>
          <w:ilvl w:val="2"/>
          <w:numId w:val="14"/>
        </w:numPr>
        <w:spacing w:before="0" w:after="0"/>
        <w:ind w:left="851"/>
      </w:pPr>
      <w:r>
        <w:t xml:space="preserve">the annual level of the budget;  </w:t>
      </w:r>
    </w:p>
    <w:p w:rsidR="00FD6512" w:rsidRDefault="00FD6512" w:rsidP="006E5AA7">
      <w:pPr>
        <w:pStyle w:val="ListParagraph"/>
        <w:spacing w:before="0" w:after="0"/>
        <w:ind w:left="851"/>
      </w:pPr>
    </w:p>
    <w:p w:rsidR="0063234C" w:rsidRDefault="00776D0E" w:rsidP="006E5AA7">
      <w:pPr>
        <w:pStyle w:val="ListParagraph"/>
        <w:numPr>
          <w:ilvl w:val="2"/>
          <w:numId w:val="14"/>
        </w:numPr>
        <w:spacing w:before="0" w:after="0"/>
        <w:ind w:left="851"/>
      </w:pPr>
      <w:r>
        <w:t>the level of respective contributions;</w:t>
      </w:r>
    </w:p>
    <w:p w:rsidR="00FD6512" w:rsidRDefault="00FD6512" w:rsidP="006E5AA7">
      <w:pPr>
        <w:pStyle w:val="ListParagraph"/>
        <w:spacing w:before="0" w:after="0"/>
        <w:ind w:left="851"/>
      </w:pPr>
    </w:p>
    <w:p w:rsidR="0063234C" w:rsidRDefault="00776D0E" w:rsidP="006E5AA7">
      <w:pPr>
        <w:pStyle w:val="ListParagraph"/>
        <w:numPr>
          <w:ilvl w:val="2"/>
          <w:numId w:val="14"/>
        </w:numPr>
        <w:spacing w:before="0" w:after="0"/>
        <w:ind w:left="851"/>
      </w:pPr>
      <w:r>
        <w:t>the financial plans;</w:t>
      </w:r>
    </w:p>
    <w:p w:rsidR="00FD6512" w:rsidRDefault="00FD6512" w:rsidP="006E5AA7">
      <w:pPr>
        <w:pStyle w:val="ListParagraph"/>
        <w:spacing w:before="0" w:after="0"/>
        <w:ind w:left="851"/>
      </w:pPr>
    </w:p>
    <w:p w:rsidR="0063234C" w:rsidRDefault="00776D0E" w:rsidP="006E5AA7">
      <w:pPr>
        <w:pStyle w:val="ListParagraph"/>
        <w:numPr>
          <w:ilvl w:val="2"/>
          <w:numId w:val="14"/>
        </w:numPr>
        <w:spacing w:before="0" w:after="0"/>
        <w:ind w:left="851"/>
      </w:pPr>
      <w:r>
        <w:t>how the funds available for the operation of the Centre are to be used;</w:t>
      </w:r>
    </w:p>
    <w:p w:rsidR="0063234C" w:rsidRDefault="0063234C" w:rsidP="00FD6512">
      <w:pPr>
        <w:spacing w:before="0" w:after="0"/>
      </w:pPr>
    </w:p>
    <w:p w:rsidR="0063234C" w:rsidRDefault="00776D0E" w:rsidP="00FD6512">
      <w:pPr>
        <w:pStyle w:val="ListParagraph"/>
        <w:numPr>
          <w:ilvl w:val="0"/>
          <w:numId w:val="18"/>
        </w:numPr>
        <w:spacing w:before="0" w:after="0"/>
        <w:ind w:left="360"/>
      </w:pPr>
      <w:r>
        <w:lastRenderedPageBreak/>
        <w:t>to consider the proposals of the Director for the programme, work plans, financial plans, and budget proposals of the Centre and to take decisions thereon;</w:t>
      </w:r>
    </w:p>
    <w:p w:rsidR="0063234C" w:rsidRDefault="0063234C" w:rsidP="0063234C">
      <w:pPr>
        <w:pStyle w:val="ListParagraph"/>
        <w:spacing w:before="0" w:after="0"/>
      </w:pPr>
    </w:p>
    <w:p w:rsidR="0063234C" w:rsidRDefault="00776D0E" w:rsidP="006E5AA7">
      <w:pPr>
        <w:pStyle w:val="ListParagraph"/>
        <w:numPr>
          <w:ilvl w:val="0"/>
          <w:numId w:val="18"/>
        </w:numPr>
        <w:spacing w:before="0" w:after="0"/>
        <w:ind w:left="360"/>
      </w:pPr>
      <w:r>
        <w:t>to consider the annual and other reports of the Director on the activities of the Centre;</w:t>
      </w:r>
    </w:p>
    <w:p w:rsidR="0063234C" w:rsidRDefault="0063234C" w:rsidP="006E5AA7">
      <w:pPr>
        <w:pStyle w:val="ListParagraph"/>
        <w:spacing w:before="0" w:after="0"/>
        <w:ind w:left="360"/>
      </w:pPr>
    </w:p>
    <w:p w:rsidR="0063234C" w:rsidRDefault="00776D0E" w:rsidP="006E5AA7">
      <w:pPr>
        <w:pStyle w:val="ListParagraph"/>
        <w:numPr>
          <w:ilvl w:val="0"/>
          <w:numId w:val="18"/>
        </w:numPr>
        <w:spacing w:before="0" w:after="0"/>
        <w:ind w:left="360"/>
      </w:pPr>
      <w:r>
        <w:t>to submit a report on the Centre's activities to UNESCO and the Agency;</w:t>
      </w:r>
    </w:p>
    <w:p w:rsidR="0063234C" w:rsidRDefault="0063234C" w:rsidP="006E5AA7">
      <w:pPr>
        <w:pStyle w:val="ListParagraph"/>
        <w:spacing w:before="0" w:after="0"/>
        <w:ind w:left="360"/>
      </w:pPr>
    </w:p>
    <w:p w:rsidR="0063234C" w:rsidRDefault="00776D0E" w:rsidP="006E5AA7">
      <w:pPr>
        <w:pStyle w:val="ListParagraph"/>
        <w:numPr>
          <w:ilvl w:val="0"/>
          <w:numId w:val="18"/>
        </w:numPr>
        <w:spacing w:before="0" w:after="0"/>
        <w:ind w:left="360"/>
      </w:pPr>
      <w:r>
        <w:t>to recommend to the Director General of UNESCO the names of candidates for the post of the Director of the Centre</w:t>
      </w:r>
      <w:r w:rsidR="0063234C">
        <w:t>:</w:t>
      </w:r>
    </w:p>
    <w:p w:rsidR="0063234C" w:rsidRDefault="0063234C" w:rsidP="006E5AA7">
      <w:pPr>
        <w:pStyle w:val="ListParagraph"/>
        <w:spacing w:before="0" w:after="0"/>
        <w:ind w:left="360"/>
      </w:pPr>
    </w:p>
    <w:p w:rsidR="00776D0E" w:rsidRDefault="00776D0E" w:rsidP="006E5AA7">
      <w:pPr>
        <w:pStyle w:val="ListParagraph"/>
        <w:numPr>
          <w:ilvl w:val="0"/>
          <w:numId w:val="18"/>
        </w:numPr>
        <w:spacing w:before="0" w:after="0"/>
        <w:ind w:left="360"/>
      </w:pPr>
      <w:r>
        <w:t xml:space="preserve">adopt its own rules of procedure, which shall include the following provisions: the </w:t>
      </w:r>
      <w:r w:rsidR="0061605F">
        <w:br/>
      </w:r>
      <w:r>
        <w:t>Steering Committee shall normally meet twice a year; the decisions of the Steering Committee shall be taken by a two third majority except in cases concerning the level of contributions in which case decisions shall require the consent of each contributor concerned.</w:t>
      </w:r>
    </w:p>
    <w:p w:rsidR="00776D0E" w:rsidRDefault="00776D0E" w:rsidP="0063234C">
      <w:pPr>
        <w:pStyle w:val="Heading1"/>
      </w:pPr>
      <w:bookmarkStart w:id="4" w:name="_Toc2162720"/>
      <w:r>
        <w:t>ARTICLE 5</w:t>
      </w:r>
      <w:r w:rsidR="0063234C">
        <w:t xml:space="preserve"> </w:t>
      </w:r>
      <w:r w:rsidR="0063234C">
        <w:br/>
      </w:r>
      <w:r>
        <w:t>The Director</w:t>
      </w:r>
      <w:bookmarkEnd w:id="4"/>
    </w:p>
    <w:p w:rsidR="0063234C" w:rsidRDefault="00776D0E" w:rsidP="00776D0E">
      <w:pPr>
        <w:pStyle w:val="ListParagraph"/>
        <w:numPr>
          <w:ilvl w:val="0"/>
          <w:numId w:val="20"/>
        </w:numPr>
        <w:spacing w:before="0" w:after="0"/>
      </w:pPr>
      <w:r>
        <w:t>The Director-General of UNESCO shall, in consultation with the Director General of the Agency and the Italian Government, appoint from among the candidates recommended by the Steering Committee the Director of the Centre for a period of five years, renewable.</w:t>
      </w:r>
    </w:p>
    <w:p w:rsidR="0063234C" w:rsidRDefault="0063234C" w:rsidP="0063234C">
      <w:pPr>
        <w:pStyle w:val="ListParagraph"/>
        <w:spacing w:before="0" w:after="0"/>
      </w:pPr>
    </w:p>
    <w:p w:rsidR="0063234C" w:rsidRDefault="00776D0E" w:rsidP="00776D0E">
      <w:pPr>
        <w:pStyle w:val="ListParagraph"/>
        <w:numPr>
          <w:ilvl w:val="0"/>
          <w:numId w:val="20"/>
        </w:numPr>
        <w:spacing w:before="0" w:after="0"/>
      </w:pPr>
      <w:r>
        <w:t>The Director shall be the chief academic and administrative officer of the Centre. In this capacity, the Director shall, inter alia:</w:t>
      </w:r>
    </w:p>
    <w:p w:rsidR="0063234C" w:rsidRDefault="0063234C" w:rsidP="0063234C">
      <w:pPr>
        <w:pStyle w:val="ListParagraph"/>
      </w:pPr>
    </w:p>
    <w:p w:rsidR="0063234C" w:rsidRDefault="00776D0E" w:rsidP="00776D0E">
      <w:pPr>
        <w:pStyle w:val="ListParagraph"/>
        <w:numPr>
          <w:ilvl w:val="1"/>
          <w:numId w:val="20"/>
        </w:numPr>
        <w:spacing w:before="0" w:after="0"/>
      </w:pPr>
      <w:r>
        <w:t>administer the Centre;</w:t>
      </w:r>
    </w:p>
    <w:p w:rsidR="0063234C" w:rsidRDefault="0063234C" w:rsidP="0063234C">
      <w:pPr>
        <w:pStyle w:val="ListParagraph"/>
        <w:spacing w:before="0" w:after="0"/>
        <w:ind w:left="1440"/>
      </w:pPr>
    </w:p>
    <w:p w:rsidR="0063234C" w:rsidRDefault="00776D0E" w:rsidP="00776D0E">
      <w:pPr>
        <w:pStyle w:val="ListParagraph"/>
        <w:numPr>
          <w:ilvl w:val="1"/>
          <w:numId w:val="20"/>
        </w:numPr>
        <w:spacing w:before="0" w:after="0"/>
      </w:pPr>
      <w:r>
        <w:t>prepare proposals for the general activities and work plans of the Centre taking into account the advice of the Scientific Council for submission to the Steering Committee for its approval;</w:t>
      </w:r>
    </w:p>
    <w:p w:rsidR="0063234C" w:rsidRDefault="0063234C" w:rsidP="00ED54C3">
      <w:pPr>
        <w:spacing w:before="0" w:after="0"/>
      </w:pPr>
    </w:p>
    <w:p w:rsidR="0063234C" w:rsidRDefault="00776D0E" w:rsidP="00776D0E">
      <w:pPr>
        <w:pStyle w:val="ListParagraph"/>
        <w:numPr>
          <w:ilvl w:val="1"/>
          <w:numId w:val="20"/>
        </w:numPr>
        <w:spacing w:before="0" w:after="0"/>
      </w:pPr>
      <w:r>
        <w:t>prepare the financial plans and budget proposals of the Centre for submission to the Steering Committee for its approval;</w:t>
      </w:r>
    </w:p>
    <w:p w:rsidR="0063234C" w:rsidRDefault="0063234C" w:rsidP="0063234C">
      <w:pPr>
        <w:pStyle w:val="ListParagraph"/>
        <w:spacing w:before="0" w:after="0"/>
        <w:ind w:left="1440"/>
      </w:pPr>
    </w:p>
    <w:p w:rsidR="00776D0E" w:rsidRDefault="00776D0E" w:rsidP="00776D0E">
      <w:pPr>
        <w:pStyle w:val="ListParagraph"/>
        <w:numPr>
          <w:ilvl w:val="1"/>
          <w:numId w:val="20"/>
        </w:numPr>
        <w:spacing w:before="0" w:after="0"/>
      </w:pPr>
      <w:r>
        <w:t>execute the work programmes of the Centre and make payments within the framework of general guidelines and specific decisions adopted by the Steering Committee in accordance with the provisions of Article 4.</w:t>
      </w:r>
    </w:p>
    <w:p w:rsidR="0063234C" w:rsidRDefault="0063234C" w:rsidP="00ED54C3">
      <w:pPr>
        <w:spacing w:before="0" w:after="0"/>
      </w:pPr>
    </w:p>
    <w:p w:rsidR="0063234C" w:rsidRDefault="00776D0E" w:rsidP="000A75F5">
      <w:pPr>
        <w:pStyle w:val="ListParagraph"/>
        <w:numPr>
          <w:ilvl w:val="0"/>
          <w:numId w:val="20"/>
        </w:numPr>
        <w:spacing w:before="0" w:after="0"/>
      </w:pPr>
      <w:r>
        <w:t>The Director shall have such other functions and powers as may be prescribed by the provisions of the present Agreement, the Joint Operation Agreement, the Seat Agreement and Other relevant instruments or as may be entrusted to him/her pursuant to the authority delegated to him/her by the Director-General of UNESCO.</w:t>
      </w:r>
    </w:p>
    <w:p w:rsidR="00776D0E" w:rsidRDefault="00776D0E" w:rsidP="0063234C">
      <w:pPr>
        <w:pStyle w:val="Heading1"/>
      </w:pPr>
      <w:bookmarkStart w:id="5" w:name="_Toc2162721"/>
      <w:r>
        <w:t>ARTICLE 6</w:t>
      </w:r>
      <w:r w:rsidR="0063234C">
        <w:t xml:space="preserve"> </w:t>
      </w:r>
      <w:r w:rsidR="0063234C">
        <w:br/>
      </w:r>
      <w:r>
        <w:t>The Scientific Council</w:t>
      </w:r>
      <w:bookmarkEnd w:id="5"/>
    </w:p>
    <w:p w:rsidR="0063234C" w:rsidRDefault="00776D0E" w:rsidP="00776D0E">
      <w:pPr>
        <w:pStyle w:val="ListParagraph"/>
        <w:numPr>
          <w:ilvl w:val="0"/>
          <w:numId w:val="22"/>
        </w:numPr>
        <w:spacing w:before="0" w:after="0"/>
      </w:pPr>
      <w:r>
        <w:t>There shall be a Scientific Council, established on a broad geographical basis, composed of up to 12 distinguished specialists in the disciplines relevant to the Centre's activities and sitting in a personal capacity.</w:t>
      </w:r>
    </w:p>
    <w:p w:rsidR="0063234C" w:rsidRDefault="0063234C" w:rsidP="0063234C">
      <w:pPr>
        <w:pStyle w:val="ListParagraph"/>
        <w:spacing w:before="0" w:after="0"/>
      </w:pPr>
    </w:p>
    <w:p w:rsidR="0063234C" w:rsidRDefault="00776D0E" w:rsidP="00776D0E">
      <w:pPr>
        <w:pStyle w:val="ListParagraph"/>
        <w:numPr>
          <w:ilvl w:val="0"/>
          <w:numId w:val="22"/>
        </w:numPr>
        <w:spacing w:before="0" w:after="0"/>
      </w:pPr>
      <w:r>
        <w:t>The Chairperson of the Scientific Council shall be appointed jointly by the Directors General of UNESCO and the Agency, after consultations with the Steering Committee and the Director of the Centre. He or she shall be appointed for four years and shall be eligible for reappoin</w:t>
      </w:r>
      <w:r w:rsidR="0063234C">
        <w:t>tm</w:t>
      </w:r>
      <w:r>
        <w:t>ent.</w:t>
      </w:r>
    </w:p>
    <w:p w:rsidR="0063234C" w:rsidRDefault="0063234C" w:rsidP="0063234C">
      <w:pPr>
        <w:pStyle w:val="ListParagraph"/>
      </w:pPr>
    </w:p>
    <w:p w:rsidR="0063234C" w:rsidRDefault="00776D0E" w:rsidP="00776D0E">
      <w:pPr>
        <w:pStyle w:val="ListParagraph"/>
        <w:numPr>
          <w:ilvl w:val="0"/>
          <w:numId w:val="22"/>
        </w:numPr>
        <w:spacing w:before="0" w:after="0"/>
      </w:pPr>
      <w:r>
        <w:lastRenderedPageBreak/>
        <w:t>The re</w:t>
      </w:r>
      <w:r w:rsidR="0063234C">
        <w:t>m</w:t>
      </w:r>
      <w:r>
        <w:t xml:space="preserve">aining </w:t>
      </w:r>
      <w:r w:rsidR="0063234C">
        <w:t>m</w:t>
      </w:r>
      <w:r>
        <w:t>embers shall be appointed by the Director of the Centre after consultations with the Chairperson of the Scientific Council for four years and shall be eligible for reappoint</w:t>
      </w:r>
      <w:r w:rsidR="0063234C">
        <w:t>m</w:t>
      </w:r>
      <w:r>
        <w:t>ent.</w:t>
      </w:r>
    </w:p>
    <w:p w:rsidR="0063234C" w:rsidRDefault="0063234C" w:rsidP="0063234C">
      <w:pPr>
        <w:pStyle w:val="ListParagraph"/>
      </w:pPr>
    </w:p>
    <w:p w:rsidR="0063234C" w:rsidRDefault="00776D0E" w:rsidP="0063234C">
      <w:pPr>
        <w:pStyle w:val="ListParagraph"/>
        <w:numPr>
          <w:ilvl w:val="0"/>
          <w:numId w:val="22"/>
        </w:numPr>
        <w:spacing w:before="0" w:after="0"/>
      </w:pPr>
      <w:r>
        <w:t>UNESCO, the Agency and the Italian Government may send specialists in scientific programmes to attend meetings of the Scientific Council.</w:t>
      </w:r>
    </w:p>
    <w:p w:rsidR="00776D0E" w:rsidRPr="0063234C" w:rsidRDefault="00776D0E" w:rsidP="0063234C">
      <w:pPr>
        <w:pStyle w:val="Heading1"/>
      </w:pPr>
      <w:bookmarkStart w:id="6" w:name="_Toc2162722"/>
      <w:r w:rsidRPr="0063234C">
        <w:t xml:space="preserve">ARTICLE </w:t>
      </w:r>
      <w:r w:rsidR="0063234C" w:rsidRPr="0063234C">
        <w:t xml:space="preserve">7 </w:t>
      </w:r>
      <w:r w:rsidR="0063234C">
        <w:br/>
      </w:r>
      <w:r w:rsidRPr="0063234C">
        <w:t>Functions of the Scientific Council</w:t>
      </w:r>
      <w:bookmarkEnd w:id="6"/>
    </w:p>
    <w:p w:rsidR="0063234C" w:rsidRDefault="00776D0E" w:rsidP="00776D0E">
      <w:pPr>
        <w:pStyle w:val="ListParagraph"/>
        <w:numPr>
          <w:ilvl w:val="0"/>
          <w:numId w:val="23"/>
        </w:numPr>
        <w:spacing w:before="0" w:after="0"/>
      </w:pPr>
      <w:r>
        <w:t>The Council shall advise the Centre on its programmes of activity having due regard to major academic, scientific, educational and cultural trends in the world relevant to the Centre's objectives.</w:t>
      </w:r>
    </w:p>
    <w:p w:rsidR="0063234C" w:rsidRDefault="0063234C" w:rsidP="0063234C">
      <w:pPr>
        <w:pStyle w:val="ListParagraph"/>
        <w:spacing w:before="0" w:after="0"/>
      </w:pPr>
    </w:p>
    <w:p w:rsidR="0063234C" w:rsidRDefault="00776D0E" w:rsidP="00776D0E">
      <w:pPr>
        <w:pStyle w:val="ListParagraph"/>
        <w:numPr>
          <w:ilvl w:val="0"/>
          <w:numId w:val="23"/>
        </w:numPr>
        <w:spacing w:before="0" w:after="0"/>
      </w:pPr>
      <w:r>
        <w:t>The Steering Committee and the Director may request the Scientific Council for advice on more specific issues.</w:t>
      </w:r>
    </w:p>
    <w:p w:rsidR="0063234C" w:rsidRDefault="0063234C" w:rsidP="0063234C">
      <w:pPr>
        <w:pStyle w:val="ListParagraph"/>
      </w:pPr>
    </w:p>
    <w:p w:rsidR="00776D0E" w:rsidRDefault="00776D0E" w:rsidP="00776D0E">
      <w:pPr>
        <w:pStyle w:val="ListParagraph"/>
        <w:numPr>
          <w:ilvl w:val="0"/>
          <w:numId w:val="23"/>
        </w:numPr>
        <w:spacing w:before="0" w:after="0"/>
      </w:pPr>
      <w:r>
        <w:t>The Council shall adopt its own rules of procedure. The Council shall normally meet once a year.</w:t>
      </w:r>
    </w:p>
    <w:p w:rsidR="0063234C" w:rsidRDefault="0063234C" w:rsidP="0063234C">
      <w:pPr>
        <w:spacing w:before="0" w:after="0"/>
      </w:pPr>
    </w:p>
    <w:p w:rsidR="00776D0E" w:rsidRDefault="00776D0E" w:rsidP="0063234C">
      <w:pPr>
        <w:pStyle w:val="Heading1"/>
      </w:pPr>
      <w:bookmarkStart w:id="7" w:name="_Toc2162723"/>
      <w:r>
        <w:t>ARTICLE 8</w:t>
      </w:r>
      <w:r w:rsidR="0063234C">
        <w:t xml:space="preserve"> </w:t>
      </w:r>
      <w:r w:rsidR="0063234C">
        <w:br/>
      </w:r>
      <w:r>
        <w:t>Financial Commitments</w:t>
      </w:r>
      <w:bookmarkEnd w:id="7"/>
    </w:p>
    <w:p w:rsidR="0063234C" w:rsidRDefault="00776D0E" w:rsidP="00776D0E">
      <w:pPr>
        <w:pStyle w:val="ListParagraph"/>
        <w:numPr>
          <w:ilvl w:val="0"/>
          <w:numId w:val="24"/>
        </w:numPr>
        <w:spacing w:before="0" w:after="0"/>
      </w:pPr>
      <w:r>
        <w:t>UNESCO, the Agency and the Italian Government agree to contribute to the Centre's budget as specified in this Article.</w:t>
      </w:r>
    </w:p>
    <w:p w:rsidR="0063234C" w:rsidRDefault="0063234C" w:rsidP="0063234C">
      <w:pPr>
        <w:pStyle w:val="ListParagraph"/>
        <w:spacing w:before="0" w:after="0"/>
      </w:pPr>
    </w:p>
    <w:p w:rsidR="0063234C" w:rsidRDefault="00776D0E" w:rsidP="0063234C">
      <w:pPr>
        <w:pStyle w:val="ListParagraph"/>
        <w:numPr>
          <w:ilvl w:val="0"/>
          <w:numId w:val="24"/>
        </w:numPr>
        <w:spacing w:before="0" w:after="0"/>
      </w:pPr>
      <w:r>
        <w:t>The level of contributions of UNESCO and the Agency to the Centre shall, subject to the budgetary appropriation approved by their competent organs, be not lower than that agreed in the Exchange of Letters dated 11 December 1990, augmented by the respective inflation factor employed by each organization in the calculation of its budget.</w:t>
      </w:r>
    </w:p>
    <w:p w:rsidR="0063234C" w:rsidRDefault="0063234C" w:rsidP="0063234C">
      <w:pPr>
        <w:pStyle w:val="ListParagraph"/>
      </w:pPr>
    </w:p>
    <w:p w:rsidR="0063234C" w:rsidRDefault="00776D0E" w:rsidP="00776D0E">
      <w:pPr>
        <w:pStyle w:val="ListParagraph"/>
        <w:numPr>
          <w:ilvl w:val="0"/>
          <w:numId w:val="24"/>
        </w:numPr>
        <w:spacing w:before="0" w:after="0"/>
      </w:pPr>
      <w:r>
        <w:t>The Italian Government shall maintain its financial contributions to the Centre at a level not lower than that specified in the same Exchange of Letters or any higher contribution decided upon by the Steering Committee in accordance with Article 4(g).</w:t>
      </w:r>
    </w:p>
    <w:p w:rsidR="0063234C" w:rsidRDefault="0063234C" w:rsidP="0063234C">
      <w:pPr>
        <w:pStyle w:val="ListParagraph"/>
      </w:pPr>
    </w:p>
    <w:p w:rsidR="0063234C" w:rsidRDefault="00776D0E" w:rsidP="0063234C">
      <w:pPr>
        <w:pStyle w:val="ListParagraph"/>
        <w:numPr>
          <w:ilvl w:val="0"/>
          <w:numId w:val="24"/>
        </w:numPr>
        <w:spacing w:before="0" w:after="0"/>
      </w:pPr>
      <w:r>
        <w:t>The Exchange of Letters dated 11 December 1990 shall be terminated on the date of the entry into force of this Agreement.</w:t>
      </w:r>
    </w:p>
    <w:p w:rsidR="00776D0E" w:rsidRDefault="00776D0E" w:rsidP="0063234C">
      <w:pPr>
        <w:pStyle w:val="Heading1"/>
      </w:pPr>
      <w:bookmarkStart w:id="8" w:name="_Toc2162724"/>
      <w:r>
        <w:t>ARTICLE 9</w:t>
      </w:r>
      <w:r w:rsidR="0063234C">
        <w:t xml:space="preserve"> </w:t>
      </w:r>
      <w:r w:rsidR="0063234C">
        <w:br/>
      </w:r>
      <w:r>
        <w:t>Special Account</w:t>
      </w:r>
      <w:bookmarkEnd w:id="8"/>
    </w:p>
    <w:p w:rsidR="0063234C" w:rsidRDefault="00776D0E" w:rsidP="00776D0E">
      <w:pPr>
        <w:pStyle w:val="ListParagraph"/>
        <w:numPr>
          <w:ilvl w:val="0"/>
          <w:numId w:val="25"/>
        </w:numPr>
        <w:spacing w:before="0" w:after="0"/>
      </w:pPr>
      <w:r>
        <w:t>The funds set aside for the operation of the Centre shall consist of the allocations determined by the General Conference of UNESCO, the General Conference of the Agency, the contributions of the Italian Government, and of such subventions, gifts and bequests as are allocated to it by other United Nations agencies, governments, public or private organizations, associations or individuals.</w:t>
      </w:r>
    </w:p>
    <w:p w:rsidR="0063234C" w:rsidRDefault="0063234C" w:rsidP="0063234C">
      <w:pPr>
        <w:pStyle w:val="ListParagraph"/>
        <w:spacing w:before="0" w:after="0"/>
      </w:pPr>
    </w:p>
    <w:p w:rsidR="00776D0E" w:rsidRDefault="00776D0E" w:rsidP="00776D0E">
      <w:pPr>
        <w:pStyle w:val="ListParagraph"/>
        <w:numPr>
          <w:ilvl w:val="0"/>
          <w:numId w:val="25"/>
        </w:numPr>
        <w:spacing w:before="0" w:after="0"/>
      </w:pPr>
      <w:r>
        <w:t xml:space="preserve">Funds allocated for the operation of the Centre shall be paid into a special account to be set up by the Director-General of the UNESCO, in accordance with the relevant provisions of the organization's Financial Regulations. This special account shall be </w:t>
      </w:r>
      <w:r w:rsidR="0063234C">
        <w:t>operated,</w:t>
      </w:r>
      <w:r>
        <w:t xml:space="preserve"> and the Centre's budget administered in accordance with the above-mentioned provisions.</w:t>
      </w:r>
    </w:p>
    <w:p w:rsidR="0063234C" w:rsidRDefault="0063234C" w:rsidP="0063234C">
      <w:pPr>
        <w:spacing w:before="0" w:after="0"/>
      </w:pPr>
    </w:p>
    <w:p w:rsidR="00776D0E" w:rsidRDefault="00776D0E" w:rsidP="0063234C">
      <w:pPr>
        <w:pStyle w:val="Heading1"/>
      </w:pPr>
      <w:bookmarkStart w:id="9" w:name="_Toc2162725"/>
      <w:r>
        <w:lastRenderedPageBreak/>
        <w:t>ARTICLE 10</w:t>
      </w:r>
      <w:r w:rsidR="0063234C">
        <w:t xml:space="preserve"> </w:t>
      </w:r>
      <w:r w:rsidR="0063234C">
        <w:br/>
      </w:r>
      <w:r>
        <w:t>Transfer of assets and liabilities</w:t>
      </w:r>
      <w:bookmarkEnd w:id="9"/>
    </w:p>
    <w:p w:rsidR="0063234C" w:rsidRDefault="00776D0E" w:rsidP="000A75F5">
      <w:pPr>
        <w:spacing w:before="0" w:after="0"/>
      </w:pPr>
      <w:bookmarkStart w:id="10" w:name="_GoBack"/>
      <w:bookmarkEnd w:id="10"/>
      <w:r>
        <w:t>Upon the entry into force of the present Agreement, UNESCO shall take over from the Agency all assets, including property, and liabilities pertaining to the Centre, in accordance with arrangements to be made between the two Parties.</w:t>
      </w:r>
    </w:p>
    <w:p w:rsidR="00776D0E" w:rsidRDefault="00776D0E" w:rsidP="0063234C">
      <w:pPr>
        <w:pStyle w:val="Heading1"/>
      </w:pPr>
      <w:bookmarkStart w:id="11" w:name="_Toc2162726"/>
      <w:r>
        <w:t>ARTICLE 11</w:t>
      </w:r>
      <w:r w:rsidR="0063234C">
        <w:t xml:space="preserve"> </w:t>
      </w:r>
      <w:r w:rsidR="0063234C">
        <w:br/>
      </w:r>
      <w:r>
        <w:t>Transfer of staff</w:t>
      </w:r>
      <w:bookmarkEnd w:id="11"/>
    </w:p>
    <w:p w:rsidR="0063234C" w:rsidRDefault="00776D0E" w:rsidP="00776D0E">
      <w:pPr>
        <w:pStyle w:val="ListParagraph"/>
        <w:numPr>
          <w:ilvl w:val="0"/>
          <w:numId w:val="26"/>
        </w:numPr>
        <w:spacing w:before="0" w:after="0"/>
      </w:pPr>
      <w:r>
        <w:t>The transfer of the Agency's staff members posted at the Centre to UNESCO shall be carried out by arrangement between the two organizations, taking into account the present Agreement, the Joint Operation Agreement and, for all matters not expressly agreed between</w:t>
      </w:r>
      <w:r w:rsidR="0063234C">
        <w:t xml:space="preserve"> </w:t>
      </w:r>
      <w:r>
        <w:t>UNESCO and the Agency, the relevant provisions of the Inter-organization Agreement Concerning Transfer, Secondment or Loan of Staff Among the Organizations Applying the</w:t>
      </w:r>
      <w:r w:rsidR="0063234C">
        <w:t xml:space="preserve"> </w:t>
      </w:r>
      <w:r>
        <w:t>United Nations Common System of Salaries and Allowances, it being understood that the transfer in itself should not adversely affect the conditions of employment of the said staff members posted at the Centre, including the duration of their contracts and fringe benefits, subject to the availability of the funds for the operation of the Centre.</w:t>
      </w:r>
    </w:p>
    <w:p w:rsidR="0063234C" w:rsidRDefault="0063234C" w:rsidP="0063234C">
      <w:pPr>
        <w:pStyle w:val="ListParagraph"/>
        <w:spacing w:before="0" w:after="0"/>
      </w:pPr>
    </w:p>
    <w:p w:rsidR="0063234C" w:rsidRDefault="00776D0E" w:rsidP="00776D0E">
      <w:pPr>
        <w:pStyle w:val="ListParagraph"/>
        <w:numPr>
          <w:ilvl w:val="0"/>
          <w:numId w:val="26"/>
        </w:numPr>
        <w:spacing w:before="0" w:after="0"/>
      </w:pPr>
      <w:r>
        <w:t>Agency staff members posted at the Centre, transferred pursuant to paragraph I of this Article, shall be staff members of UNESCO.</w:t>
      </w:r>
    </w:p>
    <w:p w:rsidR="0063234C" w:rsidRDefault="0063234C" w:rsidP="0063234C">
      <w:pPr>
        <w:pStyle w:val="ListParagraph"/>
      </w:pPr>
    </w:p>
    <w:p w:rsidR="00ED54C3" w:rsidRDefault="00776D0E" w:rsidP="000A75F5">
      <w:pPr>
        <w:pStyle w:val="ListParagraph"/>
        <w:numPr>
          <w:ilvl w:val="0"/>
          <w:numId w:val="26"/>
        </w:numPr>
        <w:spacing w:before="0" w:after="0"/>
      </w:pPr>
      <w:r>
        <w:t>Arrangements in respect of the contractual status of other persons, besides those referred to in paragraphs 1 and 2 of this Article, posted at the Centre, such as consultants, visiting scientists, course participants, and fellows, shall be agreed between the two organizations.</w:t>
      </w:r>
    </w:p>
    <w:p w:rsidR="00776D0E" w:rsidRDefault="00776D0E" w:rsidP="0063234C">
      <w:pPr>
        <w:pStyle w:val="Heading1"/>
      </w:pPr>
      <w:bookmarkStart w:id="12" w:name="_Toc2162727"/>
      <w:r>
        <w:t>ARTICLE 12</w:t>
      </w:r>
      <w:r w:rsidR="0063234C">
        <w:t xml:space="preserve"> </w:t>
      </w:r>
      <w:r w:rsidR="0063234C">
        <w:br/>
      </w:r>
      <w:r>
        <w:t>Joint Operation Agreement</w:t>
      </w:r>
      <w:bookmarkEnd w:id="12"/>
    </w:p>
    <w:p w:rsidR="0063234C" w:rsidRDefault="00776D0E" w:rsidP="000A75F5">
      <w:pPr>
        <w:spacing w:before="0" w:after="0"/>
      </w:pPr>
      <w:r>
        <w:t xml:space="preserve">The Joint Operation Agreement shall be amended as between the Agency and UNESCO </w:t>
      </w:r>
      <w:proofErr w:type="gramStart"/>
      <w:r>
        <w:t>taking into account</w:t>
      </w:r>
      <w:proofErr w:type="gramEnd"/>
      <w:r>
        <w:t xml:space="preserve"> the relevant provisions of the present Agreement.</w:t>
      </w:r>
    </w:p>
    <w:p w:rsidR="00776D0E" w:rsidRDefault="00776D0E" w:rsidP="0063234C">
      <w:pPr>
        <w:pStyle w:val="Heading1"/>
      </w:pPr>
      <w:bookmarkStart w:id="13" w:name="_Toc2162728"/>
      <w:r>
        <w:t>ARTICLE 13</w:t>
      </w:r>
      <w:r w:rsidR="0063234C">
        <w:t xml:space="preserve"> </w:t>
      </w:r>
      <w:r w:rsidR="0063234C">
        <w:br/>
      </w:r>
      <w:r>
        <w:t>Entry into force, amendment and duration</w:t>
      </w:r>
      <w:bookmarkEnd w:id="13"/>
    </w:p>
    <w:p w:rsidR="0063234C" w:rsidRDefault="00776D0E" w:rsidP="00776D0E">
      <w:pPr>
        <w:pStyle w:val="ListParagraph"/>
        <w:numPr>
          <w:ilvl w:val="0"/>
          <w:numId w:val="27"/>
        </w:numPr>
        <w:spacing w:before="0" w:after="0"/>
      </w:pPr>
      <w:r>
        <w:t>This Agreement shall be signed by the duly authorized representatives of the Contracting Parties.</w:t>
      </w:r>
    </w:p>
    <w:p w:rsidR="0063234C" w:rsidRDefault="0063234C" w:rsidP="0063234C">
      <w:pPr>
        <w:pStyle w:val="ListParagraph"/>
        <w:spacing w:before="0" w:after="0"/>
      </w:pPr>
    </w:p>
    <w:p w:rsidR="0063234C" w:rsidRDefault="00776D0E" w:rsidP="00776D0E">
      <w:pPr>
        <w:pStyle w:val="ListParagraph"/>
        <w:numPr>
          <w:ilvl w:val="0"/>
          <w:numId w:val="27"/>
        </w:numPr>
        <w:spacing w:before="0" w:after="0"/>
      </w:pPr>
      <w:r>
        <w:t>The present Agreement is subject to acceptance or ratification by the competent organs of each Contracting Party. Each Contracting Party shall inform in writing and without delay the other Contracting Parties of the acceptance or ratification of the present Agreement by its competent organ.</w:t>
      </w:r>
    </w:p>
    <w:p w:rsidR="0063234C" w:rsidRDefault="0063234C" w:rsidP="0063234C">
      <w:pPr>
        <w:pStyle w:val="ListParagraph"/>
      </w:pPr>
    </w:p>
    <w:p w:rsidR="0063234C" w:rsidRDefault="00776D0E" w:rsidP="00776D0E">
      <w:pPr>
        <w:pStyle w:val="ListParagraph"/>
        <w:numPr>
          <w:ilvl w:val="0"/>
          <w:numId w:val="27"/>
        </w:numPr>
        <w:spacing w:before="0" w:after="0"/>
      </w:pPr>
      <w:r>
        <w:t>The present Agreement shall enter into force upon 1 January of the year following that during which the Parties exchange notifications concerning the acceptance or ratification of the present Agreement by their respective competent organs.</w:t>
      </w:r>
    </w:p>
    <w:p w:rsidR="0063234C" w:rsidRDefault="0063234C" w:rsidP="0063234C">
      <w:pPr>
        <w:pStyle w:val="ListParagraph"/>
      </w:pPr>
    </w:p>
    <w:p w:rsidR="0063234C" w:rsidRDefault="00776D0E" w:rsidP="00776D0E">
      <w:pPr>
        <w:pStyle w:val="ListParagraph"/>
        <w:numPr>
          <w:ilvl w:val="0"/>
          <w:numId w:val="27"/>
        </w:numPr>
        <w:spacing w:before="0" w:after="0"/>
      </w:pPr>
      <w:r>
        <w:t>The Agency, UNESCO and the Italian Government shall, at the request of one or more of them, consult about amending this Agreement.</w:t>
      </w:r>
    </w:p>
    <w:p w:rsidR="0063234C" w:rsidRDefault="0063234C" w:rsidP="0063234C">
      <w:pPr>
        <w:pStyle w:val="ListParagraph"/>
      </w:pPr>
    </w:p>
    <w:p w:rsidR="0063234C" w:rsidRDefault="00776D0E" w:rsidP="00776D0E">
      <w:pPr>
        <w:pStyle w:val="ListParagraph"/>
        <w:numPr>
          <w:ilvl w:val="0"/>
          <w:numId w:val="27"/>
        </w:numPr>
        <w:spacing w:before="0" w:after="0"/>
      </w:pPr>
      <w:r>
        <w:t>The present Agreement may be amended by mutual consent of UNESCO, the Agency and the Italian Government.</w:t>
      </w:r>
    </w:p>
    <w:p w:rsidR="0063234C" w:rsidRDefault="0063234C" w:rsidP="0063234C">
      <w:pPr>
        <w:pStyle w:val="ListParagraph"/>
      </w:pPr>
    </w:p>
    <w:p w:rsidR="00776D0E" w:rsidRDefault="00776D0E" w:rsidP="00776D0E">
      <w:pPr>
        <w:pStyle w:val="ListParagraph"/>
        <w:numPr>
          <w:ilvl w:val="0"/>
          <w:numId w:val="27"/>
        </w:numPr>
        <w:spacing w:before="0" w:after="0"/>
      </w:pPr>
      <w:r>
        <w:lastRenderedPageBreak/>
        <w:t>This Agreement shall remain in force for indeterminate period. However, if after consultation with the other Contracting Parties, a Contracting Party decides to denounce this Agreement, it shall address a notification to this effect to the other Contracting Parties. The denounciation shall take effect twenty-four months after the date on which the above mentioned notification was made.</w:t>
      </w:r>
    </w:p>
    <w:p w:rsidR="0063234C" w:rsidRDefault="0063234C" w:rsidP="0063234C">
      <w:pPr>
        <w:pStyle w:val="ListParagraph"/>
      </w:pPr>
    </w:p>
    <w:p w:rsidR="0063234C" w:rsidRDefault="0063234C" w:rsidP="0063234C">
      <w:pPr>
        <w:pStyle w:val="ListParagraph"/>
        <w:spacing w:before="0" w:after="0"/>
      </w:pPr>
    </w:p>
    <w:p w:rsidR="00776D0E" w:rsidRDefault="00776D0E" w:rsidP="00776D0E">
      <w:pPr>
        <w:spacing w:before="0" w:after="0"/>
      </w:pPr>
      <w:r>
        <w:t xml:space="preserve">For the UNITED NATIONS EDUCATIONAL, </w:t>
      </w:r>
      <w:r w:rsidR="0063234C">
        <w:t xml:space="preserve">SCIENTIFIC AND </w:t>
      </w:r>
      <w:r>
        <w:t>CULTURAL ORGANIZATION:</w:t>
      </w:r>
    </w:p>
    <w:p w:rsidR="003C48A7" w:rsidRDefault="00776D0E" w:rsidP="00776D0E">
      <w:pPr>
        <w:spacing w:before="0" w:after="0"/>
      </w:pPr>
      <w:r>
        <w:t xml:space="preserve">(Signed) </w:t>
      </w:r>
      <w:proofErr w:type="spellStart"/>
      <w:r>
        <w:t>Frederico</w:t>
      </w:r>
      <w:proofErr w:type="spellEnd"/>
      <w:r>
        <w:t xml:space="preserve"> Mayor</w:t>
      </w:r>
      <w:r w:rsidR="003C48A7">
        <w:t xml:space="preserve"> </w:t>
      </w:r>
    </w:p>
    <w:p w:rsidR="00776D0E" w:rsidRDefault="00776D0E" w:rsidP="00776D0E">
      <w:pPr>
        <w:spacing w:before="0" w:after="0"/>
      </w:pPr>
      <w:r>
        <w:t xml:space="preserve">Paris, </w:t>
      </w:r>
      <w:r w:rsidR="003C48A7">
        <w:t xml:space="preserve">France </w:t>
      </w:r>
      <w:r>
        <w:t>19 March 1993</w:t>
      </w:r>
      <w:r>
        <w:tab/>
      </w:r>
    </w:p>
    <w:p w:rsidR="0063234C" w:rsidRDefault="0063234C" w:rsidP="00776D0E">
      <w:pPr>
        <w:spacing w:before="0" w:after="0"/>
      </w:pPr>
    </w:p>
    <w:p w:rsidR="0063234C" w:rsidRDefault="0063234C" w:rsidP="00776D0E">
      <w:pPr>
        <w:spacing w:before="0" w:after="0"/>
      </w:pPr>
      <w:r>
        <w:t>For the INTERNATIONAL ATOMIC ENERGY AGENCY:</w:t>
      </w:r>
    </w:p>
    <w:p w:rsidR="003C48A7" w:rsidRDefault="003C48A7" w:rsidP="00776D0E">
      <w:pPr>
        <w:spacing w:before="0" w:after="0"/>
      </w:pPr>
      <w:r>
        <w:t xml:space="preserve">(signed) Hans Blix </w:t>
      </w:r>
    </w:p>
    <w:p w:rsidR="003C48A7" w:rsidRDefault="003C48A7" w:rsidP="00776D0E">
      <w:pPr>
        <w:spacing w:before="0" w:after="0"/>
      </w:pPr>
      <w:r>
        <w:t>Vienna, Austria 15 March 1993</w:t>
      </w:r>
    </w:p>
    <w:p w:rsidR="003C48A7" w:rsidRDefault="003C48A7" w:rsidP="00776D0E">
      <w:pPr>
        <w:spacing w:before="0" w:after="0"/>
      </w:pPr>
    </w:p>
    <w:p w:rsidR="003C48A7" w:rsidRDefault="003C48A7" w:rsidP="003C48A7">
      <w:pPr>
        <w:spacing w:before="0" w:after="0"/>
      </w:pPr>
      <w:r>
        <w:t>FOR THE GOVERNMENT OF THE REPUBLIC OF ITALY:</w:t>
      </w:r>
    </w:p>
    <w:p w:rsidR="003C48A7" w:rsidRDefault="003C48A7" w:rsidP="003C48A7">
      <w:pPr>
        <w:spacing w:before="0" w:after="0"/>
      </w:pPr>
      <w:r>
        <w:t xml:space="preserve">(signed) </w:t>
      </w:r>
      <w:proofErr w:type="spellStart"/>
      <w:r>
        <w:t>Corrado</w:t>
      </w:r>
      <w:proofErr w:type="spellEnd"/>
      <w:r>
        <w:t xml:space="preserve"> </w:t>
      </w:r>
      <w:proofErr w:type="spellStart"/>
      <w:r>
        <w:t>Taliani</w:t>
      </w:r>
      <w:proofErr w:type="spellEnd"/>
      <w:r>
        <w:t xml:space="preserve"> </w:t>
      </w:r>
    </w:p>
    <w:p w:rsidR="003C48A7" w:rsidRDefault="003C48A7" w:rsidP="003C48A7">
      <w:pPr>
        <w:spacing w:before="0" w:after="0"/>
      </w:pPr>
      <w:r>
        <w:t>Vienna, Austria 15 March 1993</w:t>
      </w:r>
    </w:p>
    <w:p w:rsidR="003C48A7" w:rsidRPr="00E423E4" w:rsidRDefault="003C48A7" w:rsidP="00776D0E">
      <w:pPr>
        <w:spacing w:before="0" w:after="0"/>
      </w:pPr>
    </w:p>
    <w:sectPr w:rsidR="003C48A7" w:rsidRPr="00E423E4" w:rsidSect="00F61B4F">
      <w:headerReference w:type="default" r:id="rId8"/>
      <w:footerReference w:type="default" r:id="rId9"/>
      <w:footerReference w:type="first" r:id="rId10"/>
      <w:footnotePr>
        <w:numRestart w:val="eachPage"/>
      </w:footnotePr>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3D0D" w:rsidRDefault="00AF3D0D" w:rsidP="00F61B4F">
      <w:pPr>
        <w:spacing w:before="0" w:after="0" w:line="240" w:lineRule="auto"/>
      </w:pPr>
      <w:r>
        <w:separator/>
      </w:r>
    </w:p>
  </w:endnote>
  <w:endnote w:type="continuationSeparator" w:id="0">
    <w:p w:rsidR="00AF3D0D" w:rsidRDefault="00AF3D0D"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6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DF288A">
      <w:rPr>
        <w:rFonts w:cs="Arial"/>
        <w:noProof/>
        <w:color w:val="7F7F7F"/>
        <w:sz w:val="16"/>
        <w:szCs w:val="16"/>
      </w:rPr>
      <w:t>2</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DF288A">
      <w:rPr>
        <w:rFonts w:cs="Arial"/>
        <w:noProof/>
        <w:color w:val="7F7F7F"/>
        <w:sz w:val="16"/>
        <w:szCs w:val="16"/>
      </w:rPr>
      <w:t>2</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3D0D" w:rsidRDefault="00AF3D0D" w:rsidP="00F61B4F">
      <w:pPr>
        <w:spacing w:before="0" w:after="0" w:line="240" w:lineRule="auto"/>
      </w:pPr>
      <w:r>
        <w:separator/>
      </w:r>
    </w:p>
  </w:footnote>
  <w:footnote w:type="continuationSeparator" w:id="0">
    <w:p w:rsidR="00AF3D0D" w:rsidRDefault="00AF3D0D"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5386" w:rsidRPr="00425386" w:rsidRDefault="00425386" w:rsidP="00CD6026">
    <w:pPr>
      <w:pStyle w:val="Header"/>
      <w:pBdr>
        <w:bottom w:val="single" w:sz="4" w:space="1" w:color="auto"/>
      </w:pBdr>
      <w:rPr>
        <w:rFonts w:cs="Arial"/>
        <w:caps/>
        <w:color w:val="808080"/>
        <w:sz w:val="16"/>
        <w:szCs w:val="16"/>
        <w:lang w:val="en-SG"/>
      </w:rPr>
    </w:pPr>
    <w:r>
      <w:rPr>
        <w:rFonts w:cs="Arial"/>
        <w:caps/>
        <w:color w:val="808080"/>
        <w:sz w:val="16"/>
        <w:szCs w:val="16"/>
        <w:lang w:val="en-SG"/>
      </w:rPr>
      <w:t>1993 Agreement concerning the international centre for theoretical physics at trieste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180F85C"/>
    <w:lvl w:ilvl="0">
      <w:start w:val="1"/>
      <w:numFmt w:val="decimal"/>
      <w:pStyle w:val="ListNumber5"/>
      <w:lvlText w:val="%1."/>
      <w:lvlJc w:val="left"/>
      <w:pPr>
        <w:tabs>
          <w:tab w:val="num" w:pos="1440"/>
        </w:tabs>
        <w:ind w:left="1440" w:hanging="360"/>
      </w:pPr>
    </w:lvl>
  </w:abstractNum>
  <w:abstractNum w:abstractNumId="1" w15:restartNumberingAfterBreak="0">
    <w:nsid w:val="FFFFFF7D"/>
    <w:multiLevelType w:val="singleLevel"/>
    <w:tmpl w:val="C9EE31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C06D23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CA8DBB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E72C5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40625B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F1AB99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5DABAA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4C686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7291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A82A27"/>
    <w:multiLevelType w:val="hybridMultilevel"/>
    <w:tmpl w:val="8ECA45FA"/>
    <w:lvl w:ilvl="0" w:tplc="4809000F">
      <w:start w:val="1"/>
      <w:numFmt w:val="decimal"/>
      <w:lvlText w:val="%1."/>
      <w:lvlJc w:val="left"/>
      <w:pPr>
        <w:ind w:left="360" w:hanging="360"/>
      </w:pPr>
    </w:lvl>
    <w:lvl w:ilvl="1" w:tplc="7B387976">
      <w:start w:val="1"/>
      <w:numFmt w:val="lowerLetter"/>
      <w:lvlText w:val="(%2)"/>
      <w:lvlJc w:val="left"/>
      <w:pPr>
        <w:ind w:left="1440" w:hanging="360"/>
      </w:pPr>
      <w:rPr>
        <w:rFonts w:ascii="Arial" w:eastAsia="Calibri" w:hAnsi="Arial" w:cs="Times New Roman" w:hint="default"/>
      </w:r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 w15:restartNumberingAfterBreak="0">
    <w:nsid w:val="15644CCC"/>
    <w:multiLevelType w:val="hybridMultilevel"/>
    <w:tmpl w:val="E17CF5CE"/>
    <w:lvl w:ilvl="0" w:tplc="05A04A2E">
      <w:start w:val="2"/>
      <w:numFmt w:val="lowerRoman"/>
      <w:lvlText w:val="(%1)"/>
      <w:lvlJc w:val="left"/>
      <w:pPr>
        <w:ind w:left="1740" w:hanging="18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2" w15:restartNumberingAfterBreak="0">
    <w:nsid w:val="1878640C"/>
    <w:multiLevelType w:val="hybridMultilevel"/>
    <w:tmpl w:val="F1F8729E"/>
    <w:lvl w:ilvl="0" w:tplc="4809000F">
      <w:start w:val="1"/>
      <w:numFmt w:val="decimal"/>
      <w:lvlText w:val="%1."/>
      <w:lvlJc w:val="left"/>
      <w:pPr>
        <w:ind w:left="360" w:hanging="360"/>
      </w:p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3" w15:restartNumberingAfterBreak="0">
    <w:nsid w:val="1D561C8C"/>
    <w:multiLevelType w:val="hybridMultilevel"/>
    <w:tmpl w:val="615EE4BE"/>
    <w:lvl w:ilvl="0" w:tplc="4809000F">
      <w:start w:val="1"/>
      <w:numFmt w:val="decimal"/>
      <w:lvlText w:val="%1."/>
      <w:lvlJc w:val="left"/>
      <w:pPr>
        <w:ind w:left="36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4" w15:restartNumberingAfterBreak="0">
    <w:nsid w:val="2E996C0F"/>
    <w:multiLevelType w:val="hybridMultilevel"/>
    <w:tmpl w:val="A5367CC8"/>
    <w:lvl w:ilvl="0" w:tplc="4809000F">
      <w:start w:val="1"/>
      <w:numFmt w:val="decimal"/>
      <w:lvlText w:val="%1."/>
      <w:lvlJc w:val="left"/>
      <w:pPr>
        <w:ind w:left="360" w:hanging="360"/>
      </w:p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5" w15:restartNumberingAfterBreak="0">
    <w:nsid w:val="35C45474"/>
    <w:multiLevelType w:val="hybridMultilevel"/>
    <w:tmpl w:val="503C7CDE"/>
    <w:lvl w:ilvl="0" w:tplc="CEC632B2">
      <w:start w:val="1"/>
      <w:numFmt w:val="lowerLetter"/>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6" w15:restartNumberingAfterBreak="0">
    <w:nsid w:val="368668E8"/>
    <w:multiLevelType w:val="hybridMultilevel"/>
    <w:tmpl w:val="A2AC5302"/>
    <w:lvl w:ilvl="0" w:tplc="C0C60D60">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7" w15:restartNumberingAfterBreak="0">
    <w:nsid w:val="3FFD1A38"/>
    <w:multiLevelType w:val="hybridMultilevel"/>
    <w:tmpl w:val="3376B06C"/>
    <w:lvl w:ilvl="0" w:tplc="7B387976">
      <w:start w:val="1"/>
      <w:numFmt w:val="lowerLetter"/>
      <w:lvlText w:val="(%1)"/>
      <w:lvlJc w:val="left"/>
      <w:pPr>
        <w:ind w:left="720" w:hanging="360"/>
      </w:pPr>
      <w:rPr>
        <w:rFonts w:ascii="Arial" w:eastAsia="Calibri" w:hAnsi="Arial" w:cs="Times New Roman"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8" w15:restartNumberingAfterBreak="0">
    <w:nsid w:val="406B03D2"/>
    <w:multiLevelType w:val="hybridMultilevel"/>
    <w:tmpl w:val="F0A8E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151307"/>
    <w:multiLevelType w:val="hybridMultilevel"/>
    <w:tmpl w:val="46BAC92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1E1E76"/>
    <w:multiLevelType w:val="hybridMultilevel"/>
    <w:tmpl w:val="E3B2C58E"/>
    <w:lvl w:ilvl="0" w:tplc="4809000F">
      <w:start w:val="1"/>
      <w:numFmt w:val="decimal"/>
      <w:lvlText w:val="%1."/>
      <w:lvlJc w:val="left"/>
      <w:pPr>
        <w:ind w:left="360" w:hanging="360"/>
      </w:pPr>
      <w:rPr>
        <w:rFonts w:hint="default"/>
      </w:rPr>
    </w:lvl>
    <w:lvl w:ilvl="1" w:tplc="7B387976">
      <w:start w:val="1"/>
      <w:numFmt w:val="lowerLetter"/>
      <w:lvlText w:val="(%2)"/>
      <w:lvlJc w:val="left"/>
      <w:pPr>
        <w:ind w:left="877" w:hanging="451"/>
      </w:pPr>
      <w:rPr>
        <w:rFonts w:ascii="Arial" w:eastAsia="Calibri" w:hAnsi="Arial" w:cs="Times New Roman" w:hint="default"/>
      </w:rPr>
    </w:lvl>
    <w:lvl w:ilvl="2" w:tplc="B1CEB70C">
      <w:start w:val="1"/>
      <w:numFmt w:val="lowerRoman"/>
      <w:lvlText w:val="(%3)"/>
      <w:lvlJc w:val="left"/>
      <w:pPr>
        <w:ind w:left="1501" w:hanging="509"/>
      </w:pPr>
      <w:rPr>
        <w:rFonts w:hint="default"/>
      </w:rPr>
    </w:lvl>
    <w:lvl w:ilvl="3" w:tplc="9000BAE2">
      <w:start w:val="2"/>
      <w:numFmt w:val="lowerRoman"/>
      <w:lvlText w:val="(%4)"/>
      <w:lvlJc w:val="left"/>
      <w:pPr>
        <w:ind w:left="1701" w:hanging="709"/>
      </w:pPr>
      <w:rPr>
        <w:rFonts w:hint="default"/>
      </w:r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1" w15:restartNumberingAfterBreak="0">
    <w:nsid w:val="51BA159C"/>
    <w:multiLevelType w:val="hybridMultilevel"/>
    <w:tmpl w:val="D02263A6"/>
    <w:lvl w:ilvl="0" w:tplc="6268B720">
      <w:start w:val="1"/>
      <w:numFmt w:val="lowerLetter"/>
      <w:lvlText w:val="(%1)"/>
      <w:lvlJc w:val="left"/>
      <w:pPr>
        <w:ind w:left="1440" w:hanging="360"/>
      </w:pPr>
      <w:rPr>
        <w:rFonts w:hint="default"/>
      </w:rPr>
    </w:lvl>
    <w:lvl w:ilvl="1" w:tplc="48090019" w:tentative="1">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22" w15:restartNumberingAfterBreak="0">
    <w:nsid w:val="52070D76"/>
    <w:multiLevelType w:val="hybridMultilevel"/>
    <w:tmpl w:val="1526AD00"/>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3" w15:restartNumberingAfterBreak="0">
    <w:nsid w:val="5A3F6DA6"/>
    <w:multiLevelType w:val="hybridMultilevel"/>
    <w:tmpl w:val="64E04C54"/>
    <w:lvl w:ilvl="0" w:tplc="7B387976">
      <w:start w:val="1"/>
      <w:numFmt w:val="lowerLetter"/>
      <w:lvlText w:val="(%1)"/>
      <w:lvlJc w:val="left"/>
      <w:pPr>
        <w:ind w:left="786" w:hanging="360"/>
      </w:pPr>
      <w:rPr>
        <w:rFonts w:ascii="Arial" w:eastAsia="Calibri" w:hAnsi="Arial" w:cs="Times New Roman" w:hint="default"/>
      </w:rPr>
    </w:lvl>
    <w:lvl w:ilvl="1" w:tplc="5A04D2C4">
      <w:start w:val="2"/>
      <w:numFmt w:val="lowerRoman"/>
      <w:lvlText w:val="(%2)"/>
      <w:lvlJc w:val="left"/>
      <w:pPr>
        <w:ind w:left="1440" w:hanging="360"/>
      </w:pPr>
      <w:rPr>
        <w:rFonts w:hint="default"/>
      </w:r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4" w15:restartNumberingAfterBreak="0">
    <w:nsid w:val="62176569"/>
    <w:multiLevelType w:val="hybridMultilevel"/>
    <w:tmpl w:val="8ECA45FA"/>
    <w:lvl w:ilvl="0" w:tplc="4809000F">
      <w:start w:val="1"/>
      <w:numFmt w:val="decimal"/>
      <w:lvlText w:val="%1."/>
      <w:lvlJc w:val="left"/>
      <w:pPr>
        <w:ind w:left="360" w:hanging="360"/>
      </w:pPr>
    </w:lvl>
    <w:lvl w:ilvl="1" w:tplc="7B387976">
      <w:start w:val="1"/>
      <w:numFmt w:val="lowerLetter"/>
      <w:lvlText w:val="(%2)"/>
      <w:lvlJc w:val="left"/>
      <w:pPr>
        <w:ind w:left="786" w:hanging="360"/>
      </w:pPr>
      <w:rPr>
        <w:rFonts w:ascii="Arial" w:eastAsia="Calibri" w:hAnsi="Arial" w:cs="Times New Roman" w:hint="default"/>
      </w:r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5" w15:restartNumberingAfterBreak="0">
    <w:nsid w:val="70095481"/>
    <w:multiLevelType w:val="hybridMultilevel"/>
    <w:tmpl w:val="32EE2900"/>
    <w:lvl w:ilvl="0" w:tplc="4809000F">
      <w:start w:val="1"/>
      <w:numFmt w:val="decimal"/>
      <w:lvlText w:val="%1."/>
      <w:lvlJc w:val="left"/>
      <w:pPr>
        <w:ind w:left="360" w:hanging="360"/>
      </w:p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26" w15:restartNumberingAfterBreak="0">
    <w:nsid w:val="70D14040"/>
    <w:multiLevelType w:val="hybridMultilevel"/>
    <w:tmpl w:val="4A96BF2E"/>
    <w:lvl w:ilvl="0" w:tplc="4809000F">
      <w:start w:val="1"/>
      <w:numFmt w:val="decimal"/>
      <w:lvlText w:val="%1."/>
      <w:lvlJc w:val="left"/>
      <w:pPr>
        <w:ind w:left="36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19"/>
  </w:num>
  <w:num w:numId="2">
    <w:abstractNumId w:val="18"/>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20"/>
  </w:num>
  <w:num w:numId="15">
    <w:abstractNumId w:val="21"/>
  </w:num>
  <w:num w:numId="16">
    <w:abstractNumId w:val="11"/>
  </w:num>
  <w:num w:numId="17">
    <w:abstractNumId w:val="16"/>
  </w:num>
  <w:num w:numId="18">
    <w:abstractNumId w:val="23"/>
  </w:num>
  <w:num w:numId="19">
    <w:abstractNumId w:val="17"/>
  </w:num>
  <w:num w:numId="20">
    <w:abstractNumId w:val="24"/>
  </w:num>
  <w:num w:numId="21">
    <w:abstractNumId w:val="22"/>
  </w:num>
  <w:num w:numId="22">
    <w:abstractNumId w:val="10"/>
  </w:num>
  <w:num w:numId="23">
    <w:abstractNumId w:val="13"/>
  </w:num>
  <w:num w:numId="24">
    <w:abstractNumId w:val="26"/>
  </w:num>
  <w:num w:numId="25">
    <w:abstractNumId w:val="12"/>
  </w:num>
  <w:num w:numId="26">
    <w:abstractNumId w:val="14"/>
  </w:num>
  <w:num w:numId="27">
    <w:abstractNumId w:val="2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proofState w:spelling="clean"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D0E"/>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83FFE"/>
    <w:rsid w:val="000922A6"/>
    <w:rsid w:val="0009558E"/>
    <w:rsid w:val="00097F77"/>
    <w:rsid w:val="000A329C"/>
    <w:rsid w:val="000A75F5"/>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E3AD0"/>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5215"/>
    <w:rsid w:val="001462AA"/>
    <w:rsid w:val="00153722"/>
    <w:rsid w:val="00155142"/>
    <w:rsid w:val="0015683A"/>
    <w:rsid w:val="001648EA"/>
    <w:rsid w:val="001669E3"/>
    <w:rsid w:val="001728AB"/>
    <w:rsid w:val="00172E71"/>
    <w:rsid w:val="00176298"/>
    <w:rsid w:val="0018065C"/>
    <w:rsid w:val="00183009"/>
    <w:rsid w:val="001837BF"/>
    <w:rsid w:val="00191FB7"/>
    <w:rsid w:val="00194639"/>
    <w:rsid w:val="0019674F"/>
    <w:rsid w:val="001A0777"/>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02C8A"/>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52DD"/>
    <w:rsid w:val="00297B32"/>
    <w:rsid w:val="002A32A5"/>
    <w:rsid w:val="002A4172"/>
    <w:rsid w:val="002B2294"/>
    <w:rsid w:val="002B31DE"/>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0B5"/>
    <w:rsid w:val="00315409"/>
    <w:rsid w:val="00321387"/>
    <w:rsid w:val="0032159B"/>
    <w:rsid w:val="00321890"/>
    <w:rsid w:val="00325A2D"/>
    <w:rsid w:val="00326D39"/>
    <w:rsid w:val="003316EF"/>
    <w:rsid w:val="0033544F"/>
    <w:rsid w:val="00336CA3"/>
    <w:rsid w:val="003374CC"/>
    <w:rsid w:val="00340339"/>
    <w:rsid w:val="0034084B"/>
    <w:rsid w:val="00343E97"/>
    <w:rsid w:val="003463F9"/>
    <w:rsid w:val="00351FC7"/>
    <w:rsid w:val="00355356"/>
    <w:rsid w:val="003557B3"/>
    <w:rsid w:val="00361211"/>
    <w:rsid w:val="00363CA6"/>
    <w:rsid w:val="00363E88"/>
    <w:rsid w:val="00366544"/>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48A7"/>
    <w:rsid w:val="003C48C1"/>
    <w:rsid w:val="003C696E"/>
    <w:rsid w:val="003C70F3"/>
    <w:rsid w:val="003D49AB"/>
    <w:rsid w:val="003D66C8"/>
    <w:rsid w:val="003D682E"/>
    <w:rsid w:val="003D6E5B"/>
    <w:rsid w:val="003E0C85"/>
    <w:rsid w:val="003E69D4"/>
    <w:rsid w:val="003F148C"/>
    <w:rsid w:val="003F1817"/>
    <w:rsid w:val="0040043F"/>
    <w:rsid w:val="00401F7F"/>
    <w:rsid w:val="00405210"/>
    <w:rsid w:val="00415F9F"/>
    <w:rsid w:val="0042164B"/>
    <w:rsid w:val="00425386"/>
    <w:rsid w:val="0042562D"/>
    <w:rsid w:val="00430AD3"/>
    <w:rsid w:val="00432B9B"/>
    <w:rsid w:val="004410EB"/>
    <w:rsid w:val="0044415C"/>
    <w:rsid w:val="00452091"/>
    <w:rsid w:val="0045262E"/>
    <w:rsid w:val="00453E7C"/>
    <w:rsid w:val="004540DD"/>
    <w:rsid w:val="00454C15"/>
    <w:rsid w:val="00457A36"/>
    <w:rsid w:val="00460285"/>
    <w:rsid w:val="00461169"/>
    <w:rsid w:val="0046281B"/>
    <w:rsid w:val="0046332F"/>
    <w:rsid w:val="00464378"/>
    <w:rsid w:val="00464582"/>
    <w:rsid w:val="004715DF"/>
    <w:rsid w:val="0049074B"/>
    <w:rsid w:val="00495B5C"/>
    <w:rsid w:val="00496452"/>
    <w:rsid w:val="00497AE1"/>
    <w:rsid w:val="004A0B2F"/>
    <w:rsid w:val="004A0D08"/>
    <w:rsid w:val="004A1834"/>
    <w:rsid w:val="004A2425"/>
    <w:rsid w:val="004A31A0"/>
    <w:rsid w:val="004A5865"/>
    <w:rsid w:val="004A58EA"/>
    <w:rsid w:val="004B263A"/>
    <w:rsid w:val="004B3D8B"/>
    <w:rsid w:val="004B5A7D"/>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46E7"/>
    <w:rsid w:val="00516331"/>
    <w:rsid w:val="005177D3"/>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88A"/>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5F6D34"/>
    <w:rsid w:val="00604FC9"/>
    <w:rsid w:val="006056CA"/>
    <w:rsid w:val="006077DA"/>
    <w:rsid w:val="00615E91"/>
    <w:rsid w:val="0061605F"/>
    <w:rsid w:val="00617785"/>
    <w:rsid w:val="00620043"/>
    <w:rsid w:val="00624B74"/>
    <w:rsid w:val="0062758C"/>
    <w:rsid w:val="00627B91"/>
    <w:rsid w:val="0063234C"/>
    <w:rsid w:val="0064082A"/>
    <w:rsid w:val="00642035"/>
    <w:rsid w:val="0064206B"/>
    <w:rsid w:val="00646905"/>
    <w:rsid w:val="006477C3"/>
    <w:rsid w:val="006633EA"/>
    <w:rsid w:val="00666445"/>
    <w:rsid w:val="006819D0"/>
    <w:rsid w:val="006829B2"/>
    <w:rsid w:val="00686294"/>
    <w:rsid w:val="006878B4"/>
    <w:rsid w:val="00695153"/>
    <w:rsid w:val="006953EA"/>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5AA7"/>
    <w:rsid w:val="006E6F86"/>
    <w:rsid w:val="006F231A"/>
    <w:rsid w:val="00707B16"/>
    <w:rsid w:val="00711FF8"/>
    <w:rsid w:val="00716770"/>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76D0E"/>
    <w:rsid w:val="00787B08"/>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05520"/>
    <w:rsid w:val="00812B21"/>
    <w:rsid w:val="00814493"/>
    <w:rsid w:val="008171B7"/>
    <w:rsid w:val="00820B03"/>
    <w:rsid w:val="00821388"/>
    <w:rsid w:val="00822E73"/>
    <w:rsid w:val="00824DAD"/>
    <w:rsid w:val="00824DEF"/>
    <w:rsid w:val="008262AF"/>
    <w:rsid w:val="00841728"/>
    <w:rsid w:val="008419D9"/>
    <w:rsid w:val="0084289A"/>
    <w:rsid w:val="00850873"/>
    <w:rsid w:val="0086274F"/>
    <w:rsid w:val="00863AA4"/>
    <w:rsid w:val="00871D6D"/>
    <w:rsid w:val="00875863"/>
    <w:rsid w:val="008761FC"/>
    <w:rsid w:val="008A2C17"/>
    <w:rsid w:val="008A3A39"/>
    <w:rsid w:val="008A5721"/>
    <w:rsid w:val="008B001D"/>
    <w:rsid w:val="008B0875"/>
    <w:rsid w:val="008B1645"/>
    <w:rsid w:val="008C33B3"/>
    <w:rsid w:val="008C3761"/>
    <w:rsid w:val="008C60B9"/>
    <w:rsid w:val="008C6A9C"/>
    <w:rsid w:val="008D292D"/>
    <w:rsid w:val="008D3F77"/>
    <w:rsid w:val="008E41DC"/>
    <w:rsid w:val="008E5D7B"/>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5ACC"/>
    <w:rsid w:val="00966DC7"/>
    <w:rsid w:val="00974D05"/>
    <w:rsid w:val="0098008C"/>
    <w:rsid w:val="00982034"/>
    <w:rsid w:val="00982B34"/>
    <w:rsid w:val="009842E6"/>
    <w:rsid w:val="00991C17"/>
    <w:rsid w:val="00992233"/>
    <w:rsid w:val="009943AE"/>
    <w:rsid w:val="0099677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4466D"/>
    <w:rsid w:val="00A5006A"/>
    <w:rsid w:val="00A551D1"/>
    <w:rsid w:val="00A60DBB"/>
    <w:rsid w:val="00A60F35"/>
    <w:rsid w:val="00A61CFF"/>
    <w:rsid w:val="00A62871"/>
    <w:rsid w:val="00A638C5"/>
    <w:rsid w:val="00A646B8"/>
    <w:rsid w:val="00A7627E"/>
    <w:rsid w:val="00A839BE"/>
    <w:rsid w:val="00A83F8F"/>
    <w:rsid w:val="00A90E8E"/>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3D0D"/>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2EFE"/>
    <w:rsid w:val="00B532E2"/>
    <w:rsid w:val="00B54E3F"/>
    <w:rsid w:val="00B561A5"/>
    <w:rsid w:val="00B61944"/>
    <w:rsid w:val="00B62E0A"/>
    <w:rsid w:val="00B6351C"/>
    <w:rsid w:val="00B736A5"/>
    <w:rsid w:val="00B74778"/>
    <w:rsid w:val="00B74FC8"/>
    <w:rsid w:val="00B76163"/>
    <w:rsid w:val="00B8232C"/>
    <w:rsid w:val="00B8350D"/>
    <w:rsid w:val="00B85BB1"/>
    <w:rsid w:val="00B85DB0"/>
    <w:rsid w:val="00B87EA5"/>
    <w:rsid w:val="00B92C1B"/>
    <w:rsid w:val="00B96E99"/>
    <w:rsid w:val="00BA1C72"/>
    <w:rsid w:val="00BA3538"/>
    <w:rsid w:val="00BA600A"/>
    <w:rsid w:val="00BA7E2B"/>
    <w:rsid w:val="00BB09CD"/>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026"/>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1065"/>
    <w:rsid w:val="00D52236"/>
    <w:rsid w:val="00D528FE"/>
    <w:rsid w:val="00D56D91"/>
    <w:rsid w:val="00D67A09"/>
    <w:rsid w:val="00D712DE"/>
    <w:rsid w:val="00D75BF6"/>
    <w:rsid w:val="00D804A1"/>
    <w:rsid w:val="00D834EA"/>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E62F5"/>
    <w:rsid w:val="00DE7A48"/>
    <w:rsid w:val="00DF288A"/>
    <w:rsid w:val="00DF3DF6"/>
    <w:rsid w:val="00DF4E11"/>
    <w:rsid w:val="00DF57B8"/>
    <w:rsid w:val="00DF64FF"/>
    <w:rsid w:val="00DF72C5"/>
    <w:rsid w:val="00E005B9"/>
    <w:rsid w:val="00E00DD3"/>
    <w:rsid w:val="00E029E2"/>
    <w:rsid w:val="00E13279"/>
    <w:rsid w:val="00E15214"/>
    <w:rsid w:val="00E22F62"/>
    <w:rsid w:val="00E23211"/>
    <w:rsid w:val="00E23830"/>
    <w:rsid w:val="00E2703D"/>
    <w:rsid w:val="00E36432"/>
    <w:rsid w:val="00E41649"/>
    <w:rsid w:val="00E423E4"/>
    <w:rsid w:val="00E42A9B"/>
    <w:rsid w:val="00E46A83"/>
    <w:rsid w:val="00E47C45"/>
    <w:rsid w:val="00E501FD"/>
    <w:rsid w:val="00E53F2E"/>
    <w:rsid w:val="00E71017"/>
    <w:rsid w:val="00E71A6F"/>
    <w:rsid w:val="00E71AEC"/>
    <w:rsid w:val="00E759C9"/>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54C3"/>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48B"/>
    <w:rsid w:val="00FA08BD"/>
    <w:rsid w:val="00FA0BDA"/>
    <w:rsid w:val="00FA1EB2"/>
    <w:rsid w:val="00FA2E80"/>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D6512"/>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39D507"/>
  <w15:docId w15:val="{18531A80-9902-429E-B0CD-AF1C62E14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63234C"/>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996773"/>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paragraph" w:styleId="Heading4">
    <w:name w:val="heading 4"/>
    <w:basedOn w:val="Normal"/>
    <w:next w:val="Normal"/>
    <w:link w:val="Heading4Char"/>
    <w:uiPriority w:val="9"/>
    <w:semiHidden/>
    <w:unhideWhenUsed/>
    <w:rsid w:val="0014521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4521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55142"/>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55142"/>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5514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5514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63234C"/>
    <w:rPr>
      <w:rFonts w:ascii="Arial" w:eastAsia="Times New Roman" w:hAnsi="Arial"/>
      <w:b/>
      <w:bCs/>
      <w:caps/>
      <w:sz w:val="28"/>
      <w:szCs w:val="28"/>
      <w:lang w:val="en-US" w:eastAsia="en-US"/>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996773"/>
    <w:rPr>
      <w:rFonts w:ascii="Arial" w:hAnsi="Arial"/>
      <w:b/>
      <w:bCs/>
      <w:caps/>
      <w:szCs w:val="26"/>
      <w:lang w:val="en-US" w:eastAsia="en-US"/>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FootnoteText">
    <w:name w:val="footnote text"/>
    <w:basedOn w:val="Normal"/>
    <w:link w:val="FootnoteTextChar"/>
    <w:uiPriority w:val="99"/>
    <w:semiHidden/>
    <w:unhideWhenUsed/>
    <w:rsid w:val="00FA048B"/>
  </w:style>
  <w:style w:type="character" w:customStyle="1" w:styleId="FootnoteTextChar">
    <w:name w:val="Footnote Text Char"/>
    <w:link w:val="FootnoteText"/>
    <w:uiPriority w:val="99"/>
    <w:semiHidden/>
    <w:rsid w:val="00FA048B"/>
    <w:rPr>
      <w:rFonts w:ascii="Arial" w:hAnsi="Arial"/>
      <w:lang w:val="en-US" w:eastAsia="en-US"/>
    </w:rPr>
  </w:style>
  <w:style w:type="character" w:styleId="FootnoteReference">
    <w:name w:val="footnote reference"/>
    <w:uiPriority w:val="99"/>
    <w:semiHidden/>
    <w:unhideWhenUsed/>
    <w:rsid w:val="00FA048B"/>
    <w:rPr>
      <w:vertAlign w:val="superscript"/>
    </w:rPr>
  </w:style>
  <w:style w:type="paragraph" w:styleId="ListParagraph">
    <w:name w:val="List Paragraph"/>
    <w:basedOn w:val="Normal"/>
    <w:uiPriority w:val="1"/>
    <w:qFormat/>
    <w:rsid w:val="00974D05"/>
    <w:pPr>
      <w:ind w:left="720"/>
      <w:contextualSpacing/>
    </w:pPr>
  </w:style>
  <w:style w:type="paragraph" w:styleId="BodyText">
    <w:name w:val="Body Text"/>
    <w:basedOn w:val="Normal"/>
    <w:link w:val="BodyTextChar"/>
    <w:uiPriority w:val="1"/>
    <w:qFormat/>
    <w:rsid w:val="005146E7"/>
    <w:pPr>
      <w:widowControl w:val="0"/>
      <w:autoSpaceDE w:val="0"/>
      <w:autoSpaceDN w:val="0"/>
      <w:spacing w:before="0" w:after="0" w:line="240" w:lineRule="auto"/>
    </w:pPr>
    <w:rPr>
      <w:rFonts w:ascii="Times New Roman" w:eastAsia="Times New Roman" w:hAnsi="Times New Roman"/>
      <w:sz w:val="28"/>
      <w:szCs w:val="28"/>
    </w:rPr>
  </w:style>
  <w:style w:type="character" w:customStyle="1" w:styleId="BodyTextChar">
    <w:name w:val="Body Text Char"/>
    <w:basedOn w:val="DefaultParagraphFont"/>
    <w:link w:val="BodyText"/>
    <w:uiPriority w:val="1"/>
    <w:rsid w:val="005146E7"/>
    <w:rPr>
      <w:rFonts w:ascii="Times New Roman" w:eastAsia="Times New Roman" w:hAnsi="Times New Roman"/>
      <w:sz w:val="28"/>
      <w:szCs w:val="28"/>
      <w:lang w:val="en-US" w:eastAsia="en-US"/>
    </w:rPr>
  </w:style>
  <w:style w:type="character" w:customStyle="1" w:styleId="Heading4Char">
    <w:name w:val="Heading 4 Char"/>
    <w:basedOn w:val="DefaultParagraphFont"/>
    <w:link w:val="Heading4"/>
    <w:uiPriority w:val="9"/>
    <w:semiHidden/>
    <w:rsid w:val="00145215"/>
    <w:rPr>
      <w:rFonts w:asciiTheme="majorHAnsi" w:eastAsiaTheme="majorEastAsia" w:hAnsiTheme="majorHAnsi" w:cstheme="majorBidi"/>
      <w:i/>
      <w:iCs/>
      <w:color w:val="2E74B5" w:themeColor="accent1" w:themeShade="BF"/>
      <w:lang w:val="en-US" w:eastAsia="en-US"/>
    </w:rPr>
  </w:style>
  <w:style w:type="character" w:customStyle="1" w:styleId="Heading5Char">
    <w:name w:val="Heading 5 Char"/>
    <w:basedOn w:val="DefaultParagraphFont"/>
    <w:link w:val="Heading5"/>
    <w:uiPriority w:val="9"/>
    <w:semiHidden/>
    <w:rsid w:val="00145215"/>
    <w:rPr>
      <w:rFonts w:asciiTheme="majorHAnsi" w:eastAsiaTheme="majorEastAsia" w:hAnsiTheme="majorHAnsi" w:cstheme="majorBidi"/>
      <w:color w:val="2E74B5" w:themeColor="accent1" w:themeShade="BF"/>
      <w:lang w:val="en-US" w:eastAsia="en-US"/>
    </w:rPr>
  </w:style>
  <w:style w:type="paragraph" w:styleId="BalloonText">
    <w:name w:val="Balloon Text"/>
    <w:basedOn w:val="Normal"/>
    <w:link w:val="BalloonTextChar"/>
    <w:uiPriority w:val="99"/>
    <w:semiHidden/>
    <w:unhideWhenUsed/>
    <w:rsid w:val="0015514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142"/>
    <w:rPr>
      <w:rFonts w:ascii="Segoe UI" w:hAnsi="Segoe UI" w:cs="Segoe UI"/>
      <w:sz w:val="18"/>
      <w:szCs w:val="18"/>
      <w:lang w:val="en-US" w:eastAsia="en-US"/>
    </w:rPr>
  </w:style>
  <w:style w:type="paragraph" w:styleId="Bibliography">
    <w:name w:val="Bibliography"/>
    <w:basedOn w:val="Normal"/>
    <w:next w:val="Normal"/>
    <w:uiPriority w:val="37"/>
    <w:semiHidden/>
    <w:unhideWhenUsed/>
    <w:rsid w:val="00155142"/>
  </w:style>
  <w:style w:type="paragraph" w:styleId="BlockText">
    <w:name w:val="Block Text"/>
    <w:basedOn w:val="Normal"/>
    <w:uiPriority w:val="99"/>
    <w:semiHidden/>
    <w:unhideWhenUsed/>
    <w:rsid w:val="00155142"/>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cstheme="minorBidi"/>
      <w:i/>
      <w:iCs/>
      <w:color w:val="5B9BD5" w:themeColor="accent1"/>
    </w:rPr>
  </w:style>
  <w:style w:type="paragraph" w:styleId="BodyText2">
    <w:name w:val="Body Text 2"/>
    <w:basedOn w:val="Normal"/>
    <w:link w:val="BodyText2Char"/>
    <w:uiPriority w:val="99"/>
    <w:semiHidden/>
    <w:unhideWhenUsed/>
    <w:rsid w:val="00155142"/>
    <w:pPr>
      <w:spacing w:line="480" w:lineRule="auto"/>
    </w:pPr>
  </w:style>
  <w:style w:type="character" w:customStyle="1" w:styleId="BodyText2Char">
    <w:name w:val="Body Text 2 Char"/>
    <w:basedOn w:val="DefaultParagraphFont"/>
    <w:link w:val="BodyText2"/>
    <w:uiPriority w:val="99"/>
    <w:semiHidden/>
    <w:rsid w:val="00155142"/>
    <w:rPr>
      <w:rFonts w:ascii="Arial" w:hAnsi="Arial"/>
      <w:lang w:val="en-US" w:eastAsia="en-US"/>
    </w:rPr>
  </w:style>
  <w:style w:type="paragraph" w:styleId="BodyText3">
    <w:name w:val="Body Text 3"/>
    <w:basedOn w:val="Normal"/>
    <w:link w:val="BodyText3Char"/>
    <w:uiPriority w:val="99"/>
    <w:semiHidden/>
    <w:unhideWhenUsed/>
    <w:rsid w:val="00155142"/>
    <w:rPr>
      <w:sz w:val="16"/>
      <w:szCs w:val="16"/>
    </w:rPr>
  </w:style>
  <w:style w:type="character" w:customStyle="1" w:styleId="BodyText3Char">
    <w:name w:val="Body Text 3 Char"/>
    <w:basedOn w:val="DefaultParagraphFont"/>
    <w:link w:val="BodyText3"/>
    <w:uiPriority w:val="99"/>
    <w:semiHidden/>
    <w:rsid w:val="00155142"/>
    <w:rPr>
      <w:rFonts w:ascii="Arial" w:hAnsi="Arial"/>
      <w:sz w:val="16"/>
      <w:szCs w:val="16"/>
      <w:lang w:val="en-US" w:eastAsia="en-US"/>
    </w:rPr>
  </w:style>
  <w:style w:type="paragraph" w:styleId="BodyTextFirstIndent">
    <w:name w:val="Body Text First Indent"/>
    <w:basedOn w:val="BodyText"/>
    <w:link w:val="BodyTextFirstIndentChar"/>
    <w:uiPriority w:val="99"/>
    <w:semiHidden/>
    <w:unhideWhenUsed/>
    <w:rsid w:val="00155142"/>
    <w:pPr>
      <w:widowControl/>
      <w:autoSpaceDE/>
      <w:autoSpaceDN/>
      <w:spacing w:before="240" w:after="120" w:line="276" w:lineRule="auto"/>
      <w:ind w:firstLine="360"/>
    </w:pPr>
    <w:rPr>
      <w:rFonts w:ascii="Arial" w:eastAsia="Calibri" w:hAnsi="Arial"/>
      <w:sz w:val="20"/>
      <w:szCs w:val="20"/>
    </w:rPr>
  </w:style>
  <w:style w:type="character" w:customStyle="1" w:styleId="BodyTextFirstIndentChar">
    <w:name w:val="Body Text First Indent Char"/>
    <w:basedOn w:val="BodyTextChar"/>
    <w:link w:val="BodyTextFirstIndent"/>
    <w:uiPriority w:val="99"/>
    <w:semiHidden/>
    <w:rsid w:val="00155142"/>
    <w:rPr>
      <w:rFonts w:ascii="Arial" w:eastAsia="Times New Roman" w:hAnsi="Arial"/>
      <w:sz w:val="28"/>
      <w:szCs w:val="28"/>
      <w:lang w:val="en-US" w:eastAsia="en-US"/>
    </w:rPr>
  </w:style>
  <w:style w:type="paragraph" w:styleId="BodyTextIndent">
    <w:name w:val="Body Text Indent"/>
    <w:basedOn w:val="Normal"/>
    <w:link w:val="BodyTextIndentChar"/>
    <w:uiPriority w:val="99"/>
    <w:semiHidden/>
    <w:unhideWhenUsed/>
    <w:rsid w:val="00155142"/>
    <w:pPr>
      <w:ind w:left="360"/>
    </w:pPr>
  </w:style>
  <w:style w:type="character" w:customStyle="1" w:styleId="BodyTextIndentChar">
    <w:name w:val="Body Text Indent Char"/>
    <w:basedOn w:val="DefaultParagraphFont"/>
    <w:link w:val="BodyTextIndent"/>
    <w:uiPriority w:val="99"/>
    <w:semiHidden/>
    <w:rsid w:val="00155142"/>
    <w:rPr>
      <w:rFonts w:ascii="Arial" w:hAnsi="Arial"/>
      <w:lang w:val="en-US" w:eastAsia="en-US"/>
    </w:rPr>
  </w:style>
  <w:style w:type="paragraph" w:styleId="BodyTextFirstIndent2">
    <w:name w:val="Body Text First Indent 2"/>
    <w:basedOn w:val="BodyTextIndent"/>
    <w:link w:val="BodyTextFirstIndent2Char"/>
    <w:uiPriority w:val="99"/>
    <w:semiHidden/>
    <w:unhideWhenUsed/>
    <w:rsid w:val="00155142"/>
    <w:pPr>
      <w:ind w:firstLine="360"/>
    </w:pPr>
  </w:style>
  <w:style w:type="character" w:customStyle="1" w:styleId="BodyTextFirstIndent2Char">
    <w:name w:val="Body Text First Indent 2 Char"/>
    <w:basedOn w:val="BodyTextIndentChar"/>
    <w:link w:val="BodyTextFirstIndent2"/>
    <w:uiPriority w:val="99"/>
    <w:semiHidden/>
    <w:rsid w:val="00155142"/>
    <w:rPr>
      <w:rFonts w:ascii="Arial" w:hAnsi="Arial"/>
      <w:lang w:val="en-US" w:eastAsia="en-US"/>
    </w:rPr>
  </w:style>
  <w:style w:type="paragraph" w:styleId="BodyTextIndent2">
    <w:name w:val="Body Text Indent 2"/>
    <w:basedOn w:val="Normal"/>
    <w:link w:val="BodyTextIndent2Char"/>
    <w:uiPriority w:val="99"/>
    <w:semiHidden/>
    <w:unhideWhenUsed/>
    <w:rsid w:val="00155142"/>
    <w:pPr>
      <w:spacing w:line="480" w:lineRule="auto"/>
      <w:ind w:left="360"/>
    </w:pPr>
  </w:style>
  <w:style w:type="character" w:customStyle="1" w:styleId="BodyTextIndent2Char">
    <w:name w:val="Body Text Indent 2 Char"/>
    <w:basedOn w:val="DefaultParagraphFont"/>
    <w:link w:val="BodyTextIndent2"/>
    <w:uiPriority w:val="99"/>
    <w:semiHidden/>
    <w:rsid w:val="00155142"/>
    <w:rPr>
      <w:rFonts w:ascii="Arial" w:hAnsi="Arial"/>
      <w:lang w:val="en-US" w:eastAsia="en-US"/>
    </w:rPr>
  </w:style>
  <w:style w:type="paragraph" w:styleId="BodyTextIndent3">
    <w:name w:val="Body Text Indent 3"/>
    <w:basedOn w:val="Normal"/>
    <w:link w:val="BodyTextIndent3Char"/>
    <w:uiPriority w:val="99"/>
    <w:semiHidden/>
    <w:unhideWhenUsed/>
    <w:rsid w:val="00155142"/>
    <w:pPr>
      <w:ind w:left="360"/>
    </w:pPr>
    <w:rPr>
      <w:sz w:val="16"/>
      <w:szCs w:val="16"/>
    </w:rPr>
  </w:style>
  <w:style w:type="character" w:customStyle="1" w:styleId="BodyTextIndent3Char">
    <w:name w:val="Body Text Indent 3 Char"/>
    <w:basedOn w:val="DefaultParagraphFont"/>
    <w:link w:val="BodyTextIndent3"/>
    <w:uiPriority w:val="99"/>
    <w:semiHidden/>
    <w:rsid w:val="00155142"/>
    <w:rPr>
      <w:rFonts w:ascii="Arial" w:hAnsi="Arial"/>
      <w:sz w:val="16"/>
      <w:szCs w:val="16"/>
      <w:lang w:val="en-US" w:eastAsia="en-US"/>
    </w:rPr>
  </w:style>
  <w:style w:type="paragraph" w:styleId="Caption">
    <w:name w:val="caption"/>
    <w:basedOn w:val="Normal"/>
    <w:next w:val="Normal"/>
    <w:uiPriority w:val="35"/>
    <w:semiHidden/>
    <w:unhideWhenUsed/>
    <w:qFormat/>
    <w:rsid w:val="00155142"/>
    <w:pPr>
      <w:spacing w:before="0"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155142"/>
    <w:pPr>
      <w:spacing w:before="0" w:after="0" w:line="240" w:lineRule="auto"/>
      <w:ind w:left="4320"/>
    </w:pPr>
  </w:style>
  <w:style w:type="character" w:customStyle="1" w:styleId="ClosingChar">
    <w:name w:val="Closing Char"/>
    <w:basedOn w:val="DefaultParagraphFont"/>
    <w:link w:val="Closing"/>
    <w:uiPriority w:val="99"/>
    <w:semiHidden/>
    <w:rsid w:val="00155142"/>
    <w:rPr>
      <w:rFonts w:ascii="Arial" w:hAnsi="Arial"/>
      <w:lang w:val="en-US" w:eastAsia="en-US"/>
    </w:rPr>
  </w:style>
  <w:style w:type="paragraph" w:styleId="CommentText">
    <w:name w:val="annotation text"/>
    <w:basedOn w:val="Normal"/>
    <w:link w:val="CommentTextChar"/>
    <w:uiPriority w:val="99"/>
    <w:semiHidden/>
    <w:unhideWhenUsed/>
    <w:rsid w:val="00155142"/>
    <w:pPr>
      <w:spacing w:line="240" w:lineRule="auto"/>
    </w:pPr>
  </w:style>
  <w:style w:type="character" w:customStyle="1" w:styleId="CommentTextChar">
    <w:name w:val="Comment Text Char"/>
    <w:basedOn w:val="DefaultParagraphFont"/>
    <w:link w:val="CommentText"/>
    <w:uiPriority w:val="99"/>
    <w:semiHidden/>
    <w:rsid w:val="00155142"/>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155142"/>
    <w:rPr>
      <w:b/>
      <w:bCs/>
    </w:rPr>
  </w:style>
  <w:style w:type="character" w:customStyle="1" w:styleId="CommentSubjectChar">
    <w:name w:val="Comment Subject Char"/>
    <w:basedOn w:val="CommentTextChar"/>
    <w:link w:val="CommentSubject"/>
    <w:uiPriority w:val="99"/>
    <w:semiHidden/>
    <w:rsid w:val="00155142"/>
    <w:rPr>
      <w:rFonts w:ascii="Arial" w:hAnsi="Arial"/>
      <w:b/>
      <w:bCs/>
      <w:lang w:val="en-US" w:eastAsia="en-US"/>
    </w:rPr>
  </w:style>
  <w:style w:type="paragraph" w:styleId="Date">
    <w:name w:val="Date"/>
    <w:basedOn w:val="Normal"/>
    <w:next w:val="Normal"/>
    <w:link w:val="DateChar"/>
    <w:uiPriority w:val="99"/>
    <w:semiHidden/>
    <w:unhideWhenUsed/>
    <w:rsid w:val="00155142"/>
  </w:style>
  <w:style w:type="character" w:customStyle="1" w:styleId="DateChar">
    <w:name w:val="Date Char"/>
    <w:basedOn w:val="DefaultParagraphFont"/>
    <w:link w:val="Date"/>
    <w:uiPriority w:val="99"/>
    <w:semiHidden/>
    <w:rsid w:val="00155142"/>
    <w:rPr>
      <w:rFonts w:ascii="Arial" w:hAnsi="Arial"/>
      <w:lang w:val="en-US" w:eastAsia="en-US"/>
    </w:rPr>
  </w:style>
  <w:style w:type="paragraph" w:styleId="DocumentMap">
    <w:name w:val="Document Map"/>
    <w:basedOn w:val="Normal"/>
    <w:link w:val="DocumentMapChar"/>
    <w:uiPriority w:val="99"/>
    <w:semiHidden/>
    <w:unhideWhenUsed/>
    <w:rsid w:val="00155142"/>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55142"/>
    <w:rPr>
      <w:rFonts w:ascii="Segoe UI" w:hAnsi="Segoe UI" w:cs="Segoe UI"/>
      <w:sz w:val="16"/>
      <w:szCs w:val="16"/>
      <w:lang w:val="en-US" w:eastAsia="en-US"/>
    </w:rPr>
  </w:style>
  <w:style w:type="paragraph" w:styleId="E-mailSignature">
    <w:name w:val="E-mail Signature"/>
    <w:basedOn w:val="Normal"/>
    <w:link w:val="E-mailSignatureChar"/>
    <w:uiPriority w:val="99"/>
    <w:semiHidden/>
    <w:unhideWhenUsed/>
    <w:rsid w:val="00155142"/>
    <w:pPr>
      <w:spacing w:before="0" w:after="0" w:line="240" w:lineRule="auto"/>
    </w:pPr>
  </w:style>
  <w:style w:type="character" w:customStyle="1" w:styleId="E-mailSignatureChar">
    <w:name w:val="E-mail Signature Char"/>
    <w:basedOn w:val="DefaultParagraphFont"/>
    <w:link w:val="E-mailSignature"/>
    <w:uiPriority w:val="99"/>
    <w:semiHidden/>
    <w:rsid w:val="00155142"/>
    <w:rPr>
      <w:rFonts w:ascii="Arial" w:hAnsi="Arial"/>
      <w:lang w:val="en-US" w:eastAsia="en-US"/>
    </w:rPr>
  </w:style>
  <w:style w:type="paragraph" w:styleId="EndnoteText">
    <w:name w:val="endnote text"/>
    <w:basedOn w:val="Normal"/>
    <w:link w:val="EndnoteTextChar"/>
    <w:uiPriority w:val="99"/>
    <w:semiHidden/>
    <w:unhideWhenUsed/>
    <w:rsid w:val="00155142"/>
    <w:pPr>
      <w:spacing w:before="0" w:after="0" w:line="240" w:lineRule="auto"/>
    </w:pPr>
  </w:style>
  <w:style w:type="character" w:customStyle="1" w:styleId="EndnoteTextChar">
    <w:name w:val="Endnote Text Char"/>
    <w:basedOn w:val="DefaultParagraphFont"/>
    <w:link w:val="EndnoteText"/>
    <w:uiPriority w:val="99"/>
    <w:semiHidden/>
    <w:rsid w:val="00155142"/>
    <w:rPr>
      <w:rFonts w:ascii="Arial" w:hAnsi="Arial"/>
      <w:lang w:val="en-US" w:eastAsia="en-US"/>
    </w:rPr>
  </w:style>
  <w:style w:type="paragraph" w:styleId="EnvelopeAddress">
    <w:name w:val="envelope address"/>
    <w:basedOn w:val="Normal"/>
    <w:uiPriority w:val="99"/>
    <w:semiHidden/>
    <w:unhideWhenUsed/>
    <w:rsid w:val="00155142"/>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55142"/>
    <w:pPr>
      <w:spacing w:before="0" w:after="0" w:line="240" w:lineRule="auto"/>
    </w:pPr>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155142"/>
    <w:rPr>
      <w:rFonts w:asciiTheme="majorHAnsi" w:eastAsiaTheme="majorEastAsia" w:hAnsiTheme="majorHAnsi" w:cstheme="majorBidi"/>
      <w:color w:val="1F4D78" w:themeColor="accent1" w:themeShade="7F"/>
      <w:lang w:val="en-US" w:eastAsia="en-US"/>
    </w:rPr>
  </w:style>
  <w:style w:type="character" w:customStyle="1" w:styleId="Heading7Char">
    <w:name w:val="Heading 7 Char"/>
    <w:basedOn w:val="DefaultParagraphFont"/>
    <w:link w:val="Heading7"/>
    <w:uiPriority w:val="9"/>
    <w:semiHidden/>
    <w:rsid w:val="00155142"/>
    <w:rPr>
      <w:rFonts w:asciiTheme="majorHAnsi" w:eastAsiaTheme="majorEastAsia" w:hAnsiTheme="majorHAnsi" w:cstheme="majorBidi"/>
      <w:i/>
      <w:iCs/>
      <w:color w:val="1F4D78" w:themeColor="accent1" w:themeShade="7F"/>
      <w:lang w:val="en-US" w:eastAsia="en-US"/>
    </w:rPr>
  </w:style>
  <w:style w:type="character" w:customStyle="1" w:styleId="Heading8Char">
    <w:name w:val="Heading 8 Char"/>
    <w:basedOn w:val="DefaultParagraphFont"/>
    <w:link w:val="Heading8"/>
    <w:uiPriority w:val="9"/>
    <w:semiHidden/>
    <w:rsid w:val="00155142"/>
    <w:rPr>
      <w:rFonts w:asciiTheme="majorHAnsi" w:eastAsiaTheme="majorEastAsia" w:hAnsiTheme="majorHAnsi" w:cstheme="majorBidi"/>
      <w:color w:val="272727" w:themeColor="text1" w:themeTint="D8"/>
      <w:sz w:val="21"/>
      <w:szCs w:val="21"/>
      <w:lang w:val="en-US" w:eastAsia="en-US"/>
    </w:rPr>
  </w:style>
  <w:style w:type="character" w:customStyle="1" w:styleId="Heading9Char">
    <w:name w:val="Heading 9 Char"/>
    <w:basedOn w:val="DefaultParagraphFont"/>
    <w:link w:val="Heading9"/>
    <w:uiPriority w:val="9"/>
    <w:semiHidden/>
    <w:rsid w:val="00155142"/>
    <w:rPr>
      <w:rFonts w:asciiTheme="majorHAnsi" w:eastAsiaTheme="majorEastAsia" w:hAnsiTheme="majorHAnsi" w:cstheme="majorBidi"/>
      <w:i/>
      <w:iCs/>
      <w:color w:val="272727" w:themeColor="text1" w:themeTint="D8"/>
      <w:sz w:val="21"/>
      <w:szCs w:val="21"/>
      <w:lang w:val="en-US" w:eastAsia="en-US"/>
    </w:rPr>
  </w:style>
  <w:style w:type="paragraph" w:styleId="HTMLAddress">
    <w:name w:val="HTML Address"/>
    <w:basedOn w:val="Normal"/>
    <w:link w:val="HTMLAddressChar"/>
    <w:uiPriority w:val="99"/>
    <w:semiHidden/>
    <w:unhideWhenUsed/>
    <w:rsid w:val="00155142"/>
    <w:pPr>
      <w:spacing w:before="0" w:after="0" w:line="240" w:lineRule="auto"/>
    </w:pPr>
    <w:rPr>
      <w:i/>
      <w:iCs/>
    </w:rPr>
  </w:style>
  <w:style w:type="character" w:customStyle="1" w:styleId="HTMLAddressChar">
    <w:name w:val="HTML Address Char"/>
    <w:basedOn w:val="DefaultParagraphFont"/>
    <w:link w:val="HTMLAddress"/>
    <w:uiPriority w:val="99"/>
    <w:semiHidden/>
    <w:rsid w:val="00155142"/>
    <w:rPr>
      <w:rFonts w:ascii="Arial" w:hAnsi="Arial"/>
      <w:i/>
      <w:iCs/>
      <w:lang w:val="en-US" w:eastAsia="en-US"/>
    </w:rPr>
  </w:style>
  <w:style w:type="paragraph" w:styleId="HTMLPreformatted">
    <w:name w:val="HTML Preformatted"/>
    <w:basedOn w:val="Normal"/>
    <w:link w:val="HTMLPreformattedChar"/>
    <w:uiPriority w:val="99"/>
    <w:semiHidden/>
    <w:unhideWhenUsed/>
    <w:rsid w:val="00155142"/>
    <w:pPr>
      <w:spacing w:before="0"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155142"/>
    <w:rPr>
      <w:rFonts w:ascii="Consolas" w:hAnsi="Consolas"/>
      <w:lang w:val="en-US" w:eastAsia="en-US"/>
    </w:rPr>
  </w:style>
  <w:style w:type="paragraph" w:styleId="Index1">
    <w:name w:val="index 1"/>
    <w:basedOn w:val="Normal"/>
    <w:next w:val="Normal"/>
    <w:autoRedefine/>
    <w:uiPriority w:val="99"/>
    <w:semiHidden/>
    <w:unhideWhenUsed/>
    <w:rsid w:val="00155142"/>
    <w:pPr>
      <w:spacing w:before="0" w:after="0" w:line="240" w:lineRule="auto"/>
      <w:ind w:left="200" w:hanging="200"/>
    </w:pPr>
  </w:style>
  <w:style w:type="paragraph" w:styleId="Index2">
    <w:name w:val="index 2"/>
    <w:basedOn w:val="Normal"/>
    <w:next w:val="Normal"/>
    <w:autoRedefine/>
    <w:uiPriority w:val="99"/>
    <w:semiHidden/>
    <w:unhideWhenUsed/>
    <w:rsid w:val="00155142"/>
    <w:pPr>
      <w:spacing w:before="0" w:after="0" w:line="240" w:lineRule="auto"/>
      <w:ind w:left="400" w:hanging="200"/>
    </w:pPr>
  </w:style>
  <w:style w:type="paragraph" w:styleId="Index3">
    <w:name w:val="index 3"/>
    <w:basedOn w:val="Normal"/>
    <w:next w:val="Normal"/>
    <w:autoRedefine/>
    <w:uiPriority w:val="99"/>
    <w:semiHidden/>
    <w:unhideWhenUsed/>
    <w:rsid w:val="00155142"/>
    <w:pPr>
      <w:spacing w:before="0" w:after="0" w:line="240" w:lineRule="auto"/>
      <w:ind w:left="600" w:hanging="200"/>
    </w:pPr>
  </w:style>
  <w:style w:type="paragraph" w:styleId="Index4">
    <w:name w:val="index 4"/>
    <w:basedOn w:val="Normal"/>
    <w:next w:val="Normal"/>
    <w:autoRedefine/>
    <w:uiPriority w:val="99"/>
    <w:semiHidden/>
    <w:unhideWhenUsed/>
    <w:rsid w:val="00155142"/>
    <w:pPr>
      <w:spacing w:before="0" w:after="0" w:line="240" w:lineRule="auto"/>
      <w:ind w:left="800" w:hanging="200"/>
    </w:pPr>
  </w:style>
  <w:style w:type="paragraph" w:styleId="Index5">
    <w:name w:val="index 5"/>
    <w:basedOn w:val="Normal"/>
    <w:next w:val="Normal"/>
    <w:autoRedefine/>
    <w:uiPriority w:val="99"/>
    <w:semiHidden/>
    <w:unhideWhenUsed/>
    <w:rsid w:val="00155142"/>
    <w:pPr>
      <w:spacing w:before="0" w:after="0" w:line="240" w:lineRule="auto"/>
      <w:ind w:left="1000" w:hanging="200"/>
    </w:pPr>
  </w:style>
  <w:style w:type="paragraph" w:styleId="Index6">
    <w:name w:val="index 6"/>
    <w:basedOn w:val="Normal"/>
    <w:next w:val="Normal"/>
    <w:autoRedefine/>
    <w:uiPriority w:val="99"/>
    <w:semiHidden/>
    <w:unhideWhenUsed/>
    <w:rsid w:val="00155142"/>
    <w:pPr>
      <w:spacing w:before="0" w:after="0" w:line="240" w:lineRule="auto"/>
      <w:ind w:left="1200" w:hanging="200"/>
    </w:pPr>
  </w:style>
  <w:style w:type="paragraph" w:styleId="Index7">
    <w:name w:val="index 7"/>
    <w:basedOn w:val="Normal"/>
    <w:next w:val="Normal"/>
    <w:autoRedefine/>
    <w:uiPriority w:val="99"/>
    <w:semiHidden/>
    <w:unhideWhenUsed/>
    <w:rsid w:val="00155142"/>
    <w:pPr>
      <w:spacing w:before="0" w:after="0" w:line="240" w:lineRule="auto"/>
      <w:ind w:left="1400" w:hanging="200"/>
    </w:pPr>
  </w:style>
  <w:style w:type="paragraph" w:styleId="Index8">
    <w:name w:val="index 8"/>
    <w:basedOn w:val="Normal"/>
    <w:next w:val="Normal"/>
    <w:autoRedefine/>
    <w:uiPriority w:val="99"/>
    <w:semiHidden/>
    <w:unhideWhenUsed/>
    <w:rsid w:val="00155142"/>
    <w:pPr>
      <w:spacing w:before="0" w:after="0" w:line="240" w:lineRule="auto"/>
      <w:ind w:left="1600" w:hanging="200"/>
    </w:pPr>
  </w:style>
  <w:style w:type="paragraph" w:styleId="Index9">
    <w:name w:val="index 9"/>
    <w:basedOn w:val="Normal"/>
    <w:next w:val="Normal"/>
    <w:autoRedefine/>
    <w:uiPriority w:val="99"/>
    <w:semiHidden/>
    <w:unhideWhenUsed/>
    <w:rsid w:val="00155142"/>
    <w:pPr>
      <w:spacing w:before="0" w:after="0" w:line="240" w:lineRule="auto"/>
      <w:ind w:left="1800" w:hanging="200"/>
    </w:pPr>
  </w:style>
  <w:style w:type="paragraph" w:styleId="IndexHeading">
    <w:name w:val="index heading"/>
    <w:basedOn w:val="Normal"/>
    <w:next w:val="Index1"/>
    <w:uiPriority w:val="99"/>
    <w:semiHidden/>
    <w:unhideWhenUsed/>
    <w:rsid w:val="0015514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5514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55142"/>
    <w:rPr>
      <w:rFonts w:ascii="Arial" w:hAnsi="Arial"/>
      <w:i/>
      <w:iCs/>
      <w:color w:val="5B9BD5" w:themeColor="accent1"/>
      <w:lang w:val="en-US" w:eastAsia="en-US"/>
    </w:rPr>
  </w:style>
  <w:style w:type="paragraph" w:styleId="List">
    <w:name w:val="List"/>
    <w:basedOn w:val="Normal"/>
    <w:uiPriority w:val="99"/>
    <w:semiHidden/>
    <w:unhideWhenUsed/>
    <w:rsid w:val="00155142"/>
    <w:pPr>
      <w:ind w:left="360" w:hanging="360"/>
      <w:contextualSpacing/>
    </w:pPr>
  </w:style>
  <w:style w:type="paragraph" w:styleId="List2">
    <w:name w:val="List 2"/>
    <w:basedOn w:val="Normal"/>
    <w:uiPriority w:val="99"/>
    <w:semiHidden/>
    <w:unhideWhenUsed/>
    <w:rsid w:val="00155142"/>
    <w:pPr>
      <w:ind w:left="720" w:hanging="360"/>
      <w:contextualSpacing/>
    </w:pPr>
  </w:style>
  <w:style w:type="paragraph" w:styleId="List3">
    <w:name w:val="List 3"/>
    <w:basedOn w:val="Normal"/>
    <w:uiPriority w:val="99"/>
    <w:semiHidden/>
    <w:unhideWhenUsed/>
    <w:rsid w:val="00155142"/>
    <w:pPr>
      <w:ind w:left="1080" w:hanging="360"/>
      <w:contextualSpacing/>
    </w:pPr>
  </w:style>
  <w:style w:type="paragraph" w:styleId="List4">
    <w:name w:val="List 4"/>
    <w:basedOn w:val="Normal"/>
    <w:uiPriority w:val="99"/>
    <w:semiHidden/>
    <w:unhideWhenUsed/>
    <w:rsid w:val="00155142"/>
    <w:pPr>
      <w:ind w:left="1440" w:hanging="360"/>
      <w:contextualSpacing/>
    </w:pPr>
  </w:style>
  <w:style w:type="paragraph" w:styleId="List5">
    <w:name w:val="List 5"/>
    <w:basedOn w:val="Normal"/>
    <w:uiPriority w:val="99"/>
    <w:semiHidden/>
    <w:unhideWhenUsed/>
    <w:rsid w:val="00155142"/>
    <w:pPr>
      <w:ind w:left="1800" w:hanging="360"/>
      <w:contextualSpacing/>
    </w:pPr>
  </w:style>
  <w:style w:type="paragraph" w:styleId="ListBullet">
    <w:name w:val="List Bullet"/>
    <w:basedOn w:val="Normal"/>
    <w:uiPriority w:val="99"/>
    <w:semiHidden/>
    <w:unhideWhenUsed/>
    <w:rsid w:val="00155142"/>
    <w:pPr>
      <w:numPr>
        <w:numId w:val="3"/>
      </w:numPr>
      <w:contextualSpacing/>
    </w:pPr>
  </w:style>
  <w:style w:type="paragraph" w:styleId="ListBullet2">
    <w:name w:val="List Bullet 2"/>
    <w:basedOn w:val="Normal"/>
    <w:uiPriority w:val="99"/>
    <w:semiHidden/>
    <w:unhideWhenUsed/>
    <w:rsid w:val="00155142"/>
    <w:pPr>
      <w:numPr>
        <w:numId w:val="4"/>
      </w:numPr>
      <w:contextualSpacing/>
    </w:pPr>
  </w:style>
  <w:style w:type="paragraph" w:styleId="ListBullet3">
    <w:name w:val="List Bullet 3"/>
    <w:basedOn w:val="Normal"/>
    <w:uiPriority w:val="99"/>
    <w:semiHidden/>
    <w:unhideWhenUsed/>
    <w:rsid w:val="00155142"/>
    <w:pPr>
      <w:numPr>
        <w:numId w:val="5"/>
      </w:numPr>
      <w:contextualSpacing/>
    </w:pPr>
  </w:style>
  <w:style w:type="paragraph" w:styleId="ListBullet4">
    <w:name w:val="List Bullet 4"/>
    <w:basedOn w:val="Normal"/>
    <w:uiPriority w:val="99"/>
    <w:semiHidden/>
    <w:unhideWhenUsed/>
    <w:rsid w:val="00155142"/>
    <w:pPr>
      <w:numPr>
        <w:numId w:val="6"/>
      </w:numPr>
      <w:contextualSpacing/>
    </w:pPr>
  </w:style>
  <w:style w:type="paragraph" w:styleId="ListBullet5">
    <w:name w:val="List Bullet 5"/>
    <w:basedOn w:val="Normal"/>
    <w:uiPriority w:val="99"/>
    <w:semiHidden/>
    <w:unhideWhenUsed/>
    <w:rsid w:val="00155142"/>
    <w:pPr>
      <w:numPr>
        <w:numId w:val="7"/>
      </w:numPr>
      <w:contextualSpacing/>
    </w:pPr>
  </w:style>
  <w:style w:type="paragraph" w:styleId="ListContinue">
    <w:name w:val="List Continue"/>
    <w:basedOn w:val="Normal"/>
    <w:uiPriority w:val="99"/>
    <w:semiHidden/>
    <w:unhideWhenUsed/>
    <w:rsid w:val="00155142"/>
    <w:pPr>
      <w:ind w:left="360"/>
      <w:contextualSpacing/>
    </w:pPr>
  </w:style>
  <w:style w:type="paragraph" w:styleId="ListContinue2">
    <w:name w:val="List Continue 2"/>
    <w:basedOn w:val="Normal"/>
    <w:uiPriority w:val="99"/>
    <w:semiHidden/>
    <w:unhideWhenUsed/>
    <w:rsid w:val="00155142"/>
    <w:pPr>
      <w:ind w:left="720"/>
      <w:contextualSpacing/>
    </w:pPr>
  </w:style>
  <w:style w:type="paragraph" w:styleId="ListContinue3">
    <w:name w:val="List Continue 3"/>
    <w:basedOn w:val="Normal"/>
    <w:uiPriority w:val="99"/>
    <w:semiHidden/>
    <w:unhideWhenUsed/>
    <w:rsid w:val="00155142"/>
    <w:pPr>
      <w:ind w:left="1080"/>
      <w:contextualSpacing/>
    </w:pPr>
  </w:style>
  <w:style w:type="paragraph" w:styleId="ListContinue4">
    <w:name w:val="List Continue 4"/>
    <w:basedOn w:val="Normal"/>
    <w:uiPriority w:val="99"/>
    <w:semiHidden/>
    <w:unhideWhenUsed/>
    <w:rsid w:val="00155142"/>
    <w:pPr>
      <w:ind w:left="1440"/>
      <w:contextualSpacing/>
    </w:pPr>
  </w:style>
  <w:style w:type="paragraph" w:styleId="ListContinue5">
    <w:name w:val="List Continue 5"/>
    <w:basedOn w:val="Normal"/>
    <w:uiPriority w:val="99"/>
    <w:semiHidden/>
    <w:unhideWhenUsed/>
    <w:rsid w:val="00155142"/>
    <w:pPr>
      <w:ind w:left="1800"/>
      <w:contextualSpacing/>
    </w:pPr>
  </w:style>
  <w:style w:type="paragraph" w:styleId="ListNumber">
    <w:name w:val="List Number"/>
    <w:basedOn w:val="Normal"/>
    <w:uiPriority w:val="99"/>
    <w:semiHidden/>
    <w:unhideWhenUsed/>
    <w:rsid w:val="00155142"/>
    <w:pPr>
      <w:numPr>
        <w:numId w:val="8"/>
      </w:numPr>
      <w:contextualSpacing/>
    </w:pPr>
  </w:style>
  <w:style w:type="paragraph" w:styleId="ListNumber2">
    <w:name w:val="List Number 2"/>
    <w:basedOn w:val="Normal"/>
    <w:uiPriority w:val="99"/>
    <w:semiHidden/>
    <w:unhideWhenUsed/>
    <w:rsid w:val="00155142"/>
    <w:pPr>
      <w:numPr>
        <w:numId w:val="9"/>
      </w:numPr>
      <w:contextualSpacing/>
    </w:pPr>
  </w:style>
  <w:style w:type="paragraph" w:styleId="ListNumber3">
    <w:name w:val="List Number 3"/>
    <w:basedOn w:val="Normal"/>
    <w:uiPriority w:val="99"/>
    <w:semiHidden/>
    <w:unhideWhenUsed/>
    <w:rsid w:val="00155142"/>
    <w:pPr>
      <w:numPr>
        <w:numId w:val="10"/>
      </w:numPr>
      <w:contextualSpacing/>
    </w:pPr>
  </w:style>
  <w:style w:type="paragraph" w:styleId="ListNumber4">
    <w:name w:val="List Number 4"/>
    <w:basedOn w:val="Normal"/>
    <w:uiPriority w:val="99"/>
    <w:semiHidden/>
    <w:unhideWhenUsed/>
    <w:rsid w:val="00155142"/>
    <w:pPr>
      <w:numPr>
        <w:numId w:val="11"/>
      </w:numPr>
      <w:contextualSpacing/>
    </w:pPr>
  </w:style>
  <w:style w:type="paragraph" w:styleId="ListNumber5">
    <w:name w:val="List Number 5"/>
    <w:basedOn w:val="Normal"/>
    <w:uiPriority w:val="99"/>
    <w:semiHidden/>
    <w:unhideWhenUsed/>
    <w:rsid w:val="00155142"/>
    <w:pPr>
      <w:numPr>
        <w:numId w:val="12"/>
      </w:numPr>
      <w:contextualSpacing/>
    </w:pPr>
  </w:style>
  <w:style w:type="paragraph" w:styleId="MacroText">
    <w:name w:val="macro"/>
    <w:link w:val="MacroTextChar"/>
    <w:uiPriority w:val="99"/>
    <w:semiHidden/>
    <w:unhideWhenUsed/>
    <w:rsid w:val="00155142"/>
    <w:pPr>
      <w:tabs>
        <w:tab w:val="left" w:pos="480"/>
        <w:tab w:val="left" w:pos="960"/>
        <w:tab w:val="left" w:pos="1440"/>
        <w:tab w:val="left" w:pos="1920"/>
        <w:tab w:val="left" w:pos="2400"/>
        <w:tab w:val="left" w:pos="2880"/>
        <w:tab w:val="left" w:pos="3360"/>
        <w:tab w:val="left" w:pos="3840"/>
        <w:tab w:val="left" w:pos="4320"/>
      </w:tabs>
      <w:spacing w:before="240" w:line="276" w:lineRule="auto"/>
      <w:jc w:val="both"/>
    </w:pPr>
    <w:rPr>
      <w:rFonts w:ascii="Consolas" w:hAnsi="Consolas"/>
      <w:lang w:val="en-US" w:eastAsia="en-US"/>
    </w:rPr>
  </w:style>
  <w:style w:type="character" w:customStyle="1" w:styleId="MacroTextChar">
    <w:name w:val="Macro Text Char"/>
    <w:basedOn w:val="DefaultParagraphFont"/>
    <w:link w:val="MacroText"/>
    <w:uiPriority w:val="99"/>
    <w:semiHidden/>
    <w:rsid w:val="00155142"/>
    <w:rPr>
      <w:rFonts w:ascii="Consolas" w:hAnsi="Consolas"/>
      <w:lang w:val="en-US" w:eastAsia="en-US"/>
    </w:rPr>
  </w:style>
  <w:style w:type="paragraph" w:styleId="MessageHeader">
    <w:name w:val="Message Header"/>
    <w:basedOn w:val="Normal"/>
    <w:link w:val="MessageHeaderChar"/>
    <w:uiPriority w:val="99"/>
    <w:semiHidden/>
    <w:unhideWhenUsed/>
    <w:rsid w:val="00155142"/>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55142"/>
    <w:rPr>
      <w:rFonts w:asciiTheme="majorHAnsi" w:eastAsiaTheme="majorEastAsia" w:hAnsiTheme="majorHAnsi" w:cstheme="majorBidi"/>
      <w:sz w:val="24"/>
      <w:szCs w:val="24"/>
      <w:shd w:val="pct20" w:color="auto" w:fill="auto"/>
      <w:lang w:val="en-US" w:eastAsia="en-US"/>
    </w:rPr>
  </w:style>
  <w:style w:type="paragraph" w:styleId="NoSpacing">
    <w:name w:val="No Spacing"/>
    <w:uiPriority w:val="1"/>
    <w:qFormat/>
    <w:rsid w:val="00155142"/>
    <w:pPr>
      <w:jc w:val="both"/>
    </w:pPr>
    <w:rPr>
      <w:rFonts w:ascii="Arial" w:hAnsi="Arial"/>
      <w:lang w:val="en-US" w:eastAsia="en-US"/>
    </w:rPr>
  </w:style>
  <w:style w:type="paragraph" w:styleId="NormalWeb">
    <w:name w:val="Normal (Web)"/>
    <w:basedOn w:val="Normal"/>
    <w:uiPriority w:val="99"/>
    <w:semiHidden/>
    <w:unhideWhenUsed/>
    <w:rsid w:val="00155142"/>
    <w:rPr>
      <w:rFonts w:ascii="Times New Roman" w:hAnsi="Times New Roman"/>
      <w:sz w:val="24"/>
      <w:szCs w:val="24"/>
    </w:rPr>
  </w:style>
  <w:style w:type="paragraph" w:styleId="NormalIndent">
    <w:name w:val="Normal Indent"/>
    <w:basedOn w:val="Normal"/>
    <w:uiPriority w:val="99"/>
    <w:semiHidden/>
    <w:unhideWhenUsed/>
    <w:rsid w:val="00155142"/>
    <w:pPr>
      <w:ind w:left="720"/>
    </w:pPr>
  </w:style>
  <w:style w:type="paragraph" w:styleId="NoteHeading">
    <w:name w:val="Note Heading"/>
    <w:basedOn w:val="Normal"/>
    <w:next w:val="Normal"/>
    <w:link w:val="NoteHeadingChar"/>
    <w:uiPriority w:val="99"/>
    <w:semiHidden/>
    <w:unhideWhenUsed/>
    <w:rsid w:val="00155142"/>
    <w:pPr>
      <w:spacing w:before="0" w:after="0" w:line="240" w:lineRule="auto"/>
    </w:pPr>
  </w:style>
  <w:style w:type="character" w:customStyle="1" w:styleId="NoteHeadingChar">
    <w:name w:val="Note Heading Char"/>
    <w:basedOn w:val="DefaultParagraphFont"/>
    <w:link w:val="NoteHeading"/>
    <w:uiPriority w:val="99"/>
    <w:semiHidden/>
    <w:rsid w:val="00155142"/>
    <w:rPr>
      <w:rFonts w:ascii="Arial" w:hAnsi="Arial"/>
      <w:lang w:val="en-US" w:eastAsia="en-US"/>
    </w:rPr>
  </w:style>
  <w:style w:type="paragraph" w:styleId="PlainText">
    <w:name w:val="Plain Text"/>
    <w:basedOn w:val="Normal"/>
    <w:link w:val="PlainTextChar"/>
    <w:uiPriority w:val="99"/>
    <w:semiHidden/>
    <w:unhideWhenUsed/>
    <w:rsid w:val="00155142"/>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55142"/>
    <w:rPr>
      <w:rFonts w:ascii="Consolas" w:hAnsi="Consolas"/>
      <w:sz w:val="21"/>
      <w:szCs w:val="21"/>
      <w:lang w:val="en-US" w:eastAsia="en-US"/>
    </w:rPr>
  </w:style>
  <w:style w:type="paragraph" w:styleId="Quote">
    <w:name w:val="Quote"/>
    <w:basedOn w:val="Normal"/>
    <w:next w:val="Normal"/>
    <w:link w:val="QuoteChar"/>
    <w:uiPriority w:val="29"/>
    <w:qFormat/>
    <w:rsid w:val="0015514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55142"/>
    <w:rPr>
      <w:rFonts w:ascii="Arial" w:hAnsi="Arial"/>
      <w:i/>
      <w:iCs/>
      <w:color w:val="404040" w:themeColor="text1" w:themeTint="BF"/>
      <w:lang w:val="en-US" w:eastAsia="en-US"/>
    </w:rPr>
  </w:style>
  <w:style w:type="paragraph" w:styleId="Salutation">
    <w:name w:val="Salutation"/>
    <w:basedOn w:val="Normal"/>
    <w:next w:val="Normal"/>
    <w:link w:val="SalutationChar"/>
    <w:uiPriority w:val="99"/>
    <w:semiHidden/>
    <w:unhideWhenUsed/>
    <w:rsid w:val="00155142"/>
  </w:style>
  <w:style w:type="character" w:customStyle="1" w:styleId="SalutationChar">
    <w:name w:val="Salutation Char"/>
    <w:basedOn w:val="DefaultParagraphFont"/>
    <w:link w:val="Salutation"/>
    <w:uiPriority w:val="99"/>
    <w:semiHidden/>
    <w:rsid w:val="00155142"/>
    <w:rPr>
      <w:rFonts w:ascii="Arial" w:hAnsi="Arial"/>
      <w:lang w:val="en-US" w:eastAsia="en-US"/>
    </w:rPr>
  </w:style>
  <w:style w:type="paragraph" w:styleId="Signature">
    <w:name w:val="Signature"/>
    <w:basedOn w:val="Normal"/>
    <w:link w:val="SignatureChar"/>
    <w:uiPriority w:val="99"/>
    <w:semiHidden/>
    <w:unhideWhenUsed/>
    <w:rsid w:val="00155142"/>
    <w:pPr>
      <w:spacing w:before="0" w:after="0" w:line="240" w:lineRule="auto"/>
      <w:ind w:left="4320"/>
    </w:pPr>
  </w:style>
  <w:style w:type="character" w:customStyle="1" w:styleId="SignatureChar">
    <w:name w:val="Signature Char"/>
    <w:basedOn w:val="DefaultParagraphFont"/>
    <w:link w:val="Signature"/>
    <w:uiPriority w:val="99"/>
    <w:semiHidden/>
    <w:rsid w:val="00155142"/>
    <w:rPr>
      <w:rFonts w:ascii="Arial" w:hAnsi="Arial"/>
      <w:lang w:val="en-US" w:eastAsia="en-US"/>
    </w:rPr>
  </w:style>
  <w:style w:type="paragraph" w:styleId="TableofAuthorities">
    <w:name w:val="table of authorities"/>
    <w:basedOn w:val="Normal"/>
    <w:next w:val="Normal"/>
    <w:uiPriority w:val="99"/>
    <w:semiHidden/>
    <w:unhideWhenUsed/>
    <w:rsid w:val="00155142"/>
    <w:pPr>
      <w:spacing w:after="0"/>
      <w:ind w:left="200" w:hanging="200"/>
    </w:pPr>
  </w:style>
  <w:style w:type="paragraph" w:styleId="TableofFigures">
    <w:name w:val="table of figures"/>
    <w:basedOn w:val="Normal"/>
    <w:next w:val="Normal"/>
    <w:uiPriority w:val="99"/>
    <w:semiHidden/>
    <w:unhideWhenUsed/>
    <w:rsid w:val="00155142"/>
    <w:pPr>
      <w:spacing w:after="0"/>
    </w:pPr>
  </w:style>
  <w:style w:type="paragraph" w:styleId="TOAHeading">
    <w:name w:val="toa heading"/>
    <w:basedOn w:val="Normal"/>
    <w:next w:val="Normal"/>
    <w:uiPriority w:val="99"/>
    <w:semiHidden/>
    <w:unhideWhenUsed/>
    <w:rsid w:val="00155142"/>
    <w:pPr>
      <w:spacing w:before="120"/>
    </w:pPr>
    <w:rPr>
      <w:rFonts w:asciiTheme="majorHAnsi" w:eastAsiaTheme="majorEastAsia" w:hAnsiTheme="majorHAnsi" w:cstheme="majorBid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 w:id="2139177995">
      <w:bodyDiv w:val="1"/>
      <w:marLeft w:val="0"/>
      <w:marRight w:val="0"/>
      <w:marTop w:val="0"/>
      <w:marBottom w:val="0"/>
      <w:divBdr>
        <w:top w:val="none" w:sz="0" w:space="0" w:color="auto"/>
        <w:left w:val="none" w:sz="0" w:space="0" w:color="auto"/>
        <w:bottom w:val="none" w:sz="0" w:space="0" w:color="auto"/>
        <w:right w:val="none" w:sz="0" w:space="0" w:color="auto"/>
      </w:divBdr>
      <w:divsChild>
        <w:div w:id="462504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Benedict%20Teow%20Kang%20Yong\NUS%20Law\Year%204\Y4S2\CIL%20RA%20Database\1993%20Agreement\CIL%20DB%20Formatting%20Template%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CD837E-4902-474C-85D4-E91D09C43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D:\Benedict Teow Kang Yong\NUS Law\Year 4\Y4S2\CIL RA Database\1993 Agreement\CIL DB Formatting Template 2019.dotx</Template>
  <TotalTime>58</TotalTime>
  <Pages>7</Pages>
  <Words>2130</Words>
  <Characters>12143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14245</CharactersWithSpaces>
  <SharedDoc>false</SharedDoc>
  <HLinks>
    <vt:vector size="222" baseType="variant">
      <vt:variant>
        <vt:i4>1245244</vt:i4>
      </vt:variant>
      <vt:variant>
        <vt:i4>206</vt:i4>
      </vt:variant>
      <vt:variant>
        <vt:i4>0</vt:i4>
      </vt:variant>
      <vt:variant>
        <vt:i4>5</vt:i4>
      </vt:variant>
      <vt:variant>
        <vt:lpwstr/>
      </vt:variant>
      <vt:variant>
        <vt:lpwstr>_Toc473030836</vt:lpwstr>
      </vt:variant>
      <vt:variant>
        <vt:i4>1245244</vt:i4>
      </vt:variant>
      <vt:variant>
        <vt:i4>200</vt:i4>
      </vt:variant>
      <vt:variant>
        <vt:i4>0</vt:i4>
      </vt:variant>
      <vt:variant>
        <vt:i4>5</vt:i4>
      </vt:variant>
      <vt:variant>
        <vt:lpwstr/>
      </vt:variant>
      <vt:variant>
        <vt:lpwstr>_Toc473030835</vt:lpwstr>
      </vt:variant>
      <vt:variant>
        <vt:i4>1245244</vt:i4>
      </vt:variant>
      <vt:variant>
        <vt:i4>194</vt:i4>
      </vt:variant>
      <vt:variant>
        <vt:i4>0</vt:i4>
      </vt:variant>
      <vt:variant>
        <vt:i4>5</vt:i4>
      </vt:variant>
      <vt:variant>
        <vt:lpwstr/>
      </vt:variant>
      <vt:variant>
        <vt:lpwstr>_Toc473030834</vt:lpwstr>
      </vt:variant>
      <vt:variant>
        <vt:i4>1245244</vt:i4>
      </vt:variant>
      <vt:variant>
        <vt:i4>188</vt:i4>
      </vt:variant>
      <vt:variant>
        <vt:i4>0</vt:i4>
      </vt:variant>
      <vt:variant>
        <vt:i4>5</vt:i4>
      </vt:variant>
      <vt:variant>
        <vt:lpwstr/>
      </vt:variant>
      <vt:variant>
        <vt:lpwstr>_Toc473030833</vt:lpwstr>
      </vt:variant>
      <vt:variant>
        <vt:i4>1245244</vt:i4>
      </vt:variant>
      <vt:variant>
        <vt:i4>182</vt:i4>
      </vt:variant>
      <vt:variant>
        <vt:i4>0</vt:i4>
      </vt:variant>
      <vt:variant>
        <vt:i4>5</vt:i4>
      </vt:variant>
      <vt:variant>
        <vt:lpwstr/>
      </vt:variant>
      <vt:variant>
        <vt:lpwstr>_Toc473030832</vt:lpwstr>
      </vt:variant>
      <vt:variant>
        <vt:i4>1245244</vt:i4>
      </vt:variant>
      <vt:variant>
        <vt:i4>176</vt:i4>
      </vt:variant>
      <vt:variant>
        <vt:i4>0</vt:i4>
      </vt:variant>
      <vt:variant>
        <vt:i4>5</vt:i4>
      </vt:variant>
      <vt:variant>
        <vt:lpwstr/>
      </vt:variant>
      <vt:variant>
        <vt:lpwstr>_Toc473030831</vt:lpwstr>
      </vt:variant>
      <vt:variant>
        <vt:i4>1245244</vt:i4>
      </vt:variant>
      <vt:variant>
        <vt:i4>170</vt:i4>
      </vt:variant>
      <vt:variant>
        <vt:i4>0</vt:i4>
      </vt:variant>
      <vt:variant>
        <vt:i4>5</vt:i4>
      </vt:variant>
      <vt:variant>
        <vt:lpwstr/>
      </vt:variant>
      <vt:variant>
        <vt:lpwstr>_Toc473030830</vt:lpwstr>
      </vt:variant>
      <vt:variant>
        <vt:i4>1179708</vt:i4>
      </vt:variant>
      <vt:variant>
        <vt:i4>164</vt:i4>
      </vt:variant>
      <vt:variant>
        <vt:i4>0</vt:i4>
      </vt:variant>
      <vt:variant>
        <vt:i4>5</vt:i4>
      </vt:variant>
      <vt:variant>
        <vt:lpwstr/>
      </vt:variant>
      <vt:variant>
        <vt:lpwstr>_Toc473030829</vt:lpwstr>
      </vt:variant>
      <vt:variant>
        <vt:i4>1179708</vt:i4>
      </vt:variant>
      <vt:variant>
        <vt:i4>158</vt:i4>
      </vt:variant>
      <vt:variant>
        <vt:i4>0</vt:i4>
      </vt:variant>
      <vt:variant>
        <vt:i4>5</vt:i4>
      </vt:variant>
      <vt:variant>
        <vt:lpwstr/>
      </vt:variant>
      <vt:variant>
        <vt:lpwstr>_Toc473030828</vt:lpwstr>
      </vt:variant>
      <vt:variant>
        <vt:i4>1179708</vt:i4>
      </vt:variant>
      <vt:variant>
        <vt:i4>152</vt:i4>
      </vt:variant>
      <vt:variant>
        <vt:i4>0</vt:i4>
      </vt:variant>
      <vt:variant>
        <vt:i4>5</vt:i4>
      </vt:variant>
      <vt:variant>
        <vt:lpwstr/>
      </vt:variant>
      <vt:variant>
        <vt:lpwstr>_Toc473030827</vt:lpwstr>
      </vt:variant>
      <vt:variant>
        <vt:i4>1179708</vt:i4>
      </vt:variant>
      <vt:variant>
        <vt:i4>146</vt:i4>
      </vt:variant>
      <vt:variant>
        <vt:i4>0</vt:i4>
      </vt:variant>
      <vt:variant>
        <vt:i4>5</vt:i4>
      </vt:variant>
      <vt:variant>
        <vt:lpwstr/>
      </vt:variant>
      <vt:variant>
        <vt:lpwstr>_Toc473030826</vt:lpwstr>
      </vt:variant>
      <vt:variant>
        <vt:i4>1179708</vt:i4>
      </vt:variant>
      <vt:variant>
        <vt:i4>140</vt:i4>
      </vt:variant>
      <vt:variant>
        <vt:i4>0</vt:i4>
      </vt:variant>
      <vt:variant>
        <vt:i4>5</vt:i4>
      </vt:variant>
      <vt:variant>
        <vt:lpwstr/>
      </vt:variant>
      <vt:variant>
        <vt:lpwstr>_Toc473030825</vt:lpwstr>
      </vt:variant>
      <vt:variant>
        <vt:i4>1179708</vt:i4>
      </vt:variant>
      <vt:variant>
        <vt:i4>134</vt:i4>
      </vt:variant>
      <vt:variant>
        <vt:i4>0</vt:i4>
      </vt:variant>
      <vt:variant>
        <vt:i4>5</vt:i4>
      </vt:variant>
      <vt:variant>
        <vt:lpwstr/>
      </vt:variant>
      <vt:variant>
        <vt:lpwstr>_Toc473030824</vt:lpwstr>
      </vt:variant>
      <vt:variant>
        <vt:i4>1179708</vt:i4>
      </vt:variant>
      <vt:variant>
        <vt:i4>128</vt:i4>
      </vt:variant>
      <vt:variant>
        <vt:i4>0</vt:i4>
      </vt:variant>
      <vt:variant>
        <vt:i4>5</vt:i4>
      </vt:variant>
      <vt:variant>
        <vt:lpwstr/>
      </vt:variant>
      <vt:variant>
        <vt:lpwstr>_Toc473030823</vt:lpwstr>
      </vt:variant>
      <vt:variant>
        <vt:i4>1179708</vt:i4>
      </vt:variant>
      <vt:variant>
        <vt:i4>122</vt:i4>
      </vt:variant>
      <vt:variant>
        <vt:i4>0</vt:i4>
      </vt:variant>
      <vt:variant>
        <vt:i4>5</vt:i4>
      </vt:variant>
      <vt:variant>
        <vt:lpwstr/>
      </vt:variant>
      <vt:variant>
        <vt:lpwstr>_Toc473030822</vt:lpwstr>
      </vt:variant>
      <vt:variant>
        <vt:i4>1179708</vt:i4>
      </vt:variant>
      <vt:variant>
        <vt:i4>116</vt:i4>
      </vt:variant>
      <vt:variant>
        <vt:i4>0</vt:i4>
      </vt:variant>
      <vt:variant>
        <vt:i4>5</vt:i4>
      </vt:variant>
      <vt:variant>
        <vt:lpwstr/>
      </vt:variant>
      <vt:variant>
        <vt:lpwstr>_Toc473030821</vt:lpwstr>
      </vt:variant>
      <vt:variant>
        <vt:i4>1179708</vt:i4>
      </vt:variant>
      <vt:variant>
        <vt:i4>110</vt:i4>
      </vt:variant>
      <vt:variant>
        <vt:i4>0</vt:i4>
      </vt:variant>
      <vt:variant>
        <vt:i4>5</vt:i4>
      </vt:variant>
      <vt:variant>
        <vt:lpwstr/>
      </vt:variant>
      <vt:variant>
        <vt:lpwstr>_Toc473030820</vt:lpwstr>
      </vt:variant>
      <vt:variant>
        <vt:i4>1114172</vt:i4>
      </vt:variant>
      <vt:variant>
        <vt:i4>104</vt:i4>
      </vt:variant>
      <vt:variant>
        <vt:i4>0</vt:i4>
      </vt:variant>
      <vt:variant>
        <vt:i4>5</vt:i4>
      </vt:variant>
      <vt:variant>
        <vt:lpwstr/>
      </vt:variant>
      <vt:variant>
        <vt:lpwstr>_Toc473030819</vt:lpwstr>
      </vt:variant>
      <vt:variant>
        <vt:i4>1114172</vt:i4>
      </vt:variant>
      <vt:variant>
        <vt:i4>98</vt:i4>
      </vt:variant>
      <vt:variant>
        <vt:i4>0</vt:i4>
      </vt:variant>
      <vt:variant>
        <vt:i4>5</vt:i4>
      </vt:variant>
      <vt:variant>
        <vt:lpwstr/>
      </vt:variant>
      <vt:variant>
        <vt:lpwstr>_Toc473030818</vt:lpwstr>
      </vt:variant>
      <vt:variant>
        <vt:i4>1114172</vt:i4>
      </vt:variant>
      <vt:variant>
        <vt:i4>92</vt:i4>
      </vt:variant>
      <vt:variant>
        <vt:i4>0</vt:i4>
      </vt:variant>
      <vt:variant>
        <vt:i4>5</vt:i4>
      </vt:variant>
      <vt:variant>
        <vt:lpwstr/>
      </vt:variant>
      <vt:variant>
        <vt:lpwstr>_Toc473030817</vt:lpwstr>
      </vt:variant>
      <vt:variant>
        <vt:i4>1114172</vt:i4>
      </vt:variant>
      <vt:variant>
        <vt:i4>86</vt:i4>
      </vt:variant>
      <vt:variant>
        <vt:i4>0</vt:i4>
      </vt:variant>
      <vt:variant>
        <vt:i4>5</vt:i4>
      </vt:variant>
      <vt:variant>
        <vt:lpwstr/>
      </vt:variant>
      <vt:variant>
        <vt:lpwstr>_Toc473030816</vt:lpwstr>
      </vt:variant>
      <vt:variant>
        <vt:i4>1114172</vt:i4>
      </vt:variant>
      <vt:variant>
        <vt:i4>80</vt:i4>
      </vt:variant>
      <vt:variant>
        <vt:i4>0</vt:i4>
      </vt:variant>
      <vt:variant>
        <vt:i4>5</vt:i4>
      </vt:variant>
      <vt:variant>
        <vt:lpwstr/>
      </vt:variant>
      <vt:variant>
        <vt:lpwstr>_Toc473030815</vt:lpwstr>
      </vt:variant>
      <vt:variant>
        <vt:i4>1114172</vt:i4>
      </vt:variant>
      <vt:variant>
        <vt:i4>74</vt:i4>
      </vt:variant>
      <vt:variant>
        <vt:i4>0</vt:i4>
      </vt:variant>
      <vt:variant>
        <vt:i4>5</vt:i4>
      </vt:variant>
      <vt:variant>
        <vt:lpwstr/>
      </vt:variant>
      <vt:variant>
        <vt:lpwstr>_Toc473030814</vt:lpwstr>
      </vt:variant>
      <vt:variant>
        <vt:i4>1114172</vt:i4>
      </vt:variant>
      <vt:variant>
        <vt:i4>68</vt:i4>
      </vt:variant>
      <vt:variant>
        <vt:i4>0</vt:i4>
      </vt:variant>
      <vt:variant>
        <vt:i4>5</vt:i4>
      </vt:variant>
      <vt:variant>
        <vt:lpwstr/>
      </vt:variant>
      <vt:variant>
        <vt:lpwstr>_Toc473030813</vt:lpwstr>
      </vt:variant>
      <vt:variant>
        <vt:i4>1114172</vt:i4>
      </vt:variant>
      <vt:variant>
        <vt:i4>62</vt:i4>
      </vt:variant>
      <vt:variant>
        <vt:i4>0</vt:i4>
      </vt:variant>
      <vt:variant>
        <vt:i4>5</vt:i4>
      </vt:variant>
      <vt:variant>
        <vt:lpwstr/>
      </vt:variant>
      <vt:variant>
        <vt:lpwstr>_Toc473030812</vt:lpwstr>
      </vt:variant>
      <vt:variant>
        <vt:i4>1114172</vt:i4>
      </vt:variant>
      <vt:variant>
        <vt:i4>56</vt:i4>
      </vt:variant>
      <vt:variant>
        <vt:i4>0</vt:i4>
      </vt:variant>
      <vt:variant>
        <vt:i4>5</vt:i4>
      </vt:variant>
      <vt:variant>
        <vt:lpwstr/>
      </vt:variant>
      <vt:variant>
        <vt:lpwstr>_Toc473030811</vt:lpwstr>
      </vt:variant>
      <vt:variant>
        <vt:i4>1114172</vt:i4>
      </vt:variant>
      <vt:variant>
        <vt:i4>50</vt:i4>
      </vt:variant>
      <vt:variant>
        <vt:i4>0</vt:i4>
      </vt:variant>
      <vt:variant>
        <vt:i4>5</vt:i4>
      </vt:variant>
      <vt:variant>
        <vt:lpwstr/>
      </vt:variant>
      <vt:variant>
        <vt:lpwstr>_Toc473030810</vt:lpwstr>
      </vt:variant>
      <vt:variant>
        <vt:i4>1048636</vt:i4>
      </vt:variant>
      <vt:variant>
        <vt:i4>44</vt:i4>
      </vt:variant>
      <vt:variant>
        <vt:i4>0</vt:i4>
      </vt:variant>
      <vt:variant>
        <vt:i4>5</vt:i4>
      </vt:variant>
      <vt:variant>
        <vt:lpwstr/>
      </vt:variant>
      <vt:variant>
        <vt:lpwstr>_Toc473030809</vt:lpwstr>
      </vt:variant>
      <vt:variant>
        <vt:i4>1048636</vt:i4>
      </vt:variant>
      <vt:variant>
        <vt:i4>38</vt:i4>
      </vt:variant>
      <vt:variant>
        <vt:i4>0</vt:i4>
      </vt:variant>
      <vt:variant>
        <vt:i4>5</vt:i4>
      </vt:variant>
      <vt:variant>
        <vt:lpwstr/>
      </vt:variant>
      <vt:variant>
        <vt:lpwstr>_Toc473030808</vt:lpwstr>
      </vt:variant>
      <vt:variant>
        <vt:i4>1048636</vt:i4>
      </vt:variant>
      <vt:variant>
        <vt:i4>32</vt:i4>
      </vt:variant>
      <vt:variant>
        <vt:i4>0</vt:i4>
      </vt:variant>
      <vt:variant>
        <vt:i4>5</vt:i4>
      </vt:variant>
      <vt:variant>
        <vt:lpwstr/>
      </vt:variant>
      <vt:variant>
        <vt:lpwstr>_Toc473030807</vt:lpwstr>
      </vt:variant>
      <vt:variant>
        <vt:i4>1048636</vt:i4>
      </vt:variant>
      <vt:variant>
        <vt:i4>26</vt:i4>
      </vt:variant>
      <vt:variant>
        <vt:i4>0</vt:i4>
      </vt:variant>
      <vt:variant>
        <vt:i4>5</vt:i4>
      </vt:variant>
      <vt:variant>
        <vt:lpwstr/>
      </vt:variant>
      <vt:variant>
        <vt:lpwstr>_Toc473030806</vt:lpwstr>
      </vt:variant>
      <vt:variant>
        <vt:i4>1048636</vt:i4>
      </vt:variant>
      <vt:variant>
        <vt:i4>20</vt:i4>
      </vt:variant>
      <vt:variant>
        <vt:i4>0</vt:i4>
      </vt:variant>
      <vt:variant>
        <vt:i4>5</vt:i4>
      </vt:variant>
      <vt:variant>
        <vt:lpwstr/>
      </vt:variant>
      <vt:variant>
        <vt:lpwstr>_Toc473030805</vt:lpwstr>
      </vt:variant>
      <vt:variant>
        <vt:i4>1048636</vt:i4>
      </vt:variant>
      <vt:variant>
        <vt:i4>14</vt:i4>
      </vt:variant>
      <vt:variant>
        <vt:i4>0</vt:i4>
      </vt:variant>
      <vt:variant>
        <vt:i4>5</vt:i4>
      </vt:variant>
      <vt:variant>
        <vt:lpwstr/>
      </vt:variant>
      <vt:variant>
        <vt:lpwstr>_Toc473030804</vt:lpwstr>
      </vt:variant>
      <vt:variant>
        <vt:i4>1048636</vt:i4>
      </vt:variant>
      <vt:variant>
        <vt:i4>8</vt:i4>
      </vt:variant>
      <vt:variant>
        <vt:i4>0</vt:i4>
      </vt:variant>
      <vt:variant>
        <vt:i4>5</vt:i4>
      </vt:variant>
      <vt:variant>
        <vt:lpwstr/>
      </vt:variant>
      <vt:variant>
        <vt:lpwstr>_Toc473030803</vt:lpwstr>
      </vt:variant>
      <vt:variant>
        <vt:i4>1048636</vt:i4>
      </vt:variant>
      <vt:variant>
        <vt:i4>2</vt:i4>
      </vt:variant>
      <vt:variant>
        <vt:i4>0</vt:i4>
      </vt:variant>
      <vt:variant>
        <vt:i4>5</vt:i4>
      </vt:variant>
      <vt:variant>
        <vt:lpwstr/>
      </vt:variant>
      <vt:variant>
        <vt:lpwstr>_Toc473030802</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Benedict Teow</dc:creator>
  <cp:keywords/>
  <dc:description/>
  <cp:lastModifiedBy>Microsoft Office User</cp:lastModifiedBy>
  <cp:revision>10</cp:revision>
  <cp:lastPrinted>2019-01-29T09:08:00Z</cp:lastPrinted>
  <dcterms:created xsi:type="dcterms:W3CDTF">2019-02-27T03:49:00Z</dcterms:created>
  <dcterms:modified xsi:type="dcterms:W3CDTF">2021-08-04T06:30:00Z</dcterms:modified>
</cp:coreProperties>
</file>