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C1" w:rsidRDefault="00F26EC1" w:rsidP="008B023E">
      <w:pPr>
        <w:pStyle w:val="CILTitle"/>
      </w:pPr>
      <w:bookmarkStart w:id="0" w:name="_GoBack"/>
      <w:bookmarkEnd w:id="0"/>
      <w:r>
        <w:t>1993 RESOLUTION ON THE ASEAN PLAN OF ACTION FOR CHILDREN</w:t>
      </w:r>
    </w:p>
    <w:p w:rsidR="00F26EC1" w:rsidRDefault="00F26EC1" w:rsidP="008B023E">
      <w:pPr>
        <w:pStyle w:val="CILSubtitle"/>
      </w:pPr>
      <w:r>
        <w:t>Adopted in Manila, Philippines on 2 December 1993</w:t>
      </w:r>
    </w:p>
    <w:p w:rsidR="0071148D" w:rsidRDefault="0071148D" w:rsidP="008B023E">
      <w:pPr>
        <w:pStyle w:val="TOCHeading"/>
      </w:pPr>
    </w:p>
    <w:p w:rsidR="0071148D" w:rsidRPr="00BC41E1" w:rsidRDefault="0071148D" w:rsidP="008B023E">
      <w:pPr>
        <w:pStyle w:val="TOC1"/>
        <w:tabs>
          <w:tab w:val="right" w:leader="dot" w:pos="9350"/>
        </w:tabs>
        <w:spacing w:before="60" w:after="60"/>
        <w:rPr>
          <w:rFonts w:ascii="Calibri" w:eastAsia="Times New Roman" w:hAnsi="Calibri"/>
          <w:noProof/>
          <w:sz w:val="22"/>
          <w:szCs w:val="22"/>
        </w:rPr>
      </w:pPr>
      <w:r>
        <w:fldChar w:fldCharType="begin"/>
      </w:r>
      <w:r>
        <w:instrText xml:space="preserve"> TOC \o "1-3" \h \z \u </w:instrText>
      </w:r>
      <w:r>
        <w:fldChar w:fldCharType="separate"/>
      </w:r>
      <w:hyperlink w:anchor="_Toc457323485" w:history="1">
        <w:r w:rsidRPr="00C21F38">
          <w:rPr>
            <w:rStyle w:val="Hyperlink"/>
            <w:noProof/>
          </w:rPr>
          <w:t>OBJECTIVE</w:t>
        </w:r>
        <w:r>
          <w:rPr>
            <w:noProof/>
            <w:webHidden/>
          </w:rPr>
          <w:tab/>
        </w:r>
        <w:r>
          <w:rPr>
            <w:noProof/>
            <w:webHidden/>
          </w:rPr>
          <w:fldChar w:fldCharType="begin"/>
        </w:r>
        <w:r>
          <w:rPr>
            <w:noProof/>
            <w:webHidden/>
          </w:rPr>
          <w:instrText xml:space="preserve"> PAGEREF _Toc457323485 \h </w:instrText>
        </w:r>
        <w:r>
          <w:rPr>
            <w:noProof/>
            <w:webHidden/>
          </w:rPr>
        </w:r>
        <w:r>
          <w:rPr>
            <w:noProof/>
            <w:webHidden/>
          </w:rPr>
          <w:fldChar w:fldCharType="separate"/>
        </w:r>
        <w:r w:rsidR="00D14BC9">
          <w:rPr>
            <w:noProof/>
            <w:webHidden/>
          </w:rPr>
          <w:t>2</w:t>
        </w:r>
        <w:r>
          <w:rPr>
            <w:noProof/>
            <w:webHidden/>
          </w:rPr>
          <w:fldChar w:fldCharType="end"/>
        </w:r>
      </w:hyperlink>
    </w:p>
    <w:p w:rsidR="0071148D" w:rsidRPr="00BC41E1" w:rsidRDefault="00B84191" w:rsidP="008B023E">
      <w:pPr>
        <w:pStyle w:val="TOC1"/>
        <w:tabs>
          <w:tab w:val="right" w:leader="dot" w:pos="9350"/>
        </w:tabs>
        <w:spacing w:before="60" w:after="60"/>
        <w:rPr>
          <w:rFonts w:ascii="Calibri" w:eastAsia="Times New Roman" w:hAnsi="Calibri"/>
          <w:noProof/>
          <w:sz w:val="22"/>
          <w:szCs w:val="22"/>
        </w:rPr>
      </w:pPr>
      <w:hyperlink w:anchor="_Toc457323486" w:history="1">
        <w:r w:rsidR="0071148D" w:rsidRPr="00C21F38">
          <w:rPr>
            <w:rStyle w:val="Hyperlink"/>
            <w:noProof/>
          </w:rPr>
          <w:t>DEFINITION</w:t>
        </w:r>
        <w:r w:rsidR="0071148D">
          <w:rPr>
            <w:noProof/>
            <w:webHidden/>
          </w:rPr>
          <w:tab/>
        </w:r>
        <w:r w:rsidR="0071148D">
          <w:rPr>
            <w:noProof/>
            <w:webHidden/>
          </w:rPr>
          <w:fldChar w:fldCharType="begin"/>
        </w:r>
        <w:r w:rsidR="0071148D">
          <w:rPr>
            <w:noProof/>
            <w:webHidden/>
          </w:rPr>
          <w:instrText xml:space="preserve"> PAGEREF _Toc457323486 \h </w:instrText>
        </w:r>
        <w:r w:rsidR="0071148D">
          <w:rPr>
            <w:noProof/>
            <w:webHidden/>
          </w:rPr>
        </w:r>
        <w:r w:rsidR="0071148D">
          <w:rPr>
            <w:noProof/>
            <w:webHidden/>
          </w:rPr>
          <w:fldChar w:fldCharType="separate"/>
        </w:r>
        <w:r w:rsidR="00D14BC9">
          <w:rPr>
            <w:noProof/>
            <w:webHidden/>
          </w:rPr>
          <w:t>2</w:t>
        </w:r>
        <w:r w:rsidR="0071148D">
          <w:rPr>
            <w:noProof/>
            <w:webHidden/>
          </w:rPr>
          <w:fldChar w:fldCharType="end"/>
        </w:r>
      </w:hyperlink>
    </w:p>
    <w:p w:rsidR="0071148D" w:rsidRPr="00BC41E1" w:rsidRDefault="00B84191" w:rsidP="008B023E">
      <w:pPr>
        <w:pStyle w:val="TOC1"/>
        <w:tabs>
          <w:tab w:val="right" w:leader="dot" w:pos="9350"/>
        </w:tabs>
        <w:spacing w:before="60" w:after="60"/>
        <w:rPr>
          <w:rFonts w:ascii="Calibri" w:eastAsia="Times New Roman" w:hAnsi="Calibri"/>
          <w:noProof/>
          <w:sz w:val="22"/>
          <w:szCs w:val="22"/>
        </w:rPr>
      </w:pPr>
      <w:hyperlink w:anchor="_Toc457323487" w:history="1">
        <w:r w:rsidR="0071148D" w:rsidRPr="00C21F38">
          <w:rPr>
            <w:rStyle w:val="Hyperlink"/>
            <w:noProof/>
          </w:rPr>
          <w:t>PRIORITY AREAS OF CONCERN</w:t>
        </w:r>
        <w:r w:rsidR="0071148D">
          <w:rPr>
            <w:noProof/>
            <w:webHidden/>
          </w:rPr>
          <w:tab/>
        </w:r>
        <w:r w:rsidR="0071148D">
          <w:rPr>
            <w:noProof/>
            <w:webHidden/>
          </w:rPr>
          <w:fldChar w:fldCharType="begin"/>
        </w:r>
        <w:r w:rsidR="0071148D">
          <w:rPr>
            <w:noProof/>
            <w:webHidden/>
          </w:rPr>
          <w:instrText xml:space="preserve"> PAGEREF _Toc457323487 \h </w:instrText>
        </w:r>
        <w:r w:rsidR="0071148D">
          <w:rPr>
            <w:noProof/>
            <w:webHidden/>
          </w:rPr>
        </w:r>
        <w:r w:rsidR="0071148D">
          <w:rPr>
            <w:noProof/>
            <w:webHidden/>
          </w:rPr>
          <w:fldChar w:fldCharType="separate"/>
        </w:r>
        <w:r w:rsidR="00D14BC9">
          <w:rPr>
            <w:noProof/>
            <w:webHidden/>
          </w:rPr>
          <w:t>2</w:t>
        </w:r>
        <w:r w:rsidR="0071148D">
          <w:rPr>
            <w:noProof/>
            <w:webHidden/>
          </w:rPr>
          <w:fldChar w:fldCharType="end"/>
        </w:r>
      </w:hyperlink>
    </w:p>
    <w:p w:rsidR="0071148D" w:rsidRPr="00BC41E1" w:rsidRDefault="00B84191" w:rsidP="008B023E">
      <w:pPr>
        <w:pStyle w:val="TOC2"/>
        <w:tabs>
          <w:tab w:val="right" w:leader="dot" w:pos="9350"/>
        </w:tabs>
        <w:spacing w:before="60" w:after="60"/>
        <w:rPr>
          <w:rFonts w:ascii="Calibri" w:eastAsia="Times New Roman" w:hAnsi="Calibri"/>
          <w:noProof/>
          <w:sz w:val="22"/>
          <w:szCs w:val="22"/>
        </w:rPr>
      </w:pPr>
      <w:hyperlink w:anchor="_Toc457323488" w:history="1">
        <w:r w:rsidR="0071148D" w:rsidRPr="00C21F38">
          <w:rPr>
            <w:rStyle w:val="Hyperlink"/>
            <w:noProof/>
          </w:rPr>
          <w:t>CHILD SURVIVAL</w:t>
        </w:r>
        <w:r w:rsidR="0071148D">
          <w:rPr>
            <w:noProof/>
            <w:webHidden/>
          </w:rPr>
          <w:tab/>
        </w:r>
        <w:r w:rsidR="0071148D">
          <w:rPr>
            <w:noProof/>
            <w:webHidden/>
          </w:rPr>
          <w:fldChar w:fldCharType="begin"/>
        </w:r>
        <w:r w:rsidR="0071148D">
          <w:rPr>
            <w:noProof/>
            <w:webHidden/>
          </w:rPr>
          <w:instrText xml:space="preserve"> PAGEREF _Toc457323488 \h </w:instrText>
        </w:r>
        <w:r w:rsidR="0071148D">
          <w:rPr>
            <w:noProof/>
            <w:webHidden/>
          </w:rPr>
        </w:r>
        <w:r w:rsidR="0071148D">
          <w:rPr>
            <w:noProof/>
            <w:webHidden/>
          </w:rPr>
          <w:fldChar w:fldCharType="separate"/>
        </w:r>
        <w:r w:rsidR="00D14BC9">
          <w:rPr>
            <w:noProof/>
            <w:webHidden/>
          </w:rPr>
          <w:t>3</w:t>
        </w:r>
        <w:r w:rsidR="0071148D">
          <w:rPr>
            <w:noProof/>
            <w:webHidden/>
          </w:rPr>
          <w:fldChar w:fldCharType="end"/>
        </w:r>
      </w:hyperlink>
    </w:p>
    <w:p w:rsidR="0071148D" w:rsidRPr="00BC41E1" w:rsidRDefault="00B84191" w:rsidP="008B023E">
      <w:pPr>
        <w:pStyle w:val="TOC2"/>
        <w:tabs>
          <w:tab w:val="right" w:leader="dot" w:pos="9350"/>
        </w:tabs>
        <w:spacing w:before="60" w:after="60"/>
        <w:rPr>
          <w:rFonts w:ascii="Calibri" w:eastAsia="Times New Roman" w:hAnsi="Calibri"/>
          <w:noProof/>
          <w:sz w:val="22"/>
          <w:szCs w:val="22"/>
        </w:rPr>
      </w:pPr>
      <w:hyperlink w:anchor="_Toc457323489" w:history="1">
        <w:r w:rsidR="0071148D" w:rsidRPr="00C21F38">
          <w:rPr>
            <w:rStyle w:val="Hyperlink"/>
            <w:noProof/>
          </w:rPr>
          <w:t>CHILD PROTECTION</w:t>
        </w:r>
        <w:r w:rsidR="0071148D">
          <w:rPr>
            <w:noProof/>
            <w:webHidden/>
          </w:rPr>
          <w:tab/>
        </w:r>
        <w:r w:rsidR="0071148D">
          <w:rPr>
            <w:noProof/>
            <w:webHidden/>
          </w:rPr>
          <w:fldChar w:fldCharType="begin"/>
        </w:r>
        <w:r w:rsidR="0071148D">
          <w:rPr>
            <w:noProof/>
            <w:webHidden/>
          </w:rPr>
          <w:instrText xml:space="preserve"> PAGEREF _Toc457323489 \h </w:instrText>
        </w:r>
        <w:r w:rsidR="0071148D">
          <w:rPr>
            <w:noProof/>
            <w:webHidden/>
          </w:rPr>
        </w:r>
        <w:r w:rsidR="0071148D">
          <w:rPr>
            <w:noProof/>
            <w:webHidden/>
          </w:rPr>
          <w:fldChar w:fldCharType="separate"/>
        </w:r>
        <w:r w:rsidR="00D14BC9">
          <w:rPr>
            <w:noProof/>
            <w:webHidden/>
          </w:rPr>
          <w:t>3</w:t>
        </w:r>
        <w:r w:rsidR="0071148D">
          <w:rPr>
            <w:noProof/>
            <w:webHidden/>
          </w:rPr>
          <w:fldChar w:fldCharType="end"/>
        </w:r>
      </w:hyperlink>
    </w:p>
    <w:p w:rsidR="0071148D" w:rsidRPr="00BC41E1" w:rsidRDefault="00B84191" w:rsidP="008B023E">
      <w:pPr>
        <w:pStyle w:val="TOC2"/>
        <w:tabs>
          <w:tab w:val="right" w:leader="dot" w:pos="9350"/>
        </w:tabs>
        <w:spacing w:before="60" w:after="60"/>
        <w:rPr>
          <w:rFonts w:ascii="Calibri" w:eastAsia="Times New Roman" w:hAnsi="Calibri"/>
          <w:noProof/>
          <w:sz w:val="22"/>
          <w:szCs w:val="22"/>
        </w:rPr>
      </w:pPr>
      <w:hyperlink w:anchor="_Toc457323490" w:history="1">
        <w:r w:rsidR="0071148D" w:rsidRPr="00C21F38">
          <w:rPr>
            <w:rStyle w:val="Hyperlink"/>
            <w:noProof/>
          </w:rPr>
          <w:t>CHILD DEVELOPMENT</w:t>
        </w:r>
        <w:r w:rsidR="0071148D">
          <w:rPr>
            <w:noProof/>
            <w:webHidden/>
          </w:rPr>
          <w:tab/>
        </w:r>
        <w:r w:rsidR="0071148D">
          <w:rPr>
            <w:noProof/>
            <w:webHidden/>
          </w:rPr>
          <w:fldChar w:fldCharType="begin"/>
        </w:r>
        <w:r w:rsidR="0071148D">
          <w:rPr>
            <w:noProof/>
            <w:webHidden/>
          </w:rPr>
          <w:instrText xml:space="preserve"> PAGEREF _Toc457323490 \h </w:instrText>
        </w:r>
        <w:r w:rsidR="0071148D">
          <w:rPr>
            <w:noProof/>
            <w:webHidden/>
          </w:rPr>
        </w:r>
        <w:r w:rsidR="0071148D">
          <w:rPr>
            <w:noProof/>
            <w:webHidden/>
          </w:rPr>
          <w:fldChar w:fldCharType="separate"/>
        </w:r>
        <w:r w:rsidR="00D14BC9">
          <w:rPr>
            <w:noProof/>
            <w:webHidden/>
          </w:rPr>
          <w:t>3</w:t>
        </w:r>
        <w:r w:rsidR="0071148D">
          <w:rPr>
            <w:noProof/>
            <w:webHidden/>
          </w:rPr>
          <w:fldChar w:fldCharType="end"/>
        </w:r>
      </w:hyperlink>
    </w:p>
    <w:p w:rsidR="0071148D" w:rsidRPr="00BC41E1" w:rsidRDefault="00B84191" w:rsidP="008B023E">
      <w:pPr>
        <w:pStyle w:val="TOC1"/>
        <w:tabs>
          <w:tab w:val="right" w:leader="dot" w:pos="9350"/>
        </w:tabs>
        <w:spacing w:before="60" w:after="60"/>
        <w:rPr>
          <w:rFonts w:ascii="Calibri" w:eastAsia="Times New Roman" w:hAnsi="Calibri"/>
          <w:noProof/>
          <w:sz w:val="22"/>
          <w:szCs w:val="22"/>
        </w:rPr>
      </w:pPr>
      <w:hyperlink w:anchor="_Toc457323491" w:history="1">
        <w:r w:rsidR="0071148D" w:rsidRPr="00C21F38">
          <w:rPr>
            <w:rStyle w:val="Hyperlink"/>
            <w:noProof/>
          </w:rPr>
          <w:t>STRATEGIES</w:t>
        </w:r>
        <w:r w:rsidR="0071148D">
          <w:rPr>
            <w:noProof/>
            <w:webHidden/>
          </w:rPr>
          <w:tab/>
        </w:r>
        <w:r w:rsidR="0071148D">
          <w:rPr>
            <w:noProof/>
            <w:webHidden/>
          </w:rPr>
          <w:fldChar w:fldCharType="begin"/>
        </w:r>
        <w:r w:rsidR="0071148D">
          <w:rPr>
            <w:noProof/>
            <w:webHidden/>
          </w:rPr>
          <w:instrText xml:space="preserve"> PAGEREF _Toc457323491 \h </w:instrText>
        </w:r>
        <w:r w:rsidR="0071148D">
          <w:rPr>
            <w:noProof/>
            <w:webHidden/>
          </w:rPr>
        </w:r>
        <w:r w:rsidR="0071148D">
          <w:rPr>
            <w:noProof/>
            <w:webHidden/>
          </w:rPr>
          <w:fldChar w:fldCharType="separate"/>
        </w:r>
        <w:r w:rsidR="00D14BC9">
          <w:rPr>
            <w:noProof/>
            <w:webHidden/>
          </w:rPr>
          <w:t>3</w:t>
        </w:r>
        <w:r w:rsidR="0071148D">
          <w:rPr>
            <w:noProof/>
            <w:webHidden/>
          </w:rPr>
          <w:fldChar w:fldCharType="end"/>
        </w:r>
      </w:hyperlink>
    </w:p>
    <w:p w:rsidR="0071148D" w:rsidRPr="00BC41E1" w:rsidRDefault="00B84191" w:rsidP="008B023E">
      <w:pPr>
        <w:pStyle w:val="TOC2"/>
        <w:tabs>
          <w:tab w:val="right" w:leader="dot" w:pos="9350"/>
        </w:tabs>
        <w:spacing w:before="60" w:after="60"/>
        <w:rPr>
          <w:rFonts w:ascii="Calibri" w:eastAsia="Times New Roman" w:hAnsi="Calibri"/>
          <w:noProof/>
          <w:sz w:val="22"/>
          <w:szCs w:val="22"/>
        </w:rPr>
      </w:pPr>
      <w:hyperlink w:anchor="_Toc457323492" w:history="1">
        <w:r w:rsidR="0071148D" w:rsidRPr="00C21F38">
          <w:rPr>
            <w:rStyle w:val="Hyperlink"/>
            <w:noProof/>
          </w:rPr>
          <w:t>CHILD SURVIVAL</w:t>
        </w:r>
        <w:r w:rsidR="0071148D">
          <w:rPr>
            <w:noProof/>
            <w:webHidden/>
          </w:rPr>
          <w:tab/>
        </w:r>
        <w:r w:rsidR="0071148D">
          <w:rPr>
            <w:noProof/>
            <w:webHidden/>
          </w:rPr>
          <w:fldChar w:fldCharType="begin"/>
        </w:r>
        <w:r w:rsidR="0071148D">
          <w:rPr>
            <w:noProof/>
            <w:webHidden/>
          </w:rPr>
          <w:instrText xml:space="preserve"> PAGEREF _Toc457323492 \h </w:instrText>
        </w:r>
        <w:r w:rsidR="0071148D">
          <w:rPr>
            <w:noProof/>
            <w:webHidden/>
          </w:rPr>
        </w:r>
        <w:r w:rsidR="0071148D">
          <w:rPr>
            <w:noProof/>
            <w:webHidden/>
          </w:rPr>
          <w:fldChar w:fldCharType="separate"/>
        </w:r>
        <w:r w:rsidR="00D14BC9">
          <w:rPr>
            <w:noProof/>
            <w:webHidden/>
          </w:rPr>
          <w:t>4</w:t>
        </w:r>
        <w:r w:rsidR="0071148D">
          <w:rPr>
            <w:noProof/>
            <w:webHidden/>
          </w:rPr>
          <w:fldChar w:fldCharType="end"/>
        </w:r>
      </w:hyperlink>
    </w:p>
    <w:p w:rsidR="0071148D" w:rsidRPr="00BC41E1" w:rsidRDefault="00B84191" w:rsidP="008B023E">
      <w:pPr>
        <w:pStyle w:val="TOC2"/>
        <w:tabs>
          <w:tab w:val="right" w:leader="dot" w:pos="9350"/>
        </w:tabs>
        <w:spacing w:before="60" w:after="60"/>
        <w:rPr>
          <w:rFonts w:ascii="Calibri" w:eastAsia="Times New Roman" w:hAnsi="Calibri"/>
          <w:noProof/>
          <w:sz w:val="22"/>
          <w:szCs w:val="22"/>
        </w:rPr>
      </w:pPr>
      <w:hyperlink w:anchor="_Toc457323493" w:history="1">
        <w:r w:rsidR="0071148D" w:rsidRPr="00C21F38">
          <w:rPr>
            <w:rStyle w:val="Hyperlink"/>
            <w:noProof/>
          </w:rPr>
          <w:t>CHILD PROTECTION</w:t>
        </w:r>
        <w:r w:rsidR="0071148D">
          <w:rPr>
            <w:noProof/>
            <w:webHidden/>
          </w:rPr>
          <w:tab/>
        </w:r>
        <w:r w:rsidR="0071148D">
          <w:rPr>
            <w:noProof/>
            <w:webHidden/>
          </w:rPr>
          <w:fldChar w:fldCharType="begin"/>
        </w:r>
        <w:r w:rsidR="0071148D">
          <w:rPr>
            <w:noProof/>
            <w:webHidden/>
          </w:rPr>
          <w:instrText xml:space="preserve"> PAGEREF _Toc457323493 \h </w:instrText>
        </w:r>
        <w:r w:rsidR="0071148D">
          <w:rPr>
            <w:noProof/>
            <w:webHidden/>
          </w:rPr>
        </w:r>
        <w:r w:rsidR="0071148D">
          <w:rPr>
            <w:noProof/>
            <w:webHidden/>
          </w:rPr>
          <w:fldChar w:fldCharType="separate"/>
        </w:r>
        <w:r w:rsidR="00D14BC9">
          <w:rPr>
            <w:noProof/>
            <w:webHidden/>
          </w:rPr>
          <w:t>4</w:t>
        </w:r>
        <w:r w:rsidR="0071148D">
          <w:rPr>
            <w:noProof/>
            <w:webHidden/>
          </w:rPr>
          <w:fldChar w:fldCharType="end"/>
        </w:r>
      </w:hyperlink>
    </w:p>
    <w:p w:rsidR="0071148D" w:rsidRPr="00BC41E1" w:rsidRDefault="00B84191" w:rsidP="008B023E">
      <w:pPr>
        <w:pStyle w:val="TOC2"/>
        <w:tabs>
          <w:tab w:val="right" w:leader="dot" w:pos="9350"/>
        </w:tabs>
        <w:spacing w:before="60" w:after="60"/>
        <w:rPr>
          <w:rFonts w:ascii="Calibri" w:eastAsia="Times New Roman" w:hAnsi="Calibri"/>
          <w:noProof/>
          <w:sz w:val="22"/>
          <w:szCs w:val="22"/>
        </w:rPr>
      </w:pPr>
      <w:hyperlink w:anchor="_Toc457323494" w:history="1">
        <w:r w:rsidR="0071148D" w:rsidRPr="00C21F38">
          <w:rPr>
            <w:rStyle w:val="Hyperlink"/>
            <w:noProof/>
          </w:rPr>
          <w:t>CHILD DEVELOPMENT</w:t>
        </w:r>
        <w:r w:rsidR="0071148D">
          <w:rPr>
            <w:noProof/>
            <w:webHidden/>
          </w:rPr>
          <w:tab/>
        </w:r>
        <w:r w:rsidR="0071148D">
          <w:rPr>
            <w:noProof/>
            <w:webHidden/>
          </w:rPr>
          <w:fldChar w:fldCharType="begin"/>
        </w:r>
        <w:r w:rsidR="0071148D">
          <w:rPr>
            <w:noProof/>
            <w:webHidden/>
          </w:rPr>
          <w:instrText xml:space="preserve"> PAGEREF _Toc457323494 \h </w:instrText>
        </w:r>
        <w:r w:rsidR="0071148D">
          <w:rPr>
            <w:noProof/>
            <w:webHidden/>
          </w:rPr>
        </w:r>
        <w:r w:rsidR="0071148D">
          <w:rPr>
            <w:noProof/>
            <w:webHidden/>
          </w:rPr>
          <w:fldChar w:fldCharType="separate"/>
        </w:r>
        <w:r w:rsidR="00D14BC9">
          <w:rPr>
            <w:noProof/>
            <w:webHidden/>
          </w:rPr>
          <w:t>4</w:t>
        </w:r>
        <w:r w:rsidR="0071148D">
          <w:rPr>
            <w:noProof/>
            <w:webHidden/>
          </w:rPr>
          <w:fldChar w:fldCharType="end"/>
        </w:r>
      </w:hyperlink>
    </w:p>
    <w:p w:rsidR="0071148D" w:rsidRPr="00BC41E1" w:rsidRDefault="00B84191" w:rsidP="008B023E">
      <w:pPr>
        <w:pStyle w:val="TOC1"/>
        <w:tabs>
          <w:tab w:val="right" w:leader="dot" w:pos="9350"/>
        </w:tabs>
        <w:spacing w:before="60" w:after="60"/>
        <w:rPr>
          <w:rFonts w:ascii="Calibri" w:eastAsia="Times New Roman" w:hAnsi="Calibri"/>
          <w:noProof/>
          <w:sz w:val="22"/>
          <w:szCs w:val="22"/>
        </w:rPr>
      </w:pPr>
      <w:hyperlink w:anchor="_Toc457323495" w:history="1">
        <w:r w:rsidR="0071148D" w:rsidRPr="00C21F38">
          <w:rPr>
            <w:rStyle w:val="Hyperlink"/>
            <w:noProof/>
          </w:rPr>
          <w:t>PRIORITY PROJECTS</w:t>
        </w:r>
        <w:r w:rsidR="0071148D">
          <w:rPr>
            <w:noProof/>
            <w:webHidden/>
          </w:rPr>
          <w:tab/>
        </w:r>
        <w:r w:rsidR="0071148D">
          <w:rPr>
            <w:noProof/>
            <w:webHidden/>
          </w:rPr>
          <w:fldChar w:fldCharType="begin"/>
        </w:r>
        <w:r w:rsidR="0071148D">
          <w:rPr>
            <w:noProof/>
            <w:webHidden/>
          </w:rPr>
          <w:instrText xml:space="preserve"> PAGEREF _Toc457323495 \h </w:instrText>
        </w:r>
        <w:r w:rsidR="0071148D">
          <w:rPr>
            <w:noProof/>
            <w:webHidden/>
          </w:rPr>
        </w:r>
        <w:r w:rsidR="0071148D">
          <w:rPr>
            <w:noProof/>
            <w:webHidden/>
          </w:rPr>
          <w:fldChar w:fldCharType="separate"/>
        </w:r>
        <w:r w:rsidR="00D14BC9">
          <w:rPr>
            <w:noProof/>
            <w:webHidden/>
          </w:rPr>
          <w:t>4</w:t>
        </w:r>
        <w:r w:rsidR="0071148D">
          <w:rPr>
            <w:noProof/>
            <w:webHidden/>
          </w:rPr>
          <w:fldChar w:fldCharType="end"/>
        </w:r>
      </w:hyperlink>
    </w:p>
    <w:p w:rsidR="0071148D" w:rsidRPr="00BC41E1" w:rsidRDefault="00B84191" w:rsidP="008B023E">
      <w:pPr>
        <w:pStyle w:val="TOC2"/>
        <w:tabs>
          <w:tab w:val="right" w:leader="dot" w:pos="9350"/>
        </w:tabs>
        <w:spacing w:before="60" w:after="60"/>
        <w:rPr>
          <w:rFonts w:ascii="Calibri" w:eastAsia="Times New Roman" w:hAnsi="Calibri"/>
          <w:noProof/>
          <w:sz w:val="22"/>
          <w:szCs w:val="22"/>
        </w:rPr>
      </w:pPr>
      <w:hyperlink w:anchor="_Toc457323496" w:history="1">
        <w:r w:rsidR="0071148D" w:rsidRPr="00C21F38">
          <w:rPr>
            <w:rStyle w:val="Hyperlink"/>
            <w:noProof/>
          </w:rPr>
          <w:t>CHILD SURVIVAL</w:t>
        </w:r>
        <w:r w:rsidR="0071148D">
          <w:rPr>
            <w:noProof/>
            <w:webHidden/>
          </w:rPr>
          <w:tab/>
        </w:r>
        <w:r w:rsidR="0071148D">
          <w:rPr>
            <w:noProof/>
            <w:webHidden/>
          </w:rPr>
          <w:fldChar w:fldCharType="begin"/>
        </w:r>
        <w:r w:rsidR="0071148D">
          <w:rPr>
            <w:noProof/>
            <w:webHidden/>
          </w:rPr>
          <w:instrText xml:space="preserve"> PAGEREF _Toc457323496 \h </w:instrText>
        </w:r>
        <w:r w:rsidR="0071148D">
          <w:rPr>
            <w:noProof/>
            <w:webHidden/>
          </w:rPr>
        </w:r>
        <w:r w:rsidR="0071148D">
          <w:rPr>
            <w:noProof/>
            <w:webHidden/>
          </w:rPr>
          <w:fldChar w:fldCharType="separate"/>
        </w:r>
        <w:r w:rsidR="00D14BC9">
          <w:rPr>
            <w:noProof/>
            <w:webHidden/>
          </w:rPr>
          <w:t>4</w:t>
        </w:r>
        <w:r w:rsidR="0071148D">
          <w:rPr>
            <w:noProof/>
            <w:webHidden/>
          </w:rPr>
          <w:fldChar w:fldCharType="end"/>
        </w:r>
      </w:hyperlink>
    </w:p>
    <w:p w:rsidR="0071148D" w:rsidRPr="00BC41E1" w:rsidRDefault="00B84191" w:rsidP="008B023E">
      <w:pPr>
        <w:pStyle w:val="TOC2"/>
        <w:tabs>
          <w:tab w:val="right" w:leader="dot" w:pos="9350"/>
        </w:tabs>
        <w:spacing w:before="60" w:after="60"/>
        <w:rPr>
          <w:rFonts w:ascii="Calibri" w:eastAsia="Times New Roman" w:hAnsi="Calibri"/>
          <w:noProof/>
          <w:sz w:val="22"/>
          <w:szCs w:val="22"/>
        </w:rPr>
      </w:pPr>
      <w:hyperlink w:anchor="_Toc457323497" w:history="1">
        <w:r w:rsidR="0071148D" w:rsidRPr="00C21F38">
          <w:rPr>
            <w:rStyle w:val="Hyperlink"/>
            <w:noProof/>
          </w:rPr>
          <w:t>CHILD PROTECTION</w:t>
        </w:r>
        <w:r w:rsidR="0071148D">
          <w:rPr>
            <w:noProof/>
            <w:webHidden/>
          </w:rPr>
          <w:tab/>
        </w:r>
        <w:r w:rsidR="0071148D">
          <w:rPr>
            <w:noProof/>
            <w:webHidden/>
          </w:rPr>
          <w:fldChar w:fldCharType="begin"/>
        </w:r>
        <w:r w:rsidR="0071148D">
          <w:rPr>
            <w:noProof/>
            <w:webHidden/>
          </w:rPr>
          <w:instrText xml:space="preserve"> PAGEREF _Toc457323497 \h </w:instrText>
        </w:r>
        <w:r w:rsidR="0071148D">
          <w:rPr>
            <w:noProof/>
            <w:webHidden/>
          </w:rPr>
        </w:r>
        <w:r w:rsidR="0071148D">
          <w:rPr>
            <w:noProof/>
            <w:webHidden/>
          </w:rPr>
          <w:fldChar w:fldCharType="separate"/>
        </w:r>
        <w:r w:rsidR="00D14BC9">
          <w:rPr>
            <w:noProof/>
            <w:webHidden/>
          </w:rPr>
          <w:t>4</w:t>
        </w:r>
        <w:r w:rsidR="0071148D">
          <w:rPr>
            <w:noProof/>
            <w:webHidden/>
          </w:rPr>
          <w:fldChar w:fldCharType="end"/>
        </w:r>
      </w:hyperlink>
    </w:p>
    <w:p w:rsidR="0071148D" w:rsidRPr="00BC41E1" w:rsidRDefault="00B84191" w:rsidP="008B023E">
      <w:pPr>
        <w:pStyle w:val="TOC2"/>
        <w:tabs>
          <w:tab w:val="right" w:leader="dot" w:pos="9350"/>
        </w:tabs>
        <w:spacing w:before="60" w:after="60"/>
        <w:rPr>
          <w:rFonts w:ascii="Calibri" w:eastAsia="Times New Roman" w:hAnsi="Calibri"/>
          <w:noProof/>
          <w:sz w:val="22"/>
          <w:szCs w:val="22"/>
        </w:rPr>
      </w:pPr>
      <w:hyperlink w:anchor="_Toc457323498" w:history="1">
        <w:r w:rsidR="0071148D" w:rsidRPr="00C21F38">
          <w:rPr>
            <w:rStyle w:val="Hyperlink"/>
            <w:noProof/>
          </w:rPr>
          <w:t>CHILD DEVELOPMENT</w:t>
        </w:r>
        <w:r w:rsidR="0071148D">
          <w:rPr>
            <w:noProof/>
            <w:webHidden/>
          </w:rPr>
          <w:tab/>
        </w:r>
        <w:r w:rsidR="0071148D">
          <w:rPr>
            <w:noProof/>
            <w:webHidden/>
          </w:rPr>
          <w:fldChar w:fldCharType="begin"/>
        </w:r>
        <w:r w:rsidR="0071148D">
          <w:rPr>
            <w:noProof/>
            <w:webHidden/>
          </w:rPr>
          <w:instrText xml:space="preserve"> PAGEREF _Toc457323498 \h </w:instrText>
        </w:r>
        <w:r w:rsidR="0071148D">
          <w:rPr>
            <w:noProof/>
            <w:webHidden/>
          </w:rPr>
        </w:r>
        <w:r w:rsidR="0071148D">
          <w:rPr>
            <w:noProof/>
            <w:webHidden/>
          </w:rPr>
          <w:fldChar w:fldCharType="separate"/>
        </w:r>
        <w:r w:rsidR="00D14BC9">
          <w:rPr>
            <w:noProof/>
            <w:webHidden/>
          </w:rPr>
          <w:t>4</w:t>
        </w:r>
        <w:r w:rsidR="0071148D">
          <w:rPr>
            <w:noProof/>
            <w:webHidden/>
          </w:rPr>
          <w:fldChar w:fldCharType="end"/>
        </w:r>
      </w:hyperlink>
    </w:p>
    <w:p w:rsidR="0071148D" w:rsidRPr="00BC41E1" w:rsidRDefault="00B84191" w:rsidP="008B023E">
      <w:pPr>
        <w:pStyle w:val="TOC1"/>
        <w:tabs>
          <w:tab w:val="right" w:leader="dot" w:pos="9350"/>
        </w:tabs>
        <w:spacing w:before="60" w:after="60"/>
        <w:rPr>
          <w:rFonts w:ascii="Calibri" w:eastAsia="Times New Roman" w:hAnsi="Calibri"/>
          <w:noProof/>
          <w:sz w:val="22"/>
          <w:szCs w:val="22"/>
        </w:rPr>
      </w:pPr>
      <w:hyperlink w:anchor="_Toc457323499" w:history="1">
        <w:r w:rsidR="0071148D" w:rsidRPr="00C21F38">
          <w:rPr>
            <w:rStyle w:val="Hyperlink"/>
            <w:noProof/>
          </w:rPr>
          <w:t>INSTITUTIONAL FRAMEWORK</w:t>
        </w:r>
        <w:r w:rsidR="0071148D">
          <w:rPr>
            <w:noProof/>
            <w:webHidden/>
          </w:rPr>
          <w:tab/>
        </w:r>
        <w:r w:rsidR="0071148D">
          <w:rPr>
            <w:noProof/>
            <w:webHidden/>
          </w:rPr>
          <w:fldChar w:fldCharType="begin"/>
        </w:r>
        <w:r w:rsidR="0071148D">
          <w:rPr>
            <w:noProof/>
            <w:webHidden/>
          </w:rPr>
          <w:instrText xml:space="preserve"> PAGEREF _Toc457323499 \h </w:instrText>
        </w:r>
        <w:r w:rsidR="0071148D">
          <w:rPr>
            <w:noProof/>
            <w:webHidden/>
          </w:rPr>
        </w:r>
        <w:r w:rsidR="0071148D">
          <w:rPr>
            <w:noProof/>
            <w:webHidden/>
          </w:rPr>
          <w:fldChar w:fldCharType="separate"/>
        </w:r>
        <w:r w:rsidR="00D14BC9">
          <w:rPr>
            <w:noProof/>
            <w:webHidden/>
          </w:rPr>
          <w:t>5</w:t>
        </w:r>
        <w:r w:rsidR="0071148D">
          <w:rPr>
            <w:noProof/>
            <w:webHidden/>
          </w:rPr>
          <w:fldChar w:fldCharType="end"/>
        </w:r>
      </w:hyperlink>
    </w:p>
    <w:p w:rsidR="0071148D" w:rsidRPr="00BC41E1" w:rsidRDefault="00B84191" w:rsidP="008B023E">
      <w:pPr>
        <w:pStyle w:val="TOC1"/>
        <w:tabs>
          <w:tab w:val="right" w:leader="dot" w:pos="9350"/>
        </w:tabs>
        <w:spacing w:before="60" w:after="60"/>
        <w:rPr>
          <w:rFonts w:ascii="Calibri" w:eastAsia="Times New Roman" w:hAnsi="Calibri"/>
          <w:noProof/>
          <w:sz w:val="22"/>
          <w:szCs w:val="22"/>
        </w:rPr>
      </w:pPr>
      <w:hyperlink w:anchor="_Toc457323500" w:history="1">
        <w:r w:rsidR="0071148D" w:rsidRPr="00C21F38">
          <w:rPr>
            <w:rStyle w:val="Hyperlink"/>
            <w:noProof/>
          </w:rPr>
          <w:t>FUNDING RESOURCES</w:t>
        </w:r>
        <w:r w:rsidR="0071148D">
          <w:rPr>
            <w:noProof/>
            <w:webHidden/>
          </w:rPr>
          <w:tab/>
        </w:r>
        <w:r w:rsidR="0071148D">
          <w:rPr>
            <w:noProof/>
            <w:webHidden/>
          </w:rPr>
          <w:fldChar w:fldCharType="begin"/>
        </w:r>
        <w:r w:rsidR="0071148D">
          <w:rPr>
            <w:noProof/>
            <w:webHidden/>
          </w:rPr>
          <w:instrText xml:space="preserve"> PAGEREF _Toc457323500 \h </w:instrText>
        </w:r>
        <w:r w:rsidR="0071148D">
          <w:rPr>
            <w:noProof/>
            <w:webHidden/>
          </w:rPr>
        </w:r>
        <w:r w:rsidR="0071148D">
          <w:rPr>
            <w:noProof/>
            <w:webHidden/>
          </w:rPr>
          <w:fldChar w:fldCharType="separate"/>
        </w:r>
        <w:r w:rsidR="00D14BC9">
          <w:rPr>
            <w:noProof/>
            <w:webHidden/>
          </w:rPr>
          <w:t>5</w:t>
        </w:r>
        <w:r w:rsidR="0071148D">
          <w:rPr>
            <w:noProof/>
            <w:webHidden/>
          </w:rPr>
          <w:fldChar w:fldCharType="end"/>
        </w:r>
      </w:hyperlink>
    </w:p>
    <w:p w:rsidR="0071148D" w:rsidRPr="00BC41E1" w:rsidRDefault="00B84191" w:rsidP="008B023E">
      <w:pPr>
        <w:pStyle w:val="TOC1"/>
        <w:tabs>
          <w:tab w:val="right" w:leader="dot" w:pos="9350"/>
        </w:tabs>
        <w:spacing w:before="60" w:after="60"/>
        <w:rPr>
          <w:rFonts w:ascii="Calibri" w:eastAsia="Times New Roman" w:hAnsi="Calibri"/>
          <w:noProof/>
          <w:sz w:val="22"/>
          <w:szCs w:val="22"/>
        </w:rPr>
      </w:pPr>
      <w:hyperlink w:anchor="_Toc457323501" w:history="1">
        <w:r w:rsidR="0071148D" w:rsidRPr="00C21F38">
          <w:rPr>
            <w:rStyle w:val="Hyperlink"/>
            <w:noProof/>
          </w:rPr>
          <w:t>TIME FRAME</w:t>
        </w:r>
        <w:r w:rsidR="0071148D">
          <w:rPr>
            <w:noProof/>
            <w:webHidden/>
          </w:rPr>
          <w:tab/>
        </w:r>
        <w:r w:rsidR="0071148D">
          <w:rPr>
            <w:noProof/>
            <w:webHidden/>
          </w:rPr>
          <w:fldChar w:fldCharType="begin"/>
        </w:r>
        <w:r w:rsidR="0071148D">
          <w:rPr>
            <w:noProof/>
            <w:webHidden/>
          </w:rPr>
          <w:instrText xml:space="preserve"> PAGEREF _Toc457323501 \h </w:instrText>
        </w:r>
        <w:r w:rsidR="0071148D">
          <w:rPr>
            <w:noProof/>
            <w:webHidden/>
          </w:rPr>
        </w:r>
        <w:r w:rsidR="0071148D">
          <w:rPr>
            <w:noProof/>
            <w:webHidden/>
          </w:rPr>
          <w:fldChar w:fldCharType="separate"/>
        </w:r>
        <w:r w:rsidR="00D14BC9">
          <w:rPr>
            <w:noProof/>
            <w:webHidden/>
          </w:rPr>
          <w:t>5</w:t>
        </w:r>
        <w:r w:rsidR="0071148D">
          <w:rPr>
            <w:noProof/>
            <w:webHidden/>
          </w:rPr>
          <w:fldChar w:fldCharType="end"/>
        </w:r>
      </w:hyperlink>
    </w:p>
    <w:p w:rsidR="0071148D" w:rsidRDefault="0071148D" w:rsidP="008B023E">
      <w:pPr>
        <w:spacing w:before="60" w:after="60"/>
      </w:pPr>
      <w:r>
        <w:rPr>
          <w:b/>
          <w:bCs/>
          <w:noProof/>
        </w:rPr>
        <w:fldChar w:fldCharType="end"/>
      </w:r>
    </w:p>
    <w:p w:rsidR="00F26EC1" w:rsidRDefault="00F26EC1" w:rsidP="008B023E">
      <w:pPr>
        <w:pStyle w:val="CILTitle"/>
        <w:jc w:val="both"/>
      </w:pPr>
    </w:p>
    <w:p w:rsidR="00F26EC1" w:rsidRDefault="00C40D60" w:rsidP="008B023E">
      <w:pPr>
        <w:pStyle w:val="CILTitle"/>
      </w:pPr>
      <w:r>
        <w:br w:type="page"/>
      </w:r>
      <w:r w:rsidR="00F26EC1">
        <w:lastRenderedPageBreak/>
        <w:t>1993 RESOLUTION ON THE ASEAN PLAN OF ACTION FOR CHILDREN</w:t>
      </w:r>
    </w:p>
    <w:p w:rsidR="00F26EC1" w:rsidRDefault="00F26EC1" w:rsidP="008B023E">
      <w:pPr>
        <w:pStyle w:val="CILSubtitle"/>
      </w:pPr>
      <w:r>
        <w:t>Adopted in Manila, Philippines on 2 December 1993</w:t>
      </w:r>
    </w:p>
    <w:p w:rsidR="00F26EC1" w:rsidRDefault="00F26EC1" w:rsidP="008B023E"/>
    <w:p w:rsidR="00F26EC1" w:rsidRDefault="00F26EC1" w:rsidP="008B023E">
      <w:r>
        <w:t>We, the Ministers Responsible for Social Welfare of Brunei Darussalam, Indonesia, Malaysia, Philippines, Singapore and Thailand, Member Countries of the Association of Southeast Asian Nations (ASEAN);</w:t>
      </w:r>
    </w:p>
    <w:p w:rsidR="00F26EC1" w:rsidRDefault="00F26EC1" w:rsidP="008B023E">
      <w:r>
        <w:t>BEARING IN MIND that the Declaration of ASEAN Concord signed in Bali, Indonesia in February 1976 provides that the elimination of poverty, hunger, disease and illiteracy is the primary concern of member countries, and that they shall therefore intensify cooperation in economic and social development;</w:t>
      </w:r>
    </w:p>
    <w:p w:rsidR="00F26EC1" w:rsidRDefault="00F26EC1" w:rsidP="008B023E">
      <w:r>
        <w:t>NOTING the decision in Jakarta in June 1987 of ASEAN parliamentarians to adopt an Agenda for Action for ASEAN's Children which took into account the commitments of their respective countries to international goals for children and women;</w:t>
      </w:r>
    </w:p>
    <w:p w:rsidR="00F26EC1" w:rsidRDefault="00F26EC1" w:rsidP="008B023E">
      <w:r>
        <w:t>ADHERING to the decision of the Fourth ASEAN Summit in Singapore in January 1992 to extend ASEAN functional cooperation to the development of children to realize their full potential;</w:t>
      </w:r>
    </w:p>
    <w:p w:rsidR="00F26EC1" w:rsidRDefault="00F26EC1" w:rsidP="008B023E">
      <w:r>
        <w:t>GIVING DUE COGNIZANCE to the 1990 World Declaration on the Survival, Protection and Development of Children and Plan of Action for Child Survival, Protection and Development;</w:t>
      </w:r>
    </w:p>
    <w:p w:rsidR="00F26EC1" w:rsidRDefault="00F26EC1" w:rsidP="008B023E">
      <w:r>
        <w:t>BELIEVING that responsible parenthood and family development are key factors in enabling children to develop to their fullest potential;</w:t>
      </w:r>
    </w:p>
    <w:p w:rsidR="00F26EC1" w:rsidRDefault="00F26EC1" w:rsidP="008B023E">
      <w:r>
        <w:t>RECOGNIZING the importance of regional cooperation in improving the conditions of children in ASEAN and convinced of the urgency to respond more effectively to the needs of children in the region and to complement efforts being undertaken by individual member countries,</w:t>
      </w:r>
    </w:p>
    <w:p w:rsidR="00F26EC1" w:rsidRDefault="00F26EC1" w:rsidP="008B023E">
      <w:r>
        <w:t>Hereby agree to adopt an ASEAN Plan of Action for Children as follows:</w:t>
      </w:r>
    </w:p>
    <w:p w:rsidR="00F26EC1" w:rsidRDefault="00F26EC1" w:rsidP="008B023E">
      <w:pPr>
        <w:pStyle w:val="Heading1"/>
      </w:pPr>
      <w:bookmarkStart w:id="1" w:name="_Toc457323485"/>
      <w:r>
        <w:t>OBJECTIVE</w:t>
      </w:r>
      <w:bookmarkEnd w:id="1"/>
    </w:p>
    <w:p w:rsidR="00F26EC1" w:rsidRDefault="00F26EC1" w:rsidP="008B023E">
      <w:r>
        <w:t xml:space="preserve">The ASEAN Plan of Action for Children shall provide the framework for promoting regional cooperation for the survival, protection and development of the ASEAN Child. The Plan shall be an integral part of the member countries' efforts in improving the lives of the peoples of the region. </w:t>
      </w:r>
    </w:p>
    <w:p w:rsidR="00F26EC1" w:rsidRDefault="00F26EC1" w:rsidP="008B023E">
      <w:pPr>
        <w:pStyle w:val="Heading1"/>
      </w:pPr>
      <w:bookmarkStart w:id="2" w:name="_Toc457323486"/>
      <w:r>
        <w:t>DEFINITION</w:t>
      </w:r>
      <w:bookmarkEnd w:id="2"/>
    </w:p>
    <w:p w:rsidR="00F26EC1" w:rsidRDefault="00F26EC1" w:rsidP="008B023E">
      <w:r>
        <w:t>For purposes of the Plan of Action, the ASEAN Child is defined as any person below the age of 18 years.</w:t>
      </w:r>
    </w:p>
    <w:p w:rsidR="00F26EC1" w:rsidRDefault="00F26EC1" w:rsidP="008B023E">
      <w:pPr>
        <w:pStyle w:val="Heading1"/>
      </w:pPr>
      <w:bookmarkStart w:id="3" w:name="_Toc457323487"/>
      <w:r>
        <w:t>PRIORITY AREAS OF CONCERN</w:t>
      </w:r>
      <w:bookmarkEnd w:id="3"/>
    </w:p>
    <w:p w:rsidR="00F26EC1" w:rsidRDefault="00F26EC1" w:rsidP="008B023E">
      <w:r>
        <w:t>The Plan of Action shall address the following priority areas of concern:</w:t>
      </w:r>
    </w:p>
    <w:p w:rsidR="00F26EC1" w:rsidRDefault="00F26EC1" w:rsidP="008B023E">
      <w:pPr>
        <w:pStyle w:val="ListParagraph"/>
        <w:numPr>
          <w:ilvl w:val="0"/>
          <w:numId w:val="2"/>
        </w:numPr>
        <w:ind w:left="720" w:hanging="360"/>
        <w:contextualSpacing w:val="0"/>
      </w:pPr>
      <w:r>
        <w:t>Child Survival;</w:t>
      </w:r>
    </w:p>
    <w:p w:rsidR="00F26EC1" w:rsidRDefault="00F26EC1" w:rsidP="008B023E">
      <w:pPr>
        <w:pStyle w:val="ListParagraph"/>
        <w:numPr>
          <w:ilvl w:val="0"/>
          <w:numId w:val="2"/>
        </w:numPr>
        <w:ind w:left="720" w:hanging="360"/>
        <w:contextualSpacing w:val="0"/>
      </w:pPr>
      <w:r>
        <w:lastRenderedPageBreak/>
        <w:t>Child Protection; and</w:t>
      </w:r>
    </w:p>
    <w:p w:rsidR="00F26EC1" w:rsidRDefault="00F26EC1" w:rsidP="008B023E">
      <w:pPr>
        <w:pStyle w:val="ListParagraph"/>
        <w:numPr>
          <w:ilvl w:val="0"/>
          <w:numId w:val="2"/>
        </w:numPr>
        <w:ind w:left="720" w:hanging="360"/>
        <w:contextualSpacing w:val="0"/>
      </w:pPr>
      <w:r>
        <w:t>Child Development.</w:t>
      </w:r>
    </w:p>
    <w:p w:rsidR="00F26EC1" w:rsidRDefault="00F26EC1" w:rsidP="008B023E">
      <w:r>
        <w:t>Common issues of problems under each heading have been identified, as follows:</w:t>
      </w:r>
    </w:p>
    <w:p w:rsidR="00F26EC1" w:rsidRDefault="00F26EC1" w:rsidP="008B023E">
      <w:pPr>
        <w:pStyle w:val="Heading2"/>
      </w:pPr>
      <w:bookmarkStart w:id="4" w:name="_Toc457323488"/>
      <w:r>
        <w:t>CHILD SURVIVAL</w:t>
      </w:r>
      <w:bookmarkEnd w:id="4"/>
    </w:p>
    <w:p w:rsidR="00F26EC1" w:rsidRDefault="00F26EC1" w:rsidP="008B023E">
      <w:pPr>
        <w:pStyle w:val="ListParagraph"/>
        <w:numPr>
          <w:ilvl w:val="0"/>
          <w:numId w:val="4"/>
        </w:numPr>
        <w:ind w:left="720" w:hanging="360"/>
        <w:contextualSpacing w:val="0"/>
      </w:pPr>
      <w:r>
        <w:t>The survival of children is constrained by poverty and the lack of access to basic needs and services such as food and nutrition, clothing, shelter, health and education.</w:t>
      </w:r>
    </w:p>
    <w:p w:rsidR="00F26EC1" w:rsidRDefault="00F26EC1" w:rsidP="008B023E">
      <w:pPr>
        <w:pStyle w:val="Heading2"/>
      </w:pPr>
      <w:bookmarkStart w:id="5" w:name="_Toc457323489"/>
      <w:r>
        <w:t>CHILD PROTECTION</w:t>
      </w:r>
      <w:bookmarkEnd w:id="5"/>
    </w:p>
    <w:p w:rsidR="00F26EC1" w:rsidRDefault="00F26EC1" w:rsidP="008B023E">
      <w:r>
        <w:t>The following issues relating to child protection must be addressed:</w:t>
      </w:r>
    </w:p>
    <w:p w:rsidR="00F26EC1" w:rsidRDefault="00F26EC1" w:rsidP="008B023E">
      <w:pPr>
        <w:pStyle w:val="ListParagraph"/>
        <w:numPr>
          <w:ilvl w:val="0"/>
          <w:numId w:val="5"/>
        </w:numPr>
        <w:ind w:left="720" w:hanging="360"/>
        <w:contextualSpacing w:val="0"/>
      </w:pPr>
      <w:r>
        <w:t>Child abuse, neglect and exploitation including child prostitution, child labor, street children and abandoned children.</w:t>
      </w:r>
    </w:p>
    <w:p w:rsidR="00F26EC1" w:rsidRDefault="00F26EC1" w:rsidP="008B023E">
      <w:pPr>
        <w:pStyle w:val="ListParagraph"/>
        <w:numPr>
          <w:ilvl w:val="0"/>
          <w:numId w:val="5"/>
        </w:numPr>
        <w:ind w:left="720" w:hanging="360"/>
        <w:contextualSpacing w:val="0"/>
      </w:pPr>
      <w:r>
        <w:t>Alternative family care arrangements for the victims of child abuse, neglect and exploitation.</w:t>
      </w:r>
    </w:p>
    <w:p w:rsidR="00F26EC1" w:rsidRDefault="00F26EC1" w:rsidP="008B023E">
      <w:pPr>
        <w:pStyle w:val="ListParagraph"/>
        <w:numPr>
          <w:ilvl w:val="0"/>
          <w:numId w:val="5"/>
        </w:numPr>
        <w:ind w:left="720" w:hanging="360"/>
        <w:contextualSpacing w:val="0"/>
      </w:pPr>
      <w:r>
        <w:t>Child trafficking.</w:t>
      </w:r>
    </w:p>
    <w:p w:rsidR="00F26EC1" w:rsidRDefault="00F26EC1" w:rsidP="008B023E">
      <w:pPr>
        <w:pStyle w:val="ListParagraph"/>
        <w:numPr>
          <w:ilvl w:val="0"/>
          <w:numId w:val="5"/>
        </w:numPr>
        <w:ind w:left="720" w:hanging="360"/>
        <w:contextualSpacing w:val="0"/>
      </w:pPr>
      <w:r>
        <w:t>Inter-country adoption.</w:t>
      </w:r>
    </w:p>
    <w:p w:rsidR="00F26EC1" w:rsidRDefault="00F26EC1" w:rsidP="008B023E">
      <w:pPr>
        <w:pStyle w:val="ListParagraph"/>
        <w:numPr>
          <w:ilvl w:val="0"/>
          <w:numId w:val="5"/>
        </w:numPr>
        <w:ind w:left="720" w:hanging="360"/>
        <w:contextualSpacing w:val="0"/>
      </w:pPr>
      <w:r>
        <w:t>Special needs of children with disabilities.</w:t>
      </w:r>
    </w:p>
    <w:p w:rsidR="00F26EC1" w:rsidRDefault="00F26EC1" w:rsidP="008B023E">
      <w:pPr>
        <w:pStyle w:val="ListParagraph"/>
        <w:numPr>
          <w:ilvl w:val="0"/>
          <w:numId w:val="5"/>
        </w:numPr>
        <w:ind w:left="720" w:hanging="360"/>
        <w:contextualSpacing w:val="0"/>
      </w:pPr>
      <w:r>
        <w:t xml:space="preserve">Children in conflict with the law. </w:t>
      </w:r>
    </w:p>
    <w:p w:rsidR="00F26EC1" w:rsidRDefault="00F26EC1" w:rsidP="008B023E">
      <w:pPr>
        <w:pStyle w:val="Heading2"/>
      </w:pPr>
      <w:bookmarkStart w:id="6" w:name="_Toc457323490"/>
      <w:r>
        <w:t>CHILD DEVELOPMENT</w:t>
      </w:r>
      <w:bookmarkEnd w:id="6"/>
    </w:p>
    <w:p w:rsidR="00F26EC1" w:rsidRDefault="00F26EC1" w:rsidP="008B023E">
      <w:r>
        <w:t>The following needs relating to child development should be met:</w:t>
      </w:r>
    </w:p>
    <w:p w:rsidR="00F26EC1" w:rsidRDefault="00F26EC1" w:rsidP="008B023E">
      <w:pPr>
        <w:pStyle w:val="ListParagraph"/>
        <w:numPr>
          <w:ilvl w:val="0"/>
          <w:numId w:val="7"/>
        </w:numPr>
        <w:ind w:left="720" w:hanging="360"/>
        <w:contextualSpacing w:val="0"/>
      </w:pPr>
      <w:r>
        <w:t>Awareness of the roles of various elements of society as these pertain to child development.</w:t>
      </w:r>
    </w:p>
    <w:p w:rsidR="00F26EC1" w:rsidRDefault="00F26EC1" w:rsidP="008B023E">
      <w:pPr>
        <w:pStyle w:val="ListParagraph"/>
        <w:numPr>
          <w:ilvl w:val="0"/>
          <w:numId w:val="7"/>
        </w:numPr>
        <w:ind w:left="720" w:hanging="360"/>
        <w:contextualSpacing w:val="0"/>
      </w:pPr>
      <w:r>
        <w:t>Moral and ethical value formation through education.</w:t>
      </w:r>
    </w:p>
    <w:p w:rsidR="00F26EC1" w:rsidRDefault="00F26EC1" w:rsidP="008B023E">
      <w:pPr>
        <w:pStyle w:val="ListParagraph"/>
        <w:numPr>
          <w:ilvl w:val="0"/>
          <w:numId w:val="7"/>
        </w:numPr>
        <w:ind w:left="720" w:hanging="360"/>
        <w:contextualSpacing w:val="0"/>
      </w:pPr>
      <w:r>
        <w:t>Total development of the child.</w:t>
      </w:r>
    </w:p>
    <w:p w:rsidR="00F26EC1" w:rsidRDefault="00F26EC1" w:rsidP="008B023E">
      <w:pPr>
        <w:pStyle w:val="ListParagraph"/>
        <w:numPr>
          <w:ilvl w:val="0"/>
          <w:numId w:val="7"/>
        </w:numPr>
        <w:ind w:left="720" w:hanging="360"/>
        <w:contextualSpacing w:val="0"/>
      </w:pPr>
      <w:r>
        <w:t>Recreational facilities.</w:t>
      </w:r>
    </w:p>
    <w:p w:rsidR="00F26EC1" w:rsidRDefault="00F26EC1" w:rsidP="008B023E">
      <w:pPr>
        <w:pStyle w:val="ListParagraph"/>
        <w:numPr>
          <w:ilvl w:val="0"/>
          <w:numId w:val="7"/>
        </w:numPr>
        <w:ind w:left="720" w:hanging="360"/>
        <w:contextualSpacing w:val="0"/>
      </w:pPr>
      <w:r>
        <w:t>Special needs of the gifted and the child with disability.</w:t>
      </w:r>
    </w:p>
    <w:p w:rsidR="00F26EC1" w:rsidRDefault="00F26EC1" w:rsidP="008B023E">
      <w:pPr>
        <w:pStyle w:val="ListParagraph"/>
        <w:numPr>
          <w:ilvl w:val="0"/>
          <w:numId w:val="7"/>
        </w:numPr>
        <w:ind w:left="720" w:hanging="360"/>
        <w:contextualSpacing w:val="0"/>
      </w:pPr>
      <w:r>
        <w:t>Parenting skills.</w:t>
      </w:r>
    </w:p>
    <w:p w:rsidR="00F26EC1" w:rsidRDefault="00F26EC1" w:rsidP="008B023E">
      <w:pPr>
        <w:pStyle w:val="ListParagraph"/>
        <w:numPr>
          <w:ilvl w:val="0"/>
          <w:numId w:val="7"/>
        </w:numPr>
        <w:ind w:left="720" w:hanging="360"/>
        <w:contextualSpacing w:val="0"/>
      </w:pPr>
      <w:r>
        <w:t>Provision for child care services.</w:t>
      </w:r>
    </w:p>
    <w:p w:rsidR="00F26EC1" w:rsidRDefault="00F26EC1" w:rsidP="008B023E">
      <w:pPr>
        <w:pStyle w:val="Heading1"/>
      </w:pPr>
      <w:bookmarkStart w:id="7" w:name="_Toc457323491"/>
      <w:r>
        <w:t>STRATEGIES</w:t>
      </w:r>
      <w:bookmarkEnd w:id="7"/>
    </w:p>
    <w:p w:rsidR="00F26EC1" w:rsidRDefault="00F26EC1" w:rsidP="008B023E">
      <w:r>
        <w:t>Specific strategies for each area of concern are the following:</w:t>
      </w:r>
    </w:p>
    <w:p w:rsidR="00F26EC1" w:rsidRDefault="00F26EC1" w:rsidP="008B023E">
      <w:pPr>
        <w:pStyle w:val="Heading2"/>
      </w:pPr>
      <w:bookmarkStart w:id="8" w:name="_Toc457323492"/>
      <w:r>
        <w:lastRenderedPageBreak/>
        <w:t>CHILD SURVIVAL</w:t>
      </w:r>
      <w:bookmarkEnd w:id="8"/>
    </w:p>
    <w:p w:rsidR="00F26EC1" w:rsidRDefault="00F26EC1" w:rsidP="008B023E">
      <w:pPr>
        <w:pStyle w:val="ListParagraph"/>
        <w:numPr>
          <w:ilvl w:val="0"/>
          <w:numId w:val="9"/>
        </w:numPr>
        <w:ind w:left="720" w:hanging="360"/>
        <w:contextualSpacing w:val="0"/>
      </w:pPr>
      <w:r>
        <w:t>Community mobilization strategies for health care and sanitation, immunization, better nutrition, and education for parents and children.</w:t>
      </w:r>
    </w:p>
    <w:p w:rsidR="00F26EC1" w:rsidRDefault="00F26EC1" w:rsidP="008B023E">
      <w:pPr>
        <w:pStyle w:val="ListParagraph"/>
        <w:numPr>
          <w:ilvl w:val="0"/>
          <w:numId w:val="9"/>
        </w:numPr>
        <w:ind w:left="720" w:hanging="360"/>
        <w:contextualSpacing w:val="0"/>
      </w:pPr>
      <w:r>
        <w:t>Advocacy for improved employment opportunities to enhance parents' capacity to care for children.</w:t>
      </w:r>
    </w:p>
    <w:p w:rsidR="00F26EC1" w:rsidRDefault="00F26EC1" w:rsidP="008B023E">
      <w:pPr>
        <w:pStyle w:val="Heading2"/>
      </w:pPr>
      <w:bookmarkStart w:id="9" w:name="_Toc457323493"/>
      <w:r>
        <w:t>CHILD PROTECTION</w:t>
      </w:r>
      <w:bookmarkEnd w:id="9"/>
    </w:p>
    <w:p w:rsidR="00F26EC1" w:rsidRDefault="00F26EC1" w:rsidP="008B023E">
      <w:pPr>
        <w:pStyle w:val="ListParagraph"/>
        <w:numPr>
          <w:ilvl w:val="0"/>
          <w:numId w:val="11"/>
        </w:numPr>
        <w:ind w:left="720" w:hanging="360"/>
        <w:contextualSpacing w:val="0"/>
      </w:pPr>
      <w:r>
        <w:t>Networking with and among law enforcement agencies for the purpose of child protection.</w:t>
      </w:r>
    </w:p>
    <w:p w:rsidR="00F26EC1" w:rsidRDefault="00F26EC1" w:rsidP="008B023E">
      <w:pPr>
        <w:pStyle w:val="ListParagraph"/>
        <w:numPr>
          <w:ilvl w:val="0"/>
          <w:numId w:val="11"/>
        </w:numPr>
        <w:ind w:left="720" w:hanging="360"/>
        <w:contextualSpacing w:val="0"/>
      </w:pPr>
      <w:r>
        <w:t>Training to improve the development, implementation, monitoring and evaluation of programmes on child protection.</w:t>
      </w:r>
    </w:p>
    <w:p w:rsidR="00F26EC1" w:rsidRDefault="00F26EC1" w:rsidP="008B023E">
      <w:pPr>
        <w:pStyle w:val="ListParagraph"/>
        <w:numPr>
          <w:ilvl w:val="0"/>
          <w:numId w:val="11"/>
        </w:numPr>
        <w:ind w:left="720" w:hanging="360"/>
        <w:contextualSpacing w:val="0"/>
      </w:pPr>
      <w:r>
        <w:t xml:space="preserve">Research on children in especially difficult circumstances. </w:t>
      </w:r>
    </w:p>
    <w:p w:rsidR="00F26EC1" w:rsidRDefault="00F26EC1" w:rsidP="008B023E">
      <w:pPr>
        <w:pStyle w:val="Heading2"/>
      </w:pPr>
      <w:bookmarkStart w:id="10" w:name="_Toc457323494"/>
      <w:r>
        <w:t>CHILD DEVELOPMENT</w:t>
      </w:r>
      <w:bookmarkEnd w:id="10"/>
    </w:p>
    <w:p w:rsidR="00F26EC1" w:rsidRDefault="00F26EC1" w:rsidP="008B023E">
      <w:pPr>
        <w:pStyle w:val="ListParagraph"/>
        <w:numPr>
          <w:ilvl w:val="0"/>
          <w:numId w:val="13"/>
        </w:numPr>
        <w:ind w:left="720" w:hanging="360"/>
        <w:contextualSpacing w:val="0"/>
      </w:pPr>
      <w:r>
        <w:t>Advocacy and community mobilization strategies to heighten awareness on the developmental needs of children and the roles of parents.</w:t>
      </w:r>
    </w:p>
    <w:p w:rsidR="00F26EC1" w:rsidRDefault="00F26EC1" w:rsidP="008B023E">
      <w:pPr>
        <w:pStyle w:val="ListParagraph"/>
        <w:numPr>
          <w:ilvl w:val="0"/>
          <w:numId w:val="13"/>
        </w:numPr>
        <w:ind w:left="720" w:hanging="360"/>
        <w:contextualSpacing w:val="0"/>
      </w:pPr>
      <w:r>
        <w:t>Promotion of networking among child development study centres in the region.</w:t>
      </w:r>
    </w:p>
    <w:p w:rsidR="00F26EC1" w:rsidRDefault="00F26EC1" w:rsidP="008B023E">
      <w:pPr>
        <w:pStyle w:val="Heading1"/>
      </w:pPr>
      <w:bookmarkStart w:id="11" w:name="_Toc457323495"/>
      <w:r>
        <w:t>PRIORITY PROJECTS</w:t>
      </w:r>
      <w:bookmarkEnd w:id="11"/>
    </w:p>
    <w:p w:rsidR="00F26EC1" w:rsidRDefault="00F26EC1" w:rsidP="008B023E">
      <w:r>
        <w:t>The priority projects for each area of concern are the following:</w:t>
      </w:r>
    </w:p>
    <w:p w:rsidR="00F26EC1" w:rsidRDefault="00F26EC1" w:rsidP="008B023E">
      <w:pPr>
        <w:pStyle w:val="Heading2"/>
      </w:pPr>
      <w:bookmarkStart w:id="12" w:name="_Toc457323496"/>
      <w:r>
        <w:t>CHILD SURVIVAL</w:t>
      </w:r>
      <w:bookmarkEnd w:id="12"/>
    </w:p>
    <w:p w:rsidR="00F26EC1" w:rsidRDefault="00F26EC1" w:rsidP="008B023E">
      <w:pPr>
        <w:pStyle w:val="ListParagraph"/>
        <w:numPr>
          <w:ilvl w:val="0"/>
          <w:numId w:val="15"/>
        </w:numPr>
        <w:ind w:left="720" w:hanging="360"/>
        <w:contextualSpacing w:val="0"/>
      </w:pPr>
      <w:r>
        <w:t>Introduction of ASEAN focus in National Days for Children.</w:t>
      </w:r>
    </w:p>
    <w:p w:rsidR="00F26EC1" w:rsidRDefault="00F26EC1" w:rsidP="008B023E">
      <w:pPr>
        <w:pStyle w:val="ListParagraph"/>
        <w:numPr>
          <w:ilvl w:val="0"/>
          <w:numId w:val="15"/>
        </w:numPr>
        <w:ind w:left="720" w:hanging="360"/>
        <w:contextualSpacing w:val="0"/>
      </w:pPr>
      <w:r>
        <w:t>Information sharing on the state-of-the-art programmes which provide for the basic needs of children along the lines of food and nutrition, clothing, shelter, health and education.</w:t>
      </w:r>
    </w:p>
    <w:p w:rsidR="00F26EC1" w:rsidRDefault="00F26EC1" w:rsidP="008B023E">
      <w:pPr>
        <w:pStyle w:val="Heading2"/>
      </w:pPr>
      <w:bookmarkStart w:id="13" w:name="_Toc457323497"/>
      <w:r>
        <w:t>CHILD PROTECTION</w:t>
      </w:r>
      <w:bookmarkEnd w:id="13"/>
    </w:p>
    <w:p w:rsidR="00F26EC1" w:rsidRDefault="00F26EC1" w:rsidP="008B023E">
      <w:pPr>
        <w:pStyle w:val="ListParagraph"/>
        <w:numPr>
          <w:ilvl w:val="0"/>
          <w:numId w:val="17"/>
        </w:numPr>
        <w:ind w:left="720" w:hanging="360"/>
        <w:contextualSpacing w:val="0"/>
      </w:pPr>
      <w:r>
        <w:t>Collaborative research, documentation and programmes on physical and sexual abuse of children; child labor; trafficking of children; children with disabilities; and child abandonment.</w:t>
      </w:r>
    </w:p>
    <w:p w:rsidR="00F26EC1" w:rsidRDefault="00F26EC1" w:rsidP="008B023E">
      <w:pPr>
        <w:pStyle w:val="ListParagraph"/>
        <w:numPr>
          <w:ilvl w:val="0"/>
          <w:numId w:val="17"/>
        </w:numPr>
        <w:ind w:left="720" w:hanging="360"/>
        <w:contextualSpacing w:val="0"/>
      </w:pPr>
      <w:r>
        <w:t>Regional experts group meeting on crimes committed by and against children.</w:t>
      </w:r>
    </w:p>
    <w:p w:rsidR="00F26EC1" w:rsidRDefault="00F26EC1" w:rsidP="008B023E">
      <w:pPr>
        <w:pStyle w:val="ListParagraph"/>
        <w:numPr>
          <w:ilvl w:val="0"/>
          <w:numId w:val="17"/>
        </w:numPr>
        <w:ind w:left="720" w:hanging="360"/>
        <w:contextualSpacing w:val="0"/>
      </w:pPr>
      <w:r>
        <w:t>Regional exchange programme for child welfare workers.</w:t>
      </w:r>
    </w:p>
    <w:p w:rsidR="00F26EC1" w:rsidRDefault="00F26EC1" w:rsidP="008B023E">
      <w:pPr>
        <w:pStyle w:val="Heading2"/>
      </w:pPr>
      <w:bookmarkStart w:id="14" w:name="_Toc457323498"/>
      <w:r>
        <w:t>CHILD DEVELOPMENT</w:t>
      </w:r>
      <w:bookmarkEnd w:id="14"/>
    </w:p>
    <w:p w:rsidR="00F26EC1" w:rsidRDefault="00F26EC1" w:rsidP="008B023E">
      <w:pPr>
        <w:pStyle w:val="ListParagraph"/>
        <w:numPr>
          <w:ilvl w:val="0"/>
          <w:numId w:val="19"/>
        </w:numPr>
        <w:ind w:left="720" w:hanging="360"/>
        <w:contextualSpacing w:val="0"/>
      </w:pPr>
      <w:r>
        <w:t>Regional training of trainers programme for child care service providers.</w:t>
      </w:r>
    </w:p>
    <w:p w:rsidR="00F26EC1" w:rsidRDefault="00F26EC1" w:rsidP="008B023E">
      <w:pPr>
        <w:pStyle w:val="ListParagraph"/>
        <w:numPr>
          <w:ilvl w:val="0"/>
          <w:numId w:val="19"/>
        </w:numPr>
        <w:ind w:left="720" w:hanging="360"/>
        <w:contextualSpacing w:val="0"/>
      </w:pPr>
      <w:r>
        <w:t>Regional training of trainers programme on parenting skills,</w:t>
      </w:r>
    </w:p>
    <w:p w:rsidR="00F26EC1" w:rsidRDefault="00F26EC1" w:rsidP="008B023E">
      <w:pPr>
        <w:pStyle w:val="ListParagraph"/>
        <w:numPr>
          <w:ilvl w:val="0"/>
          <w:numId w:val="19"/>
        </w:numPr>
        <w:ind w:left="720" w:hanging="360"/>
        <w:contextualSpacing w:val="0"/>
      </w:pPr>
      <w:r>
        <w:lastRenderedPageBreak/>
        <w:t>Regional workshop to facilitate networking among child development researchers in ASEAN.</w:t>
      </w:r>
    </w:p>
    <w:p w:rsidR="00F26EC1" w:rsidRDefault="00F26EC1" w:rsidP="008B023E">
      <w:pPr>
        <w:pStyle w:val="ListParagraph"/>
        <w:numPr>
          <w:ilvl w:val="0"/>
          <w:numId w:val="19"/>
        </w:numPr>
        <w:ind w:left="720" w:hanging="360"/>
        <w:contextualSpacing w:val="0"/>
      </w:pPr>
      <w:r>
        <w:t>Regional training in the promotion of responsible parenthood and family development.</w:t>
      </w:r>
    </w:p>
    <w:p w:rsidR="00F26EC1" w:rsidRDefault="00F26EC1" w:rsidP="008B023E">
      <w:pPr>
        <w:pStyle w:val="Heading1"/>
      </w:pPr>
      <w:bookmarkStart w:id="15" w:name="_Toc457323499"/>
      <w:r>
        <w:t>INSTITUTIONAL FRAMEWORK</w:t>
      </w:r>
      <w:bookmarkEnd w:id="15"/>
    </w:p>
    <w:p w:rsidR="00F26EC1" w:rsidRDefault="00F26EC1" w:rsidP="008B023E">
      <w:r>
        <w:t>There will be a designated Desk Officer for Children who will serve as the focal point for each member country and have the following functions, consistent with the laws of the country:</w:t>
      </w:r>
    </w:p>
    <w:p w:rsidR="00F26EC1" w:rsidRDefault="00F26EC1" w:rsidP="008B023E">
      <w:pPr>
        <w:pStyle w:val="ListParagraph"/>
        <w:numPr>
          <w:ilvl w:val="0"/>
          <w:numId w:val="21"/>
        </w:numPr>
        <w:ind w:left="720" w:hanging="360"/>
        <w:contextualSpacing w:val="0"/>
      </w:pPr>
      <w:r>
        <w:t>Assist in the formulation and recommendation of policies and programmes involving children that shall be pursued at the regional level within the context of the ASEAN Plan of Action for Children in consultation with relevant national authorities;</w:t>
      </w:r>
    </w:p>
    <w:p w:rsidR="00F26EC1" w:rsidRDefault="00F26EC1" w:rsidP="008B023E">
      <w:pPr>
        <w:pStyle w:val="ListParagraph"/>
        <w:numPr>
          <w:ilvl w:val="0"/>
          <w:numId w:val="21"/>
        </w:numPr>
        <w:ind w:left="720" w:hanging="360"/>
        <w:contextualSpacing w:val="0"/>
      </w:pPr>
      <w:r>
        <w:t>Facilitate exchange of information, technical advice and programme experiences on children's issues and problems among ASEAN member countries;</w:t>
      </w:r>
    </w:p>
    <w:p w:rsidR="00F26EC1" w:rsidRDefault="00F26EC1" w:rsidP="008B023E">
      <w:pPr>
        <w:pStyle w:val="ListParagraph"/>
        <w:numPr>
          <w:ilvl w:val="0"/>
          <w:numId w:val="21"/>
        </w:numPr>
        <w:ind w:left="720" w:hanging="360"/>
        <w:contextualSpacing w:val="0"/>
      </w:pPr>
      <w:r>
        <w:t>Coordinate, monitor, review and evaluate the respective member country's implementation of ASEAN programmes of cooperation on children;</w:t>
      </w:r>
    </w:p>
    <w:p w:rsidR="00F26EC1" w:rsidRDefault="00F26EC1" w:rsidP="008B023E">
      <w:pPr>
        <w:pStyle w:val="ListParagraph"/>
        <w:numPr>
          <w:ilvl w:val="0"/>
          <w:numId w:val="21"/>
        </w:numPr>
        <w:ind w:left="720" w:hanging="360"/>
        <w:contextualSpacing w:val="0"/>
      </w:pPr>
      <w:r>
        <w:t>Prepare and submit proposals and required reports on children to the ASEAN Committee on Social Development.</w:t>
      </w:r>
    </w:p>
    <w:p w:rsidR="00F26EC1" w:rsidRDefault="00F26EC1" w:rsidP="008B023E">
      <w:r>
        <w:t>The designated ASEAN Children's Desk Officers shall ensure effective linkage and coordination of the regional programmes on children with relevant bodies and committees of ASEAN involved in children's issues.</w:t>
      </w:r>
    </w:p>
    <w:p w:rsidR="00F26EC1" w:rsidRDefault="00F26EC1" w:rsidP="008B023E">
      <w:r>
        <w:t>The implementation of the Plan of Action for Children requires effective coordination not only among the Desk Officers but also between the Desk Officers and other relevant ASEAN bodies, to include among others the Committee on Social Development and its sub-committees, Committee on Culture and Information and its relevant Working Groups, and ASEAN Senior Officials on Drug Matters (ASOD).</w:t>
      </w:r>
    </w:p>
    <w:p w:rsidR="00F26EC1" w:rsidRDefault="00F26EC1" w:rsidP="008B023E">
      <w:r>
        <w:t>This role as focal point and counterpart for ASEAN Desk Officers shall be served by the ASEAN Secretariat through an officer at least at the Senior Officer level who will assist in coordinating the implementation of programmes for children in the absence of an institutionalized sub-committee on children.</w:t>
      </w:r>
    </w:p>
    <w:p w:rsidR="00F26EC1" w:rsidRDefault="00F26EC1" w:rsidP="008B023E">
      <w:pPr>
        <w:pStyle w:val="Heading1"/>
      </w:pPr>
      <w:bookmarkStart w:id="16" w:name="_Toc457323500"/>
      <w:r>
        <w:t>FUNDING RESOURCES</w:t>
      </w:r>
      <w:bookmarkEnd w:id="16"/>
    </w:p>
    <w:p w:rsidR="00F26EC1" w:rsidRDefault="00F26EC1" w:rsidP="008B023E">
      <w:r>
        <w:t>Given the importance that ASEAN attaches to child survival, protection and development, joint and cooperative action among member countries will be undertaken. The ASEAN Secretariat, in coordination with the relevant ASEAN bodies, will mobilize support from various external sources, including the Dialogue Partners and such traditional donor agencies as UNICEF. The ASEAN Secretariat will also undertake new initiatives to develop more funding sources.</w:t>
      </w:r>
    </w:p>
    <w:p w:rsidR="00F26EC1" w:rsidRDefault="00F26EC1" w:rsidP="008B023E">
      <w:pPr>
        <w:pStyle w:val="Heading1"/>
      </w:pPr>
      <w:bookmarkStart w:id="17" w:name="_Toc457323501"/>
      <w:r>
        <w:t>TIME FRAME</w:t>
      </w:r>
      <w:bookmarkEnd w:id="17"/>
    </w:p>
    <w:p w:rsidR="00F26EC1" w:rsidRDefault="00F26EC1" w:rsidP="008B023E">
      <w:r>
        <w:t xml:space="preserve">Member countries shall endeavor to achieve the objectives of the ASEAN Plan of Action for Children by the year 2000. </w:t>
      </w:r>
    </w:p>
    <w:p w:rsidR="00F26EC1" w:rsidRDefault="00F26EC1" w:rsidP="008B023E">
      <w:r>
        <w:lastRenderedPageBreak/>
        <w:t>Done at Manila, Philippines on th</w:t>
      </w:r>
      <w:r w:rsidR="0071148D">
        <w:t xml:space="preserve">e second day of December 1993. </w:t>
      </w:r>
    </w:p>
    <w:p w:rsidR="00C40D60" w:rsidRDefault="00C40D60" w:rsidP="008B023E"/>
    <w:p w:rsidR="00F26EC1" w:rsidRDefault="00F26EC1" w:rsidP="008B023E">
      <w:pPr>
        <w:jc w:val="center"/>
      </w:pPr>
      <w:r>
        <w:t>For the Government of Brunei Darussalam:</w:t>
      </w:r>
    </w:p>
    <w:p w:rsidR="00F26EC1" w:rsidRPr="00C40D60" w:rsidRDefault="00F26EC1" w:rsidP="008B023E">
      <w:pPr>
        <w:jc w:val="center"/>
        <w:rPr>
          <w:b/>
        </w:rPr>
      </w:pPr>
      <w:r w:rsidRPr="00C40D60">
        <w:rPr>
          <w:b/>
        </w:rPr>
        <w:t>H.E. PEHIN DATO HAJI AWANG HUSSAIN</w:t>
      </w:r>
    </w:p>
    <w:p w:rsidR="00F26EC1" w:rsidRDefault="00F26EC1" w:rsidP="008B023E">
      <w:pPr>
        <w:jc w:val="center"/>
      </w:pPr>
      <w:r>
        <w:t>Minister of Culture, Youth and Sports</w:t>
      </w:r>
    </w:p>
    <w:p w:rsidR="00F26EC1" w:rsidRDefault="00F26EC1" w:rsidP="008B023E">
      <w:pPr>
        <w:jc w:val="center"/>
      </w:pPr>
    </w:p>
    <w:p w:rsidR="00F26EC1" w:rsidRDefault="00F26EC1" w:rsidP="008B023E">
      <w:pPr>
        <w:jc w:val="center"/>
      </w:pPr>
      <w:r>
        <w:t>For the Government of the Republic of Indonesia:</w:t>
      </w:r>
    </w:p>
    <w:p w:rsidR="00F26EC1" w:rsidRPr="00C40D60" w:rsidRDefault="00F26EC1" w:rsidP="008B023E">
      <w:pPr>
        <w:jc w:val="center"/>
        <w:rPr>
          <w:b/>
        </w:rPr>
      </w:pPr>
      <w:r w:rsidRPr="00C40D60">
        <w:rPr>
          <w:b/>
        </w:rPr>
        <w:t>H.E. INTEN SOEWENO</w:t>
      </w:r>
    </w:p>
    <w:p w:rsidR="00F26EC1" w:rsidRDefault="00F26EC1" w:rsidP="008B023E">
      <w:pPr>
        <w:jc w:val="center"/>
      </w:pPr>
      <w:r>
        <w:t>Minister of Social Affairs</w:t>
      </w:r>
    </w:p>
    <w:p w:rsidR="00F26EC1" w:rsidRDefault="00F26EC1" w:rsidP="008B023E">
      <w:pPr>
        <w:jc w:val="center"/>
      </w:pPr>
    </w:p>
    <w:p w:rsidR="00F26EC1" w:rsidRDefault="00F26EC1" w:rsidP="008B023E">
      <w:pPr>
        <w:jc w:val="center"/>
      </w:pPr>
      <w:r>
        <w:t>For the Government of Malaysia:</w:t>
      </w:r>
    </w:p>
    <w:p w:rsidR="00F26EC1" w:rsidRPr="00C40D60" w:rsidRDefault="00F26EC1" w:rsidP="008B023E">
      <w:pPr>
        <w:jc w:val="center"/>
        <w:rPr>
          <w:b/>
        </w:rPr>
      </w:pPr>
      <w:r w:rsidRPr="00C40D60">
        <w:rPr>
          <w:b/>
        </w:rPr>
        <w:t>H.E. DATO' NAPSIAH BINTI OMAR</w:t>
      </w:r>
    </w:p>
    <w:p w:rsidR="00F26EC1" w:rsidRDefault="00F26EC1" w:rsidP="008B023E">
      <w:pPr>
        <w:jc w:val="center"/>
      </w:pPr>
      <w:r>
        <w:t>Minister of National Unity and Social Development</w:t>
      </w:r>
    </w:p>
    <w:p w:rsidR="00F26EC1" w:rsidRDefault="00F26EC1" w:rsidP="008B023E">
      <w:pPr>
        <w:jc w:val="center"/>
      </w:pPr>
    </w:p>
    <w:p w:rsidR="00F26EC1" w:rsidRDefault="00F26EC1" w:rsidP="008B023E">
      <w:pPr>
        <w:jc w:val="center"/>
      </w:pPr>
      <w:r>
        <w:t>For the Government of the Republic of the Philippines:</w:t>
      </w:r>
    </w:p>
    <w:p w:rsidR="00F26EC1" w:rsidRPr="00C40D60" w:rsidRDefault="00F26EC1" w:rsidP="008B023E">
      <w:pPr>
        <w:jc w:val="center"/>
        <w:rPr>
          <w:b/>
        </w:rPr>
      </w:pPr>
      <w:r w:rsidRPr="00C40D60">
        <w:rPr>
          <w:b/>
        </w:rPr>
        <w:t>H.E. CORAZON ALMA G. DE LEON</w:t>
      </w:r>
    </w:p>
    <w:p w:rsidR="00F26EC1" w:rsidRDefault="00F26EC1" w:rsidP="008B023E">
      <w:pPr>
        <w:jc w:val="center"/>
      </w:pPr>
      <w:r>
        <w:t>Secretary of the Department of Social Welfare and Development</w:t>
      </w:r>
    </w:p>
    <w:p w:rsidR="00F26EC1" w:rsidRDefault="00F26EC1" w:rsidP="008B023E">
      <w:pPr>
        <w:jc w:val="center"/>
      </w:pPr>
    </w:p>
    <w:p w:rsidR="00F26EC1" w:rsidRDefault="00F26EC1" w:rsidP="008B023E">
      <w:pPr>
        <w:jc w:val="center"/>
      </w:pPr>
      <w:r>
        <w:t>For the Government of the Republic of Singapore:</w:t>
      </w:r>
    </w:p>
    <w:p w:rsidR="00F26EC1" w:rsidRPr="00C40D60" w:rsidRDefault="00F26EC1" w:rsidP="008B023E">
      <w:pPr>
        <w:jc w:val="center"/>
        <w:rPr>
          <w:b/>
        </w:rPr>
      </w:pPr>
      <w:r w:rsidRPr="00C40D60">
        <w:rPr>
          <w:b/>
        </w:rPr>
        <w:t>H.E. YEO CHEOW TONG</w:t>
      </w:r>
    </w:p>
    <w:p w:rsidR="00F26EC1" w:rsidRDefault="00F26EC1" w:rsidP="008B023E">
      <w:pPr>
        <w:jc w:val="center"/>
      </w:pPr>
      <w:r>
        <w:t>Minister for Community Development</w:t>
      </w:r>
    </w:p>
    <w:p w:rsidR="00F26EC1" w:rsidRDefault="00F26EC1" w:rsidP="008B023E">
      <w:pPr>
        <w:jc w:val="center"/>
      </w:pPr>
    </w:p>
    <w:p w:rsidR="00F26EC1" w:rsidRDefault="00F26EC1" w:rsidP="008B023E">
      <w:pPr>
        <w:jc w:val="center"/>
      </w:pPr>
      <w:r>
        <w:t>For the Government of the Kingdom of Thailand:</w:t>
      </w:r>
    </w:p>
    <w:p w:rsidR="00F26EC1" w:rsidRPr="00C40D60" w:rsidRDefault="00F26EC1" w:rsidP="008B023E">
      <w:pPr>
        <w:jc w:val="center"/>
        <w:rPr>
          <w:b/>
        </w:rPr>
      </w:pPr>
      <w:r w:rsidRPr="00C40D60">
        <w:rPr>
          <w:b/>
        </w:rPr>
        <w:t>H.E. SERMSAKDI KAROON</w:t>
      </w:r>
    </w:p>
    <w:p w:rsidR="00C573FC" w:rsidRDefault="00F26EC1" w:rsidP="008B023E">
      <w:pPr>
        <w:jc w:val="center"/>
      </w:pPr>
      <w:r>
        <w:t>Deputy Minister for Labour and Social Welfare</w:t>
      </w:r>
    </w:p>
    <w:sectPr w:rsidR="00C573FC" w:rsidSect="0071148D">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3F6" w:rsidRDefault="00F533F6" w:rsidP="0071148D">
      <w:pPr>
        <w:spacing w:before="0" w:after="0" w:line="240" w:lineRule="auto"/>
      </w:pPr>
      <w:r>
        <w:separator/>
      </w:r>
    </w:p>
  </w:endnote>
  <w:endnote w:type="continuationSeparator" w:id="0">
    <w:p w:rsidR="00F533F6" w:rsidRDefault="00F533F6" w:rsidP="007114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8D" w:rsidRPr="0071148D" w:rsidRDefault="0071148D" w:rsidP="0071148D">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sidRPr="00753F84">
      <w:rPr>
        <w:rFonts w:cs="Arial"/>
        <w:color w:val="7F7F7F"/>
        <w:sz w:val="16"/>
        <w:szCs w:val="16"/>
      </w:rPr>
      <w:tab/>
      <w:t xml:space="preserve">Page </w:t>
    </w:r>
    <w:r w:rsidRPr="00753F84">
      <w:rPr>
        <w:rFonts w:cs="Arial"/>
        <w:color w:val="7F7F7F"/>
        <w:sz w:val="16"/>
        <w:szCs w:val="16"/>
      </w:rPr>
      <w:fldChar w:fldCharType="begin"/>
    </w:r>
    <w:r w:rsidRPr="00753F84">
      <w:rPr>
        <w:rFonts w:cs="Arial"/>
        <w:color w:val="7F7F7F"/>
        <w:sz w:val="16"/>
        <w:szCs w:val="16"/>
      </w:rPr>
      <w:instrText xml:space="preserve"> PAGE </w:instrText>
    </w:r>
    <w:r w:rsidRPr="00753F84">
      <w:rPr>
        <w:rFonts w:cs="Arial"/>
        <w:color w:val="7F7F7F"/>
        <w:sz w:val="16"/>
        <w:szCs w:val="16"/>
      </w:rPr>
      <w:fldChar w:fldCharType="separate"/>
    </w:r>
    <w:r w:rsidR="00666C6D">
      <w:rPr>
        <w:rFonts w:cs="Arial"/>
        <w:noProof/>
        <w:color w:val="7F7F7F"/>
        <w:sz w:val="16"/>
        <w:szCs w:val="16"/>
      </w:rPr>
      <w:t>2</w:t>
    </w:r>
    <w:r w:rsidRPr="00753F84">
      <w:rPr>
        <w:rFonts w:cs="Arial"/>
        <w:color w:val="7F7F7F"/>
        <w:sz w:val="16"/>
        <w:szCs w:val="16"/>
      </w:rPr>
      <w:fldChar w:fldCharType="end"/>
    </w:r>
    <w:r w:rsidRPr="00753F84">
      <w:rPr>
        <w:rFonts w:cs="Arial"/>
        <w:color w:val="7F7F7F"/>
        <w:sz w:val="16"/>
        <w:szCs w:val="16"/>
      </w:rPr>
      <w:t xml:space="preserve"> of </w:t>
    </w:r>
    <w:r w:rsidRPr="00753F84">
      <w:rPr>
        <w:rFonts w:cs="Arial"/>
        <w:color w:val="7F7F7F"/>
        <w:sz w:val="16"/>
        <w:szCs w:val="16"/>
      </w:rPr>
      <w:fldChar w:fldCharType="begin"/>
    </w:r>
    <w:r w:rsidRPr="00753F84">
      <w:rPr>
        <w:rFonts w:cs="Arial"/>
        <w:color w:val="7F7F7F"/>
        <w:sz w:val="16"/>
        <w:szCs w:val="16"/>
      </w:rPr>
      <w:instrText xml:space="preserve"> NUMPAGES  </w:instrText>
    </w:r>
    <w:r w:rsidRPr="00753F84">
      <w:rPr>
        <w:rFonts w:cs="Arial"/>
        <w:color w:val="7F7F7F"/>
        <w:sz w:val="16"/>
        <w:szCs w:val="16"/>
      </w:rPr>
      <w:fldChar w:fldCharType="separate"/>
    </w:r>
    <w:r w:rsidR="00666C6D">
      <w:rPr>
        <w:rFonts w:cs="Arial"/>
        <w:noProof/>
        <w:color w:val="7F7F7F"/>
        <w:sz w:val="16"/>
        <w:szCs w:val="16"/>
      </w:rPr>
      <w:t>6</w:t>
    </w:r>
    <w:r w:rsidRPr="00753F84">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8D" w:rsidRPr="0071148D" w:rsidRDefault="0071148D" w:rsidP="0071148D">
    <w:pPr>
      <w:pStyle w:val="Footer"/>
      <w:pBdr>
        <w:top w:val="single" w:sz="4" w:space="8" w:color="auto"/>
      </w:pBdr>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Pr>
        <w:rFonts w:cs="Arial"/>
        <w:color w:val="7F7F7F"/>
        <w:sz w:val="16"/>
        <w:szCs w:val="16"/>
      </w:rPr>
      <w:t xml:space="preserve">                          </w:t>
    </w:r>
    <w:r>
      <w:rPr>
        <w:rFonts w:cs="Arial"/>
        <w:color w:val="7F7F7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3F6" w:rsidRDefault="00F533F6" w:rsidP="0071148D">
      <w:pPr>
        <w:spacing w:before="0" w:after="0" w:line="240" w:lineRule="auto"/>
      </w:pPr>
      <w:r>
        <w:separator/>
      </w:r>
    </w:p>
  </w:footnote>
  <w:footnote w:type="continuationSeparator" w:id="0">
    <w:p w:rsidR="00F533F6" w:rsidRDefault="00F533F6" w:rsidP="0071148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8D" w:rsidRPr="0071148D" w:rsidRDefault="0071148D" w:rsidP="0071148D">
    <w:pPr>
      <w:pStyle w:val="Header"/>
      <w:pBdr>
        <w:bottom w:val="single" w:sz="8" w:space="1" w:color="auto"/>
      </w:pBdr>
      <w:rPr>
        <w:rFonts w:cs="Arial"/>
        <w:caps/>
        <w:color w:val="808080"/>
        <w:sz w:val="16"/>
        <w:szCs w:val="16"/>
      </w:rPr>
    </w:pPr>
    <w:r>
      <w:rPr>
        <w:rFonts w:cs="Arial"/>
        <w:caps/>
        <w:color w:val="808080"/>
        <w:sz w:val="16"/>
        <w:szCs w:val="16"/>
      </w:rPr>
      <w:t>1993 resolution on the asean plan of action for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4D34"/>
    <w:multiLevelType w:val="hybridMultilevel"/>
    <w:tmpl w:val="29006B6A"/>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C3C46"/>
    <w:multiLevelType w:val="hybridMultilevel"/>
    <w:tmpl w:val="56E6162C"/>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4754"/>
    <w:multiLevelType w:val="hybridMultilevel"/>
    <w:tmpl w:val="2AD2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50CBD"/>
    <w:multiLevelType w:val="hybridMultilevel"/>
    <w:tmpl w:val="C1CA1970"/>
    <w:lvl w:ilvl="0" w:tplc="BEB4AC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84B66"/>
    <w:multiLevelType w:val="hybridMultilevel"/>
    <w:tmpl w:val="B50873F2"/>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57755"/>
    <w:multiLevelType w:val="hybridMultilevel"/>
    <w:tmpl w:val="C2D60E48"/>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31392"/>
    <w:multiLevelType w:val="hybridMultilevel"/>
    <w:tmpl w:val="0B02A0F0"/>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80F09"/>
    <w:multiLevelType w:val="hybridMultilevel"/>
    <w:tmpl w:val="8C200DCA"/>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51CFA"/>
    <w:multiLevelType w:val="hybridMultilevel"/>
    <w:tmpl w:val="C6368CA6"/>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E01C8"/>
    <w:multiLevelType w:val="hybridMultilevel"/>
    <w:tmpl w:val="F6EE8954"/>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60CD0"/>
    <w:multiLevelType w:val="hybridMultilevel"/>
    <w:tmpl w:val="6C8229B6"/>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91587"/>
    <w:multiLevelType w:val="hybridMultilevel"/>
    <w:tmpl w:val="E83CDD98"/>
    <w:lvl w:ilvl="0" w:tplc="BEB4AC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B128D"/>
    <w:multiLevelType w:val="hybridMultilevel"/>
    <w:tmpl w:val="E2043FCE"/>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120A6"/>
    <w:multiLevelType w:val="hybridMultilevel"/>
    <w:tmpl w:val="8718331E"/>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A12A9"/>
    <w:multiLevelType w:val="hybridMultilevel"/>
    <w:tmpl w:val="370E8A20"/>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04F7A"/>
    <w:multiLevelType w:val="hybridMultilevel"/>
    <w:tmpl w:val="A4445552"/>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5685F"/>
    <w:multiLevelType w:val="hybridMultilevel"/>
    <w:tmpl w:val="71901970"/>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0C1226"/>
    <w:multiLevelType w:val="hybridMultilevel"/>
    <w:tmpl w:val="62A01858"/>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F5484"/>
    <w:multiLevelType w:val="hybridMultilevel"/>
    <w:tmpl w:val="0826EF7E"/>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C3E2B"/>
    <w:multiLevelType w:val="hybridMultilevel"/>
    <w:tmpl w:val="F24E592E"/>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A1C8A"/>
    <w:multiLevelType w:val="hybridMultilevel"/>
    <w:tmpl w:val="358475AA"/>
    <w:lvl w:ilvl="0" w:tplc="757486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17"/>
  </w:num>
  <w:num w:numId="5">
    <w:abstractNumId w:val="4"/>
  </w:num>
  <w:num w:numId="6">
    <w:abstractNumId w:val="8"/>
  </w:num>
  <w:num w:numId="7">
    <w:abstractNumId w:val="16"/>
  </w:num>
  <w:num w:numId="8">
    <w:abstractNumId w:val="15"/>
  </w:num>
  <w:num w:numId="9">
    <w:abstractNumId w:val="7"/>
  </w:num>
  <w:num w:numId="10">
    <w:abstractNumId w:val="13"/>
  </w:num>
  <w:num w:numId="11">
    <w:abstractNumId w:val="0"/>
  </w:num>
  <w:num w:numId="12">
    <w:abstractNumId w:val="18"/>
  </w:num>
  <w:num w:numId="13">
    <w:abstractNumId w:val="19"/>
  </w:num>
  <w:num w:numId="14">
    <w:abstractNumId w:val="20"/>
  </w:num>
  <w:num w:numId="15">
    <w:abstractNumId w:val="14"/>
  </w:num>
  <w:num w:numId="16">
    <w:abstractNumId w:val="10"/>
  </w:num>
  <w:num w:numId="17">
    <w:abstractNumId w:val="1"/>
  </w:num>
  <w:num w:numId="18">
    <w:abstractNumId w:val="12"/>
  </w:num>
  <w:num w:numId="19">
    <w:abstractNumId w:val="5"/>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C1"/>
    <w:rsid w:val="00000FB0"/>
    <w:rsid w:val="000043E5"/>
    <w:rsid w:val="00013D73"/>
    <w:rsid w:val="00022AE1"/>
    <w:rsid w:val="00025831"/>
    <w:rsid w:val="00032623"/>
    <w:rsid w:val="00032C84"/>
    <w:rsid w:val="0003432F"/>
    <w:rsid w:val="00040670"/>
    <w:rsid w:val="00045076"/>
    <w:rsid w:val="00045F9A"/>
    <w:rsid w:val="000460FD"/>
    <w:rsid w:val="00046C7E"/>
    <w:rsid w:val="00055923"/>
    <w:rsid w:val="00061193"/>
    <w:rsid w:val="00061B8B"/>
    <w:rsid w:val="00063C84"/>
    <w:rsid w:val="0007234F"/>
    <w:rsid w:val="00080879"/>
    <w:rsid w:val="00080FD6"/>
    <w:rsid w:val="00081E70"/>
    <w:rsid w:val="00082260"/>
    <w:rsid w:val="000922A6"/>
    <w:rsid w:val="000A329C"/>
    <w:rsid w:val="000C2967"/>
    <w:rsid w:val="000C2CE8"/>
    <w:rsid w:val="000C5A1A"/>
    <w:rsid w:val="000D6DF5"/>
    <w:rsid w:val="000D7512"/>
    <w:rsid w:val="000E1DDB"/>
    <w:rsid w:val="001013AD"/>
    <w:rsid w:val="00111688"/>
    <w:rsid w:val="00111A4C"/>
    <w:rsid w:val="00112A51"/>
    <w:rsid w:val="001142FA"/>
    <w:rsid w:val="001207E1"/>
    <w:rsid w:val="0012281C"/>
    <w:rsid w:val="00122EC8"/>
    <w:rsid w:val="001246A1"/>
    <w:rsid w:val="001302AA"/>
    <w:rsid w:val="00130E46"/>
    <w:rsid w:val="00143BCA"/>
    <w:rsid w:val="001462AA"/>
    <w:rsid w:val="00153722"/>
    <w:rsid w:val="001648EA"/>
    <w:rsid w:val="001669E3"/>
    <w:rsid w:val="001728AB"/>
    <w:rsid w:val="00172E71"/>
    <w:rsid w:val="00176298"/>
    <w:rsid w:val="0018065C"/>
    <w:rsid w:val="00183009"/>
    <w:rsid w:val="00194639"/>
    <w:rsid w:val="0019674F"/>
    <w:rsid w:val="001C50F5"/>
    <w:rsid w:val="001C7B98"/>
    <w:rsid w:val="001D116B"/>
    <w:rsid w:val="001D2E66"/>
    <w:rsid w:val="001D7F95"/>
    <w:rsid w:val="001E52A5"/>
    <w:rsid w:val="001F2B50"/>
    <w:rsid w:val="00200AA3"/>
    <w:rsid w:val="0020147F"/>
    <w:rsid w:val="002226CD"/>
    <w:rsid w:val="002238CF"/>
    <w:rsid w:val="00224582"/>
    <w:rsid w:val="00224E12"/>
    <w:rsid w:val="0025204F"/>
    <w:rsid w:val="002520E2"/>
    <w:rsid w:val="00260086"/>
    <w:rsid w:val="002653B1"/>
    <w:rsid w:val="00274C7A"/>
    <w:rsid w:val="002750EF"/>
    <w:rsid w:val="00275D0D"/>
    <w:rsid w:val="00294CBA"/>
    <w:rsid w:val="00297B32"/>
    <w:rsid w:val="002A32A5"/>
    <w:rsid w:val="002A4172"/>
    <w:rsid w:val="002B473E"/>
    <w:rsid w:val="002B7265"/>
    <w:rsid w:val="002C506E"/>
    <w:rsid w:val="002C67E0"/>
    <w:rsid w:val="002D3A06"/>
    <w:rsid w:val="002E0A92"/>
    <w:rsid w:val="002E6283"/>
    <w:rsid w:val="002F1577"/>
    <w:rsid w:val="002F7DA0"/>
    <w:rsid w:val="003035FA"/>
    <w:rsid w:val="00311F88"/>
    <w:rsid w:val="00312FB5"/>
    <w:rsid w:val="00321387"/>
    <w:rsid w:val="0032159B"/>
    <w:rsid w:val="00321890"/>
    <w:rsid w:val="00326D39"/>
    <w:rsid w:val="003316EF"/>
    <w:rsid w:val="0033544F"/>
    <w:rsid w:val="0034084B"/>
    <w:rsid w:val="00343E97"/>
    <w:rsid w:val="00351FC7"/>
    <w:rsid w:val="00355356"/>
    <w:rsid w:val="0036654E"/>
    <w:rsid w:val="00382037"/>
    <w:rsid w:val="00386AC0"/>
    <w:rsid w:val="003A2B2D"/>
    <w:rsid w:val="003A4607"/>
    <w:rsid w:val="003A46AB"/>
    <w:rsid w:val="003C4214"/>
    <w:rsid w:val="003C696E"/>
    <w:rsid w:val="003C70F3"/>
    <w:rsid w:val="003D682E"/>
    <w:rsid w:val="003D6E5B"/>
    <w:rsid w:val="003E0C85"/>
    <w:rsid w:val="003F1817"/>
    <w:rsid w:val="0042164B"/>
    <w:rsid w:val="0042562D"/>
    <w:rsid w:val="004410EB"/>
    <w:rsid w:val="00453E7C"/>
    <w:rsid w:val="00454C15"/>
    <w:rsid w:val="00457A36"/>
    <w:rsid w:val="00460285"/>
    <w:rsid w:val="00461169"/>
    <w:rsid w:val="0046281B"/>
    <w:rsid w:val="00464378"/>
    <w:rsid w:val="00464582"/>
    <w:rsid w:val="004715DF"/>
    <w:rsid w:val="0049074B"/>
    <w:rsid w:val="00495B5C"/>
    <w:rsid w:val="00496452"/>
    <w:rsid w:val="00497AE1"/>
    <w:rsid w:val="004A0D08"/>
    <w:rsid w:val="004A31A0"/>
    <w:rsid w:val="004A5865"/>
    <w:rsid w:val="004B1130"/>
    <w:rsid w:val="004B3D8B"/>
    <w:rsid w:val="004B6693"/>
    <w:rsid w:val="004B7073"/>
    <w:rsid w:val="004C2B2B"/>
    <w:rsid w:val="004D6797"/>
    <w:rsid w:val="004E0ED9"/>
    <w:rsid w:val="004E1378"/>
    <w:rsid w:val="004E2177"/>
    <w:rsid w:val="004F129B"/>
    <w:rsid w:val="00504C42"/>
    <w:rsid w:val="0051026B"/>
    <w:rsid w:val="00510555"/>
    <w:rsid w:val="00516331"/>
    <w:rsid w:val="00522388"/>
    <w:rsid w:val="00535BF3"/>
    <w:rsid w:val="00537A67"/>
    <w:rsid w:val="00537D81"/>
    <w:rsid w:val="00541403"/>
    <w:rsid w:val="005627AF"/>
    <w:rsid w:val="00564EBA"/>
    <w:rsid w:val="00565B5D"/>
    <w:rsid w:val="005827A5"/>
    <w:rsid w:val="00584C90"/>
    <w:rsid w:val="005865AA"/>
    <w:rsid w:val="0058716E"/>
    <w:rsid w:val="00590C4E"/>
    <w:rsid w:val="0059630D"/>
    <w:rsid w:val="00597551"/>
    <w:rsid w:val="005A0C6D"/>
    <w:rsid w:val="005A384B"/>
    <w:rsid w:val="005A418E"/>
    <w:rsid w:val="005A6C1B"/>
    <w:rsid w:val="005B2D91"/>
    <w:rsid w:val="005C46EA"/>
    <w:rsid w:val="005C6ADE"/>
    <w:rsid w:val="005D3068"/>
    <w:rsid w:val="005D5714"/>
    <w:rsid w:val="005D59E8"/>
    <w:rsid w:val="005E264A"/>
    <w:rsid w:val="005E2E8D"/>
    <w:rsid w:val="005E6807"/>
    <w:rsid w:val="005F25E1"/>
    <w:rsid w:val="00615E91"/>
    <w:rsid w:val="00624B74"/>
    <w:rsid w:val="0062758C"/>
    <w:rsid w:val="00642035"/>
    <w:rsid w:val="0064206B"/>
    <w:rsid w:val="00646905"/>
    <w:rsid w:val="006477C3"/>
    <w:rsid w:val="006633EA"/>
    <w:rsid w:val="00666C6D"/>
    <w:rsid w:val="006829B2"/>
    <w:rsid w:val="00686294"/>
    <w:rsid w:val="006A181F"/>
    <w:rsid w:val="006A368A"/>
    <w:rsid w:val="006B0864"/>
    <w:rsid w:val="006C2FAC"/>
    <w:rsid w:val="006D35BA"/>
    <w:rsid w:val="006D6826"/>
    <w:rsid w:val="006D6EAA"/>
    <w:rsid w:val="006E6F86"/>
    <w:rsid w:val="006F231A"/>
    <w:rsid w:val="00707B16"/>
    <w:rsid w:val="0071148D"/>
    <w:rsid w:val="00711FF8"/>
    <w:rsid w:val="007231B2"/>
    <w:rsid w:val="0072576B"/>
    <w:rsid w:val="007320B0"/>
    <w:rsid w:val="0073568E"/>
    <w:rsid w:val="00744927"/>
    <w:rsid w:val="00744A85"/>
    <w:rsid w:val="00751EA6"/>
    <w:rsid w:val="00755A12"/>
    <w:rsid w:val="0075632F"/>
    <w:rsid w:val="00760BCF"/>
    <w:rsid w:val="00761521"/>
    <w:rsid w:val="00762A99"/>
    <w:rsid w:val="00773BB2"/>
    <w:rsid w:val="00776086"/>
    <w:rsid w:val="007951DD"/>
    <w:rsid w:val="007A5CE9"/>
    <w:rsid w:val="007B6E2C"/>
    <w:rsid w:val="007B7706"/>
    <w:rsid w:val="007C0404"/>
    <w:rsid w:val="007C74A6"/>
    <w:rsid w:val="007C7558"/>
    <w:rsid w:val="007D197A"/>
    <w:rsid w:val="007D2AC8"/>
    <w:rsid w:val="007D308E"/>
    <w:rsid w:val="007F1538"/>
    <w:rsid w:val="007F2FCB"/>
    <w:rsid w:val="008016D1"/>
    <w:rsid w:val="00803BE9"/>
    <w:rsid w:val="00812B21"/>
    <w:rsid w:val="00814493"/>
    <w:rsid w:val="00821388"/>
    <w:rsid w:val="00822E73"/>
    <w:rsid w:val="00824DEF"/>
    <w:rsid w:val="008262AF"/>
    <w:rsid w:val="00863AA4"/>
    <w:rsid w:val="00871D6D"/>
    <w:rsid w:val="00875863"/>
    <w:rsid w:val="008761FC"/>
    <w:rsid w:val="008A3A39"/>
    <w:rsid w:val="008B023E"/>
    <w:rsid w:val="008B0875"/>
    <w:rsid w:val="008B1645"/>
    <w:rsid w:val="008C6A9C"/>
    <w:rsid w:val="008D292D"/>
    <w:rsid w:val="008E41DC"/>
    <w:rsid w:val="008E6E93"/>
    <w:rsid w:val="008E7703"/>
    <w:rsid w:val="008F5246"/>
    <w:rsid w:val="008F7A5C"/>
    <w:rsid w:val="009217B0"/>
    <w:rsid w:val="00921DB5"/>
    <w:rsid w:val="00923519"/>
    <w:rsid w:val="00926EA3"/>
    <w:rsid w:val="009303E7"/>
    <w:rsid w:val="00933064"/>
    <w:rsid w:val="00965ACC"/>
    <w:rsid w:val="0098008C"/>
    <w:rsid w:val="00982034"/>
    <w:rsid w:val="00982B34"/>
    <w:rsid w:val="009842E6"/>
    <w:rsid w:val="00991C17"/>
    <w:rsid w:val="00992233"/>
    <w:rsid w:val="00996953"/>
    <w:rsid w:val="00997244"/>
    <w:rsid w:val="00997B54"/>
    <w:rsid w:val="009A068F"/>
    <w:rsid w:val="009A0BE7"/>
    <w:rsid w:val="009B12F0"/>
    <w:rsid w:val="009B7700"/>
    <w:rsid w:val="009C3725"/>
    <w:rsid w:val="009C4737"/>
    <w:rsid w:val="009D1B8A"/>
    <w:rsid w:val="009E21A2"/>
    <w:rsid w:val="009E2828"/>
    <w:rsid w:val="009E4818"/>
    <w:rsid w:val="009E6790"/>
    <w:rsid w:val="009E6EB7"/>
    <w:rsid w:val="00A0085A"/>
    <w:rsid w:val="00A03EE4"/>
    <w:rsid w:val="00A05490"/>
    <w:rsid w:val="00A07327"/>
    <w:rsid w:val="00A12E87"/>
    <w:rsid w:val="00A14655"/>
    <w:rsid w:val="00A149F0"/>
    <w:rsid w:val="00A152B4"/>
    <w:rsid w:val="00A1553E"/>
    <w:rsid w:val="00A16CEA"/>
    <w:rsid w:val="00A302FE"/>
    <w:rsid w:val="00A32891"/>
    <w:rsid w:val="00A3329A"/>
    <w:rsid w:val="00A359D5"/>
    <w:rsid w:val="00A36EF4"/>
    <w:rsid w:val="00A551D1"/>
    <w:rsid w:val="00A60DBB"/>
    <w:rsid w:val="00A60F35"/>
    <w:rsid w:val="00A61CFF"/>
    <w:rsid w:val="00A62871"/>
    <w:rsid w:val="00A638C5"/>
    <w:rsid w:val="00A646B8"/>
    <w:rsid w:val="00A7627E"/>
    <w:rsid w:val="00A839BE"/>
    <w:rsid w:val="00A94579"/>
    <w:rsid w:val="00AA6802"/>
    <w:rsid w:val="00AB26B5"/>
    <w:rsid w:val="00AB6F60"/>
    <w:rsid w:val="00AC1CA8"/>
    <w:rsid w:val="00AE05B5"/>
    <w:rsid w:val="00AE3DEB"/>
    <w:rsid w:val="00AE6181"/>
    <w:rsid w:val="00AF5D32"/>
    <w:rsid w:val="00B01951"/>
    <w:rsid w:val="00B05254"/>
    <w:rsid w:val="00B05F3A"/>
    <w:rsid w:val="00B14396"/>
    <w:rsid w:val="00B267DC"/>
    <w:rsid w:val="00B308F2"/>
    <w:rsid w:val="00B30DEB"/>
    <w:rsid w:val="00B34B14"/>
    <w:rsid w:val="00B456B7"/>
    <w:rsid w:val="00B45912"/>
    <w:rsid w:val="00B61944"/>
    <w:rsid w:val="00B62E0A"/>
    <w:rsid w:val="00B6351C"/>
    <w:rsid w:val="00B74778"/>
    <w:rsid w:val="00B74FC8"/>
    <w:rsid w:val="00B8350D"/>
    <w:rsid w:val="00B84191"/>
    <w:rsid w:val="00B85DB0"/>
    <w:rsid w:val="00B96E99"/>
    <w:rsid w:val="00BA3538"/>
    <w:rsid w:val="00BA7E2B"/>
    <w:rsid w:val="00BB5610"/>
    <w:rsid w:val="00BC41E1"/>
    <w:rsid w:val="00BC5DE2"/>
    <w:rsid w:val="00BD1600"/>
    <w:rsid w:val="00BD36A4"/>
    <w:rsid w:val="00BD3EF7"/>
    <w:rsid w:val="00BE0D36"/>
    <w:rsid w:val="00BE21D1"/>
    <w:rsid w:val="00BE4E55"/>
    <w:rsid w:val="00BF3AB0"/>
    <w:rsid w:val="00C0692C"/>
    <w:rsid w:val="00C12E92"/>
    <w:rsid w:val="00C27F88"/>
    <w:rsid w:val="00C33322"/>
    <w:rsid w:val="00C3632D"/>
    <w:rsid w:val="00C40D60"/>
    <w:rsid w:val="00C436C7"/>
    <w:rsid w:val="00C539B9"/>
    <w:rsid w:val="00C55B05"/>
    <w:rsid w:val="00C573FC"/>
    <w:rsid w:val="00C6101A"/>
    <w:rsid w:val="00C61524"/>
    <w:rsid w:val="00C617E1"/>
    <w:rsid w:val="00C666BA"/>
    <w:rsid w:val="00C73155"/>
    <w:rsid w:val="00C91236"/>
    <w:rsid w:val="00CA21A1"/>
    <w:rsid w:val="00CA449F"/>
    <w:rsid w:val="00CA540E"/>
    <w:rsid w:val="00CA5A41"/>
    <w:rsid w:val="00CB2E1A"/>
    <w:rsid w:val="00CB485A"/>
    <w:rsid w:val="00CC2F8C"/>
    <w:rsid w:val="00CC535D"/>
    <w:rsid w:val="00CD2BE4"/>
    <w:rsid w:val="00CD6EC7"/>
    <w:rsid w:val="00CE31C8"/>
    <w:rsid w:val="00CE4330"/>
    <w:rsid w:val="00CE567F"/>
    <w:rsid w:val="00CF4CBB"/>
    <w:rsid w:val="00D07EE1"/>
    <w:rsid w:val="00D13015"/>
    <w:rsid w:val="00D133A2"/>
    <w:rsid w:val="00D13F5C"/>
    <w:rsid w:val="00D14BC9"/>
    <w:rsid w:val="00D1649F"/>
    <w:rsid w:val="00D20538"/>
    <w:rsid w:val="00D211DC"/>
    <w:rsid w:val="00D250B0"/>
    <w:rsid w:val="00D43EA3"/>
    <w:rsid w:val="00D45FAB"/>
    <w:rsid w:val="00D52236"/>
    <w:rsid w:val="00D528FE"/>
    <w:rsid w:val="00D56D91"/>
    <w:rsid w:val="00D67A09"/>
    <w:rsid w:val="00D804A1"/>
    <w:rsid w:val="00D86B2E"/>
    <w:rsid w:val="00D901BD"/>
    <w:rsid w:val="00D92975"/>
    <w:rsid w:val="00DB6E09"/>
    <w:rsid w:val="00DB7B56"/>
    <w:rsid w:val="00DC27F4"/>
    <w:rsid w:val="00DC3275"/>
    <w:rsid w:val="00DC5022"/>
    <w:rsid w:val="00DD1735"/>
    <w:rsid w:val="00DD2204"/>
    <w:rsid w:val="00DD7A7D"/>
    <w:rsid w:val="00DE4868"/>
    <w:rsid w:val="00DE57D4"/>
    <w:rsid w:val="00DF3DF6"/>
    <w:rsid w:val="00DF4E11"/>
    <w:rsid w:val="00E005B9"/>
    <w:rsid w:val="00E13279"/>
    <w:rsid w:val="00E15214"/>
    <w:rsid w:val="00E22F62"/>
    <w:rsid w:val="00E2703D"/>
    <w:rsid w:val="00E36432"/>
    <w:rsid w:val="00E42A9B"/>
    <w:rsid w:val="00E46A83"/>
    <w:rsid w:val="00E47C45"/>
    <w:rsid w:val="00E71017"/>
    <w:rsid w:val="00E80D04"/>
    <w:rsid w:val="00E82ED4"/>
    <w:rsid w:val="00E853A3"/>
    <w:rsid w:val="00E854D8"/>
    <w:rsid w:val="00E925D7"/>
    <w:rsid w:val="00E94458"/>
    <w:rsid w:val="00EA44D0"/>
    <w:rsid w:val="00EA6B9C"/>
    <w:rsid w:val="00EC2FAE"/>
    <w:rsid w:val="00ED01F1"/>
    <w:rsid w:val="00F01D85"/>
    <w:rsid w:val="00F1258E"/>
    <w:rsid w:val="00F26EC1"/>
    <w:rsid w:val="00F30635"/>
    <w:rsid w:val="00F30761"/>
    <w:rsid w:val="00F41173"/>
    <w:rsid w:val="00F41BB1"/>
    <w:rsid w:val="00F521E0"/>
    <w:rsid w:val="00F533F6"/>
    <w:rsid w:val="00F53E6A"/>
    <w:rsid w:val="00F57A3C"/>
    <w:rsid w:val="00F645C0"/>
    <w:rsid w:val="00F6608A"/>
    <w:rsid w:val="00F8564E"/>
    <w:rsid w:val="00F86908"/>
    <w:rsid w:val="00F8738F"/>
    <w:rsid w:val="00F87BC0"/>
    <w:rsid w:val="00FA08BD"/>
    <w:rsid w:val="00FA0BDA"/>
    <w:rsid w:val="00FB35F7"/>
    <w:rsid w:val="00FB4CD5"/>
    <w:rsid w:val="00FB6164"/>
    <w:rsid w:val="00FB7DF5"/>
    <w:rsid w:val="00FC5496"/>
    <w:rsid w:val="00FD1758"/>
    <w:rsid w:val="00FE423C"/>
    <w:rsid w:val="00FE43CD"/>
    <w:rsid w:val="00FF1A31"/>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ED65D-2F4A-4923-A52D-1564BB04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B5"/>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F26EC1"/>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F26EC1"/>
    <w:pPr>
      <w:jc w:val="center"/>
      <w:outlineLvl w:val="1"/>
    </w:pPr>
    <w:rPr>
      <w:b/>
      <w:bCs/>
      <w:caps/>
      <w:szCs w:val="26"/>
    </w:rPr>
  </w:style>
  <w:style w:type="paragraph" w:styleId="Heading3">
    <w:name w:val="heading 3"/>
    <w:basedOn w:val="Normal"/>
    <w:next w:val="Normal"/>
    <w:link w:val="Heading3Char"/>
    <w:uiPriority w:val="9"/>
    <w:semiHidden/>
    <w:unhideWhenUsed/>
    <w:qFormat/>
    <w:rsid w:val="0042562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qFormat/>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F26EC1"/>
    <w:rPr>
      <w:rFonts w:ascii="Arial" w:eastAsia="Times New Roman" w:hAnsi="Arial" w:cs="Times New Roman"/>
      <w:b/>
      <w:bCs/>
      <w:caps/>
      <w:sz w:val="28"/>
      <w:szCs w:val="28"/>
    </w:rPr>
  </w:style>
  <w:style w:type="paragraph" w:customStyle="1" w:styleId="CIL2Heading">
    <w:name w:val="CIL 2 Heading"/>
    <w:basedOn w:val="Heading2"/>
    <w:autoRedefine/>
    <w:qFormat/>
    <w:rsid w:val="00A359D5"/>
    <w:rPr>
      <w:rFonts w:eastAsia="Batang" w:cs="Arial"/>
      <w:b w:val="0"/>
      <w:iCs/>
      <w:caps w:val="0"/>
      <w:szCs w:val="28"/>
      <w:lang w:val="en-GB" w:eastAsia="ko-KR"/>
    </w:rPr>
  </w:style>
  <w:style w:type="character" w:customStyle="1" w:styleId="Heading2Char">
    <w:name w:val="Heading 2 Char"/>
    <w:link w:val="Heading2"/>
    <w:uiPriority w:val="9"/>
    <w:rsid w:val="00F26EC1"/>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qFormat/>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359D5"/>
    <w:pPr>
      <w:jc w:val="center"/>
    </w:pPr>
    <w:rPr>
      <w:rFonts w:eastAsia="Batang" w:cs="Arial"/>
      <w:i/>
      <w:szCs w:val="24"/>
      <w:lang w:val="en-GB" w:eastAsia="ko-KR"/>
    </w:rPr>
  </w:style>
  <w:style w:type="character" w:customStyle="1" w:styleId="CILSubtitleChar">
    <w:name w:val="CIL Subtitle Char"/>
    <w:link w:val="CILSubtitle"/>
    <w:rsid w:val="00A359D5"/>
    <w:rPr>
      <w:rFonts w:ascii="Arial" w:eastAsia="Batang" w:hAnsi="Arial" w:cs="Arial"/>
      <w:i/>
      <w:szCs w:val="24"/>
      <w:lang w:val="en-GB"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semiHidden/>
    <w:rsid w:val="0042562D"/>
    <w:rPr>
      <w:rFonts w:ascii="Cambria" w:eastAsia="Times New Roman" w:hAnsi="Cambria" w:cs="Times New Roman"/>
      <w:b/>
      <w:bCs/>
      <w:color w:val="4F81BD"/>
    </w:rPr>
  </w:style>
  <w:style w:type="paragraph" w:customStyle="1" w:styleId="CILL1TOC">
    <w:name w:val="CIL L1 TOC"/>
    <w:basedOn w:val="TOC1"/>
    <w:autoRedefine/>
    <w:qFormat/>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42562D"/>
    <w:pPr>
      <w:spacing w:after="100"/>
    </w:pPr>
  </w:style>
  <w:style w:type="paragraph" w:customStyle="1" w:styleId="Style1">
    <w:name w:val="Style1"/>
    <w:basedOn w:val="TOC2"/>
    <w:autoRedefine/>
    <w:qFormat/>
    <w:rsid w:val="0042562D"/>
    <w:pPr>
      <w:tabs>
        <w:tab w:val="right" w:leader="dot" w:pos="9350"/>
      </w:tabs>
      <w:spacing w:line="360" w:lineRule="auto"/>
      <w:ind w:left="202"/>
    </w:pPr>
    <w:rPr>
      <w:rFonts w:cs="Arial"/>
      <w:noProof/>
    </w:rPr>
  </w:style>
  <w:style w:type="paragraph" w:styleId="TOC2">
    <w:name w:val="toc 2"/>
    <w:basedOn w:val="Normal"/>
    <w:next w:val="Normal"/>
    <w:autoRedefine/>
    <w:uiPriority w:val="39"/>
    <w:unhideWhenUsed/>
    <w:rsid w:val="0042562D"/>
    <w:pPr>
      <w:spacing w:after="100"/>
      <w:ind w:left="200"/>
    </w:pPr>
  </w:style>
  <w:style w:type="paragraph" w:customStyle="1" w:styleId="CILL2TOC">
    <w:name w:val="CIL L2 TOC"/>
    <w:basedOn w:val="TOC2"/>
    <w:autoRedefine/>
    <w:qFormat/>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qFormat/>
    <w:rsid w:val="00642035"/>
  </w:style>
  <w:style w:type="paragraph" w:customStyle="1" w:styleId="CILMain">
    <w:name w:val="CIL Main"/>
    <w:autoRedefine/>
    <w:qFormat/>
    <w:rsid w:val="00025831"/>
    <w:pPr>
      <w:spacing w:before="240" w:after="120" w:line="276" w:lineRule="auto"/>
      <w:jc w:val="both"/>
    </w:pPr>
    <w:rPr>
      <w:rFonts w:ascii="Arial" w:hAnsi="Arial"/>
      <w:lang w:val="en-US" w:eastAsia="en-US"/>
    </w:rPr>
  </w:style>
  <w:style w:type="paragraph" w:styleId="ListParagraph">
    <w:name w:val="List Paragraph"/>
    <w:basedOn w:val="Normal"/>
    <w:uiPriority w:val="34"/>
    <w:qFormat/>
    <w:rsid w:val="00F26EC1"/>
    <w:pPr>
      <w:ind w:left="720"/>
      <w:contextualSpacing/>
    </w:pPr>
  </w:style>
  <w:style w:type="paragraph" w:styleId="Header">
    <w:name w:val="header"/>
    <w:basedOn w:val="Normal"/>
    <w:link w:val="HeaderChar"/>
    <w:uiPriority w:val="99"/>
    <w:unhideWhenUsed/>
    <w:rsid w:val="0071148D"/>
    <w:pPr>
      <w:tabs>
        <w:tab w:val="center" w:pos="4680"/>
        <w:tab w:val="right" w:pos="9360"/>
      </w:tabs>
      <w:spacing w:before="0" w:after="0" w:line="240" w:lineRule="auto"/>
    </w:pPr>
  </w:style>
  <w:style w:type="character" w:customStyle="1" w:styleId="HeaderChar">
    <w:name w:val="Header Char"/>
    <w:link w:val="Header"/>
    <w:uiPriority w:val="99"/>
    <w:rsid w:val="0071148D"/>
    <w:rPr>
      <w:rFonts w:ascii="Arial" w:hAnsi="Arial"/>
    </w:rPr>
  </w:style>
  <w:style w:type="paragraph" w:styleId="Footer">
    <w:name w:val="footer"/>
    <w:basedOn w:val="Normal"/>
    <w:link w:val="FooterChar"/>
    <w:uiPriority w:val="99"/>
    <w:unhideWhenUsed/>
    <w:rsid w:val="0071148D"/>
    <w:pPr>
      <w:tabs>
        <w:tab w:val="center" w:pos="4680"/>
        <w:tab w:val="right" w:pos="9360"/>
      </w:tabs>
      <w:spacing w:before="0" w:after="0" w:line="240" w:lineRule="auto"/>
    </w:pPr>
  </w:style>
  <w:style w:type="character" w:customStyle="1" w:styleId="FooterChar">
    <w:name w:val="Footer Char"/>
    <w:link w:val="Footer"/>
    <w:uiPriority w:val="99"/>
    <w:rsid w:val="0071148D"/>
    <w:rPr>
      <w:rFonts w:ascii="Arial" w:hAnsi="Arial"/>
    </w:rPr>
  </w:style>
  <w:style w:type="character" w:styleId="Hyperlink">
    <w:name w:val="Hyperlink"/>
    <w:uiPriority w:val="99"/>
    <w:unhideWhenUsed/>
    <w:rsid w:val="0071148D"/>
    <w:rPr>
      <w:color w:val="0000FF"/>
      <w:u w:val="single"/>
    </w:rPr>
  </w:style>
  <w:style w:type="paragraph" w:styleId="TOCHeading">
    <w:name w:val="TOC Heading"/>
    <w:basedOn w:val="Heading1"/>
    <w:next w:val="Normal"/>
    <w:uiPriority w:val="39"/>
    <w:semiHidden/>
    <w:unhideWhenUsed/>
    <w:qFormat/>
    <w:rsid w:val="0071148D"/>
    <w:pPr>
      <w:spacing w:before="480" w:after="0"/>
      <w:jc w:val="left"/>
      <w:outlineLvl w:val="9"/>
    </w:pPr>
    <w:rPr>
      <w:rFonts w:ascii="Cambria" w:hAnsi="Cambria"/>
      <w:caps w:val="0"/>
      <w:color w:val="365F91"/>
      <w:lang w:eastAsia="ja-JP"/>
    </w:rPr>
  </w:style>
  <w:style w:type="paragraph" w:styleId="BalloonText">
    <w:name w:val="Balloon Text"/>
    <w:basedOn w:val="Normal"/>
    <w:link w:val="BalloonTextChar"/>
    <w:uiPriority w:val="99"/>
    <w:semiHidden/>
    <w:unhideWhenUsed/>
    <w:rsid w:val="0071148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11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E809F-0686-4D8B-A52E-2C801804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Links>
    <vt:vector size="114" baseType="variant">
      <vt:variant>
        <vt:i4>1179700</vt:i4>
      </vt:variant>
      <vt:variant>
        <vt:i4>98</vt:i4>
      </vt:variant>
      <vt:variant>
        <vt:i4>0</vt:i4>
      </vt:variant>
      <vt:variant>
        <vt:i4>5</vt:i4>
      </vt:variant>
      <vt:variant>
        <vt:lpwstr/>
      </vt:variant>
      <vt:variant>
        <vt:lpwstr>_Toc457323501</vt:lpwstr>
      </vt:variant>
      <vt:variant>
        <vt:i4>1179700</vt:i4>
      </vt:variant>
      <vt:variant>
        <vt:i4>92</vt:i4>
      </vt:variant>
      <vt:variant>
        <vt:i4>0</vt:i4>
      </vt:variant>
      <vt:variant>
        <vt:i4>5</vt:i4>
      </vt:variant>
      <vt:variant>
        <vt:lpwstr/>
      </vt:variant>
      <vt:variant>
        <vt:lpwstr>_Toc457323500</vt:lpwstr>
      </vt:variant>
      <vt:variant>
        <vt:i4>1769525</vt:i4>
      </vt:variant>
      <vt:variant>
        <vt:i4>86</vt:i4>
      </vt:variant>
      <vt:variant>
        <vt:i4>0</vt:i4>
      </vt:variant>
      <vt:variant>
        <vt:i4>5</vt:i4>
      </vt:variant>
      <vt:variant>
        <vt:lpwstr/>
      </vt:variant>
      <vt:variant>
        <vt:lpwstr>_Toc457323499</vt:lpwstr>
      </vt:variant>
      <vt:variant>
        <vt:i4>1769525</vt:i4>
      </vt:variant>
      <vt:variant>
        <vt:i4>80</vt:i4>
      </vt:variant>
      <vt:variant>
        <vt:i4>0</vt:i4>
      </vt:variant>
      <vt:variant>
        <vt:i4>5</vt:i4>
      </vt:variant>
      <vt:variant>
        <vt:lpwstr/>
      </vt:variant>
      <vt:variant>
        <vt:lpwstr>_Toc457323498</vt:lpwstr>
      </vt:variant>
      <vt:variant>
        <vt:i4>1769525</vt:i4>
      </vt:variant>
      <vt:variant>
        <vt:i4>74</vt:i4>
      </vt:variant>
      <vt:variant>
        <vt:i4>0</vt:i4>
      </vt:variant>
      <vt:variant>
        <vt:i4>5</vt:i4>
      </vt:variant>
      <vt:variant>
        <vt:lpwstr/>
      </vt:variant>
      <vt:variant>
        <vt:lpwstr>_Toc457323497</vt:lpwstr>
      </vt:variant>
      <vt:variant>
        <vt:i4>1769525</vt:i4>
      </vt:variant>
      <vt:variant>
        <vt:i4>68</vt:i4>
      </vt:variant>
      <vt:variant>
        <vt:i4>0</vt:i4>
      </vt:variant>
      <vt:variant>
        <vt:i4>5</vt:i4>
      </vt:variant>
      <vt:variant>
        <vt:lpwstr/>
      </vt:variant>
      <vt:variant>
        <vt:lpwstr>_Toc457323496</vt:lpwstr>
      </vt:variant>
      <vt:variant>
        <vt:i4>1769525</vt:i4>
      </vt:variant>
      <vt:variant>
        <vt:i4>62</vt:i4>
      </vt:variant>
      <vt:variant>
        <vt:i4>0</vt:i4>
      </vt:variant>
      <vt:variant>
        <vt:i4>5</vt:i4>
      </vt:variant>
      <vt:variant>
        <vt:lpwstr/>
      </vt:variant>
      <vt:variant>
        <vt:lpwstr>_Toc457323495</vt:lpwstr>
      </vt:variant>
      <vt:variant>
        <vt:i4>1769525</vt:i4>
      </vt:variant>
      <vt:variant>
        <vt:i4>56</vt:i4>
      </vt:variant>
      <vt:variant>
        <vt:i4>0</vt:i4>
      </vt:variant>
      <vt:variant>
        <vt:i4>5</vt:i4>
      </vt:variant>
      <vt:variant>
        <vt:lpwstr/>
      </vt:variant>
      <vt:variant>
        <vt:lpwstr>_Toc457323494</vt:lpwstr>
      </vt:variant>
      <vt:variant>
        <vt:i4>1769525</vt:i4>
      </vt:variant>
      <vt:variant>
        <vt:i4>50</vt:i4>
      </vt:variant>
      <vt:variant>
        <vt:i4>0</vt:i4>
      </vt:variant>
      <vt:variant>
        <vt:i4>5</vt:i4>
      </vt:variant>
      <vt:variant>
        <vt:lpwstr/>
      </vt:variant>
      <vt:variant>
        <vt:lpwstr>_Toc457323493</vt:lpwstr>
      </vt:variant>
      <vt:variant>
        <vt:i4>1769525</vt:i4>
      </vt:variant>
      <vt:variant>
        <vt:i4>44</vt:i4>
      </vt:variant>
      <vt:variant>
        <vt:i4>0</vt:i4>
      </vt:variant>
      <vt:variant>
        <vt:i4>5</vt:i4>
      </vt:variant>
      <vt:variant>
        <vt:lpwstr/>
      </vt:variant>
      <vt:variant>
        <vt:lpwstr>_Toc457323492</vt:lpwstr>
      </vt:variant>
      <vt:variant>
        <vt:i4>1769525</vt:i4>
      </vt:variant>
      <vt:variant>
        <vt:i4>38</vt:i4>
      </vt:variant>
      <vt:variant>
        <vt:i4>0</vt:i4>
      </vt:variant>
      <vt:variant>
        <vt:i4>5</vt:i4>
      </vt:variant>
      <vt:variant>
        <vt:lpwstr/>
      </vt:variant>
      <vt:variant>
        <vt:lpwstr>_Toc457323491</vt:lpwstr>
      </vt:variant>
      <vt:variant>
        <vt:i4>1769525</vt:i4>
      </vt:variant>
      <vt:variant>
        <vt:i4>32</vt:i4>
      </vt:variant>
      <vt:variant>
        <vt:i4>0</vt:i4>
      </vt:variant>
      <vt:variant>
        <vt:i4>5</vt:i4>
      </vt:variant>
      <vt:variant>
        <vt:lpwstr/>
      </vt:variant>
      <vt:variant>
        <vt:lpwstr>_Toc457323490</vt:lpwstr>
      </vt:variant>
      <vt:variant>
        <vt:i4>1703989</vt:i4>
      </vt:variant>
      <vt:variant>
        <vt:i4>26</vt:i4>
      </vt:variant>
      <vt:variant>
        <vt:i4>0</vt:i4>
      </vt:variant>
      <vt:variant>
        <vt:i4>5</vt:i4>
      </vt:variant>
      <vt:variant>
        <vt:lpwstr/>
      </vt:variant>
      <vt:variant>
        <vt:lpwstr>_Toc457323489</vt:lpwstr>
      </vt:variant>
      <vt:variant>
        <vt:i4>1703989</vt:i4>
      </vt:variant>
      <vt:variant>
        <vt:i4>20</vt:i4>
      </vt:variant>
      <vt:variant>
        <vt:i4>0</vt:i4>
      </vt:variant>
      <vt:variant>
        <vt:i4>5</vt:i4>
      </vt:variant>
      <vt:variant>
        <vt:lpwstr/>
      </vt:variant>
      <vt:variant>
        <vt:lpwstr>_Toc457323488</vt:lpwstr>
      </vt:variant>
      <vt:variant>
        <vt:i4>1703989</vt:i4>
      </vt:variant>
      <vt:variant>
        <vt:i4>14</vt:i4>
      </vt:variant>
      <vt:variant>
        <vt:i4>0</vt:i4>
      </vt:variant>
      <vt:variant>
        <vt:i4>5</vt:i4>
      </vt:variant>
      <vt:variant>
        <vt:lpwstr/>
      </vt:variant>
      <vt:variant>
        <vt:lpwstr>_Toc457323487</vt:lpwstr>
      </vt:variant>
      <vt:variant>
        <vt:i4>1703989</vt:i4>
      </vt:variant>
      <vt:variant>
        <vt:i4>8</vt:i4>
      </vt:variant>
      <vt:variant>
        <vt:i4>0</vt:i4>
      </vt:variant>
      <vt:variant>
        <vt:i4>5</vt:i4>
      </vt:variant>
      <vt:variant>
        <vt:lpwstr/>
      </vt:variant>
      <vt:variant>
        <vt:lpwstr>_Toc457323486</vt:lpwstr>
      </vt:variant>
      <vt:variant>
        <vt:i4>1703989</vt:i4>
      </vt:variant>
      <vt:variant>
        <vt:i4>2</vt:i4>
      </vt:variant>
      <vt:variant>
        <vt:i4>0</vt:i4>
      </vt:variant>
      <vt:variant>
        <vt:i4>5</vt:i4>
      </vt:variant>
      <vt:variant>
        <vt:lpwstr/>
      </vt:variant>
      <vt:variant>
        <vt:lpwstr>_Toc457323485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cp:lastPrinted>2016-10-18T06:49:00Z</cp:lastPrinted>
  <dcterms:created xsi:type="dcterms:W3CDTF">2018-05-23T02:08:00Z</dcterms:created>
  <dcterms:modified xsi:type="dcterms:W3CDTF">2018-05-23T02:08:00Z</dcterms:modified>
</cp:coreProperties>
</file>