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E67" w:rsidRDefault="00272E67" w:rsidP="00272E67">
      <w:pPr>
        <w:pStyle w:val="CILTitle"/>
      </w:pPr>
      <w:r>
        <w:t>1996 protocol II to the pelindaba treaty</w:t>
      </w:r>
    </w:p>
    <w:p w:rsidR="00272E67" w:rsidRDefault="00272E67" w:rsidP="00272E67">
      <w:pPr>
        <w:pStyle w:val="CILSubtitle"/>
      </w:pPr>
      <w:r>
        <w:t>Signed in Cairo, Egypt on 11</w:t>
      </w:r>
      <w:r w:rsidRPr="00272E67">
        <w:rPr>
          <w:vertAlign w:val="superscript"/>
        </w:rPr>
        <w:t>th</w:t>
      </w:r>
      <w:r>
        <w:t xml:space="preserve"> April 1996</w:t>
      </w:r>
    </w:p>
    <w:p w:rsidR="00272E67" w:rsidRPr="00272E67" w:rsidRDefault="00272E67" w:rsidP="00272E67">
      <w:r w:rsidRPr="00272E67">
        <w:t>The Parties to this Protocol</w:t>
      </w:r>
    </w:p>
    <w:p w:rsidR="00272E67" w:rsidRPr="00272E67" w:rsidRDefault="00272E67" w:rsidP="00272E67">
      <w:r w:rsidRPr="00272E67">
        <w:t>Convinced of the need to take all steps in achieving the ultimate goal of a world entirely free of nuclear weapons as well as the obligations of all States to contribute to this end,</w:t>
      </w:r>
    </w:p>
    <w:p w:rsidR="00272E67" w:rsidRPr="00272E67" w:rsidRDefault="00272E67" w:rsidP="00272E67">
      <w:r w:rsidRPr="00272E67">
        <w:t>Convinced also that the African Nuclear-Weapon-Free Zone Treaty, negotiated and signed in accordance with the Declaration on the Denuclearization of Africa (AHG/Res. 11(1) of 1964, resolutions CM/Res. 1342(LIV) of 1991 and CM/Res. 1395(LVI)/Rev. 1 of 199</w:t>
      </w:r>
      <w:bookmarkStart w:id="0" w:name="_GoBack"/>
      <w:r w:rsidRPr="00272E67">
        <w:t>2 of the Council of Ministers of the Organization of African Unity and United Nations General Assem</w:t>
      </w:r>
      <w:bookmarkEnd w:id="0"/>
      <w:r w:rsidRPr="00272E67">
        <w:t>bly resolution 48/86 of 16 December 1993, constitutes an important measure towards ensuring the non-proliferation of nuclear weapons, promoting cooperation in the peaceful uses of nuclear energy, promoting general and complete disarmament, and enhancing regional and international peace and security,</w:t>
      </w:r>
    </w:p>
    <w:p w:rsidR="00272E67" w:rsidRPr="00272E67" w:rsidRDefault="00272E67" w:rsidP="00272E67">
      <w:r w:rsidRPr="00272E67">
        <w:t>Desirous of contributing in all appropriate manners to the effectiveness of the Treaty,</w:t>
      </w:r>
    </w:p>
    <w:p w:rsidR="00272E67" w:rsidRPr="00272E67" w:rsidRDefault="00272E67" w:rsidP="00272E67">
      <w:r w:rsidRPr="00272E67">
        <w:t>Bearing in mind the objective of concluding a treaty banning all nuclear test,</w:t>
      </w:r>
    </w:p>
    <w:p w:rsidR="00272E67" w:rsidRPr="00272E67" w:rsidRDefault="00272E67" w:rsidP="00272E67">
      <w:r w:rsidRPr="00272E67">
        <w:t>Have agreed as follows</w:t>
      </w:r>
    </w:p>
    <w:p w:rsidR="00272E67" w:rsidRPr="00272E67" w:rsidRDefault="00272E67" w:rsidP="00272E67">
      <w:pPr>
        <w:pStyle w:val="Heading1"/>
      </w:pPr>
      <w:r w:rsidRPr="00272E67">
        <w:t>Article 1</w:t>
      </w:r>
    </w:p>
    <w:p w:rsidR="00272E67" w:rsidRPr="00272E67" w:rsidRDefault="00272E67" w:rsidP="00272E67">
      <w:r w:rsidRPr="00272E67">
        <w:t>Each Protocol Party undertakes not to test or assist or encourage the testing of any nuclear explosive device anywhere within the African nuclear-weapon-free zone.</w:t>
      </w:r>
    </w:p>
    <w:p w:rsidR="00272E67" w:rsidRPr="00272E67" w:rsidRDefault="00272E67" w:rsidP="00272E67">
      <w:pPr>
        <w:pStyle w:val="Heading1"/>
      </w:pPr>
      <w:r w:rsidRPr="00272E67">
        <w:t>Article 2</w:t>
      </w:r>
    </w:p>
    <w:p w:rsidR="00272E67" w:rsidRPr="00272E67" w:rsidRDefault="00272E67" w:rsidP="00272E67">
      <w:r w:rsidRPr="00272E67">
        <w:t>Each Protocol Party undertakes not to contribute to any act that constitutes a violation of the Treaty or of this Protocol.</w:t>
      </w:r>
    </w:p>
    <w:p w:rsidR="00272E67" w:rsidRPr="00272E67" w:rsidRDefault="00272E67" w:rsidP="00272E67">
      <w:pPr>
        <w:pStyle w:val="Heading1"/>
      </w:pPr>
      <w:r w:rsidRPr="00272E67">
        <w:t>Article 3</w:t>
      </w:r>
    </w:p>
    <w:p w:rsidR="00272E67" w:rsidRPr="00272E67" w:rsidRDefault="00272E67" w:rsidP="00272E67">
      <w:r w:rsidRPr="00272E67">
        <w:t>Each Protocol Party undertakes, by written notification to the Depositary, to indicate its acceptance or otherwise of any alteration to its obligation under this Protocol that may be brought about by the entry into force of an amendment to the Treaty pursuant to article 20 of the Treaty.</w:t>
      </w:r>
    </w:p>
    <w:p w:rsidR="00272E67" w:rsidRPr="00272E67" w:rsidRDefault="00272E67" w:rsidP="00272E67">
      <w:pPr>
        <w:pStyle w:val="Heading1"/>
      </w:pPr>
      <w:r w:rsidRPr="00272E67">
        <w:t>Article 4</w:t>
      </w:r>
    </w:p>
    <w:p w:rsidR="00272E67" w:rsidRPr="00272E67" w:rsidRDefault="00272E67" w:rsidP="00272E67">
      <w:r w:rsidRPr="00272E67">
        <w:t>This Protocol shall be open for signature by China, France, the Russian Federation, the United Kingdom of Great Britain and Northern Ireland and the United States of America.</w:t>
      </w:r>
    </w:p>
    <w:p w:rsidR="00272E67" w:rsidRPr="00272E67" w:rsidRDefault="00272E67" w:rsidP="00272E67">
      <w:pPr>
        <w:pStyle w:val="Heading1"/>
      </w:pPr>
      <w:r w:rsidRPr="00272E67">
        <w:t>Article 5</w:t>
      </w:r>
    </w:p>
    <w:p w:rsidR="00272E67" w:rsidRPr="00272E67" w:rsidRDefault="00272E67" w:rsidP="00272E67">
      <w:r w:rsidRPr="00272E67">
        <w:t>This Protocol shall be subject to ratification.</w:t>
      </w:r>
    </w:p>
    <w:p w:rsidR="00272E67" w:rsidRPr="00272E67" w:rsidRDefault="00272E67" w:rsidP="00272E67">
      <w:pPr>
        <w:pStyle w:val="Heading1"/>
      </w:pPr>
      <w:r w:rsidRPr="00272E67">
        <w:lastRenderedPageBreak/>
        <w:t>Article 6</w:t>
      </w:r>
    </w:p>
    <w:p w:rsidR="00272E67" w:rsidRPr="00272E67" w:rsidRDefault="00272E67" w:rsidP="00272E67">
      <w:r w:rsidRPr="00272E67">
        <w:t>This Protocol is of a permanent nature and shall remain in force indefinitely, provided that each Party shall, in exercising its national sovereignty, have the right to withdraw from this Protocol if it decides that extraordinary events, related to the subject matter of this Protocol have jeopardized its supreme interests. It shall give notice of such withdrawal to the Depositary twelve months in advance. Such notice shall include a statement of the extraordinary events it regards as having jeopardized its supreme interests.</w:t>
      </w:r>
    </w:p>
    <w:p w:rsidR="00272E67" w:rsidRPr="00272E67" w:rsidRDefault="00272E67" w:rsidP="00272E67">
      <w:pPr>
        <w:pStyle w:val="Heading1"/>
      </w:pPr>
      <w:r w:rsidRPr="00272E67">
        <w:t>Article 7</w:t>
      </w:r>
    </w:p>
    <w:p w:rsidR="00272E67" w:rsidRPr="00272E67" w:rsidRDefault="00272E67" w:rsidP="00272E67">
      <w:r w:rsidRPr="00272E67">
        <w:t>This Protocol shall enter into force for each State on the date of its deposit with the Depositary of its instrument of ratification or the date of entry into force of the Treaty, whichever is later.</w:t>
      </w:r>
    </w:p>
    <w:p w:rsidR="00272E67" w:rsidRPr="00272E67" w:rsidRDefault="00272E67" w:rsidP="00272E67">
      <w:r w:rsidRPr="00272E67">
        <w:rPr>
          <w:iCs/>
        </w:rPr>
        <w:t>In witness whereof</w:t>
      </w:r>
      <w:r w:rsidRPr="00272E67">
        <w:t> the undersigned, being duly authorized by their Governments, have signed this Protocol.</w:t>
      </w:r>
    </w:p>
    <w:p w:rsidR="00F61B4F" w:rsidRPr="009C1F90" w:rsidRDefault="00F61B4F" w:rsidP="009C1F90"/>
    <w:sectPr w:rsidR="00F61B4F" w:rsidRPr="009C1F90"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3F" w:rsidRDefault="009E4C3F" w:rsidP="00F61B4F">
      <w:pPr>
        <w:spacing w:before="0" w:after="0" w:line="240" w:lineRule="auto"/>
      </w:pPr>
      <w:r>
        <w:separator/>
      </w:r>
    </w:p>
  </w:endnote>
  <w:endnote w:type="continuationSeparator" w:id="0">
    <w:p w:rsidR="009E4C3F" w:rsidRDefault="009E4C3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D6AD2">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D6AD2">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3F" w:rsidRDefault="009E4C3F" w:rsidP="00F61B4F">
      <w:pPr>
        <w:spacing w:before="0" w:after="0" w:line="240" w:lineRule="auto"/>
      </w:pPr>
      <w:r>
        <w:separator/>
      </w:r>
    </w:p>
  </w:footnote>
  <w:footnote w:type="continuationSeparator" w:id="0">
    <w:p w:rsidR="009E4C3F" w:rsidRDefault="009E4C3F"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272E67" w:rsidP="00F61B4F">
    <w:pPr>
      <w:pStyle w:val="Header"/>
      <w:pBdr>
        <w:bottom w:val="single" w:sz="8" w:space="1" w:color="auto"/>
      </w:pBdr>
      <w:rPr>
        <w:rFonts w:cs="Arial"/>
        <w:caps/>
        <w:color w:val="808080"/>
        <w:sz w:val="16"/>
        <w:szCs w:val="16"/>
      </w:rPr>
    </w:pPr>
    <w:r>
      <w:rPr>
        <w:rFonts w:cs="Arial"/>
        <w:caps/>
        <w:color w:val="808080"/>
        <w:sz w:val="16"/>
        <w:szCs w:val="16"/>
      </w:rPr>
      <w:t>1996 protocol II to the Pelindaba treaty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B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2AD8"/>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2E67"/>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4C3F"/>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6B8"/>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6AD2"/>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184A4949-D88A-4987-AD97-36302BE0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qFormat/>
    <w:rsid w:val="00055254"/>
    <w:pPr>
      <w:jc w:val="center"/>
      <w:outlineLvl w:val="1"/>
    </w:pPr>
    <w:rPr>
      <w:b/>
      <w:bCs/>
      <w:caps/>
      <w:szCs w:val="26"/>
    </w:rPr>
  </w:style>
  <w:style w:type="paragraph" w:styleId="Heading3">
    <w:name w:val="heading 3"/>
    <w:basedOn w:val="Normal"/>
    <w:next w:val="Normal"/>
    <w:link w:val="Heading3Char"/>
    <w:autoRedefine/>
    <w:uiPriority w:val="9"/>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GridTable3">
    <w:name w:val="Grid Table 3"/>
    <w:basedOn w:val="Heading1"/>
    <w:next w:val="Normal"/>
    <w:uiPriority w:val="39"/>
    <w:unhideWhenUsed/>
    <w:qFormat/>
    <w:rsid w:val="00AB7A69"/>
    <w:pPr>
      <w:spacing w:after="0" w:line="259" w:lineRule="auto"/>
      <w:jc w:val="left"/>
      <w:outlineLvl w:val="9"/>
    </w:pPr>
    <w:rPr>
      <w:rFonts w:ascii="Calibri Light" w:eastAsia="MS Gothic"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NormalWeb">
    <w:name w:val="Normal (Web)"/>
    <w:basedOn w:val="Normal"/>
    <w:uiPriority w:val="99"/>
    <w:semiHidden/>
    <w:unhideWhenUsed/>
    <w:rsid w:val="00272E67"/>
    <w:pPr>
      <w:spacing w:before="100" w:beforeAutospacing="1" w:after="100" w:afterAutospacing="1" w:line="240" w:lineRule="auto"/>
      <w:jc w:val="left"/>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716667135">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eidimah:Downloads:CIL%20DB%20FORMATTING%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A3613-9E90-4968-9635-07DD92F2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Template>
  <TotalTime>1</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Links>
    <vt:vector size="12" baseType="variant">
      <vt:variant>
        <vt:i4>5898337</vt:i4>
      </vt:variant>
      <vt:variant>
        <vt:i4>9</vt:i4>
      </vt:variant>
      <vt:variant>
        <vt:i4>0</vt:i4>
      </vt:variant>
      <vt:variant>
        <vt:i4>5</vt:i4>
      </vt:variant>
      <vt:variant>
        <vt:lpwstr>http://www.cil.nus.edu.sg</vt:lpwstr>
      </vt:variant>
      <vt:variant>
        <vt:lpwstr/>
      </vt:variant>
      <vt:variant>
        <vt:i4>5898337</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Jia Wei Heidi</dc:creator>
  <cp:keywords/>
  <cp:lastModifiedBy>Chan Sze Wei</cp:lastModifiedBy>
  <cp:revision>3</cp:revision>
  <cp:lastPrinted>2017-09-29T03:41:00Z</cp:lastPrinted>
  <dcterms:created xsi:type="dcterms:W3CDTF">2017-09-29T03:41:00Z</dcterms:created>
  <dcterms:modified xsi:type="dcterms:W3CDTF">2017-09-29T03:42:00Z</dcterms:modified>
</cp:coreProperties>
</file>