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B7D" w:rsidRDefault="00B619F8" w:rsidP="009D4184">
      <w:pPr>
        <w:pStyle w:val="FullTitle"/>
      </w:pPr>
      <w:r>
        <w:t xml:space="preserve">2006 ASEAN FRAMEWORK AGREEMENT </w:t>
      </w:r>
      <w:r w:rsidR="00CF7F61">
        <w:br/>
      </w:r>
      <w:r>
        <w:t>ON VISA EXEMPTION</w:t>
      </w:r>
    </w:p>
    <w:p w:rsidR="004F0275" w:rsidRDefault="00B619F8" w:rsidP="00C37EB2">
      <w:pPr>
        <w:pStyle w:val="Subtitle1"/>
      </w:pPr>
      <w:r>
        <w:t>Signed in Kuala Lumpur, Malaysia on 25 July 2006</w:t>
      </w:r>
    </w:p>
    <w:p w:rsidR="00F51DB2" w:rsidRDefault="00F51DB2">
      <w:pPr>
        <w:spacing w:after="160" w:line="259" w:lineRule="auto"/>
      </w:pPr>
    </w:p>
    <w:p w:rsidR="00B619F8" w:rsidRPr="00263DD3" w:rsidRDefault="00B619F8" w:rsidP="00E37739">
      <w:pPr>
        <w:pStyle w:val="ParagraphText"/>
      </w:pPr>
      <w:r w:rsidRPr="00263DD3">
        <w:t>The Governments of Brunei Darussalam, the Kingdom of Cambodia, the Republic of Indonesia, the Lao People’s Democratic Republic, Malaysia, the Union of Myanmar, the Republic of the Philippines, the Republic of Singapore, the Kingdom of Thailand, and the Socialist Republic of Viet Nam, Member Countries of the Association of Southeast Asian Nations (ASEAN), hereinafter referred to individually as “Member Country” and collectively as “Member Countries”;</w:t>
      </w:r>
    </w:p>
    <w:p w:rsidR="00B619F8" w:rsidRPr="00263DD3" w:rsidRDefault="00B619F8" w:rsidP="00E37739">
      <w:pPr>
        <w:pStyle w:val="ParagraphText"/>
      </w:pPr>
      <w:r w:rsidRPr="00263DD3">
        <w:rPr>
          <w:b/>
        </w:rPr>
        <w:t>DESIRING</w:t>
      </w:r>
      <w:r w:rsidRPr="00263DD3">
        <w:t xml:space="preserve"> to maintain, strengthen and further develop the friendship and cooperation in ASEAN; </w:t>
      </w:r>
    </w:p>
    <w:p w:rsidR="00B619F8" w:rsidRPr="00263DD3" w:rsidRDefault="00B619F8" w:rsidP="00E37739">
      <w:pPr>
        <w:pStyle w:val="ParagraphText"/>
      </w:pPr>
      <w:r w:rsidRPr="00263DD3">
        <w:rPr>
          <w:b/>
        </w:rPr>
        <w:t>RECALLING</w:t>
      </w:r>
      <w:r w:rsidRPr="00263DD3">
        <w:t xml:space="preserve"> the provisions of Article 2 of the ASEAN Tourism Agreement signed on 4 November 2002, in Cambodia on facilitation of intra-ASEAN travel;</w:t>
      </w:r>
    </w:p>
    <w:p w:rsidR="00B619F8" w:rsidRPr="00263DD3" w:rsidRDefault="00B619F8" w:rsidP="00E37739">
      <w:pPr>
        <w:pStyle w:val="ParagraphText"/>
      </w:pPr>
      <w:r w:rsidRPr="00263DD3">
        <w:rPr>
          <w:b/>
        </w:rPr>
        <w:t>RECALLING</w:t>
      </w:r>
      <w:r w:rsidRPr="00263DD3">
        <w:t xml:space="preserve"> paragraph (b) of Article 11 of the ASEAN Framework Agreement for Integration of Priority Sectors signed on 29 November 2004, which commits A</w:t>
      </w:r>
      <w:bookmarkStart w:id="0" w:name="_GoBack"/>
      <w:bookmarkEnd w:id="0"/>
      <w:r w:rsidRPr="00263DD3">
        <w:t xml:space="preserve">SEAN Member Countries to provide visa exemption for intra-ASEAN travel by ASEAN nationals; and </w:t>
      </w:r>
    </w:p>
    <w:p w:rsidR="00B619F8" w:rsidRPr="00263DD3" w:rsidRDefault="00B619F8" w:rsidP="00E37739">
      <w:pPr>
        <w:pStyle w:val="ParagraphText"/>
      </w:pPr>
      <w:r w:rsidRPr="00263DD3">
        <w:rPr>
          <w:b/>
        </w:rPr>
        <w:t>INTENDING</w:t>
      </w:r>
      <w:r w:rsidRPr="00263DD3">
        <w:t xml:space="preserve"> to provide general principles and guidelines in establishing and/or renewing bilateral agreements among Member Countries on visa exemption for their respective citizens traveling within the ASEAN region; </w:t>
      </w:r>
    </w:p>
    <w:p w:rsidR="00B619F8" w:rsidRDefault="00B619F8" w:rsidP="00E37739">
      <w:pPr>
        <w:pStyle w:val="ParagraphText"/>
        <w:rPr>
          <w:b/>
          <w:caps/>
        </w:rPr>
      </w:pPr>
      <w:r w:rsidRPr="00263DD3">
        <w:rPr>
          <w:b/>
          <w:caps/>
        </w:rPr>
        <w:t>Have agreed as follows:</w:t>
      </w:r>
    </w:p>
    <w:p w:rsidR="00B619F8" w:rsidRPr="00263DD3" w:rsidRDefault="00B619F8" w:rsidP="00E37739">
      <w:pPr>
        <w:pStyle w:val="Heading10"/>
      </w:pPr>
      <w:bookmarkStart w:id="1" w:name="_Toc235527888"/>
      <w:bookmarkStart w:id="2" w:name="_Toc457568899"/>
      <w:r w:rsidRPr="00263DD3">
        <w:t>Article 1</w:t>
      </w:r>
      <w:bookmarkEnd w:id="1"/>
      <w:bookmarkEnd w:id="2"/>
    </w:p>
    <w:p w:rsidR="00B619F8" w:rsidRPr="00263DD3" w:rsidRDefault="00B619F8" w:rsidP="00E37739">
      <w:pPr>
        <w:pStyle w:val="ParagraphText"/>
      </w:pPr>
      <w:r w:rsidRPr="00263DD3">
        <w:t xml:space="preserve">1.  Member Countries, where applicable, shall exempt citizens of any other Member Countries holding valid national passports from visa requirement for a period of stay of up to 14 (fourteen) days from the date of entry, provided that such stay shall not be used for purposes other than visit. Citizens of Member Countries who enter another Member Countries for other purposes or for a stay exceeding the days allowed under the laws and regulations of the host countries are required to apply for appropriate visas or passes. </w:t>
      </w:r>
    </w:p>
    <w:p w:rsidR="00B619F8" w:rsidRPr="00263DD3" w:rsidRDefault="00B619F8" w:rsidP="00E37739">
      <w:pPr>
        <w:pStyle w:val="ParagraphText"/>
      </w:pPr>
      <w:r w:rsidRPr="00263DD3">
        <w:t xml:space="preserve">2. Notwithstanding the above paragraph, Member Countries shall reserve the right to provide visa-free entry for citizens of other Member Countries for temporary visits for a period more than fourteen (14) days in accordance with their respective laws and regulations and/or bilateral protocols/arrangements.     </w:t>
      </w:r>
    </w:p>
    <w:p w:rsidR="00B619F8" w:rsidRPr="00263DD3" w:rsidRDefault="00B619F8" w:rsidP="00E37739">
      <w:pPr>
        <w:pStyle w:val="Heading10"/>
      </w:pPr>
      <w:bookmarkStart w:id="3" w:name="_Toc235527889"/>
      <w:bookmarkStart w:id="4" w:name="_Toc457568900"/>
      <w:r w:rsidRPr="00263DD3">
        <w:t>Article 2</w:t>
      </w:r>
      <w:bookmarkEnd w:id="3"/>
      <w:bookmarkEnd w:id="4"/>
    </w:p>
    <w:p w:rsidR="00B619F8" w:rsidRPr="00263DD3" w:rsidRDefault="00B619F8" w:rsidP="00E37739">
      <w:pPr>
        <w:pStyle w:val="ParagraphText"/>
      </w:pPr>
      <w:r w:rsidRPr="00263DD3">
        <w:t xml:space="preserve">The duration of passport validity of citizens of Member Countries shall be at least six (6) months from the date of entry. </w:t>
      </w:r>
    </w:p>
    <w:p w:rsidR="00B619F8" w:rsidRPr="00263DD3" w:rsidRDefault="00B619F8" w:rsidP="00E37739">
      <w:pPr>
        <w:pStyle w:val="Heading10"/>
      </w:pPr>
      <w:bookmarkStart w:id="5" w:name="_Toc235527890"/>
      <w:bookmarkStart w:id="6" w:name="_Toc457568901"/>
      <w:r w:rsidRPr="00263DD3">
        <w:t>Article 3</w:t>
      </w:r>
      <w:bookmarkEnd w:id="5"/>
      <w:bookmarkEnd w:id="6"/>
    </w:p>
    <w:p w:rsidR="00B619F8" w:rsidRPr="00263DD3" w:rsidRDefault="00B619F8" w:rsidP="00E37739">
      <w:pPr>
        <w:pStyle w:val="ParagraphText"/>
      </w:pPr>
      <w:r w:rsidRPr="00263DD3">
        <w:lastRenderedPageBreak/>
        <w:t>1.  The waiver of visa requirements under the foregoing articles shall not exempt citizens of Member Countries from the requirements of complying with the laws and regulations in force in the host country.</w:t>
      </w:r>
    </w:p>
    <w:p w:rsidR="00B619F8" w:rsidRPr="00263DD3" w:rsidRDefault="00B619F8" w:rsidP="00E37739">
      <w:pPr>
        <w:pStyle w:val="ParagraphText"/>
      </w:pPr>
      <w:r w:rsidRPr="00263DD3">
        <w:t>2.  Each Member Country shall reserve the right to refuse admission or shorten the authorised duration of stay in its territory of citizens of other Member Countries who may be considered undesirable.</w:t>
      </w:r>
    </w:p>
    <w:p w:rsidR="00B619F8" w:rsidRPr="00263DD3" w:rsidRDefault="00B619F8" w:rsidP="00E37739">
      <w:pPr>
        <w:pStyle w:val="Heading10"/>
      </w:pPr>
      <w:bookmarkStart w:id="7" w:name="_Toc235527891"/>
      <w:bookmarkStart w:id="8" w:name="_Toc457568902"/>
      <w:r w:rsidRPr="00263DD3">
        <w:t>Article 4</w:t>
      </w:r>
      <w:bookmarkEnd w:id="7"/>
      <w:bookmarkEnd w:id="8"/>
    </w:p>
    <w:p w:rsidR="00B619F8" w:rsidRPr="00263DD3" w:rsidRDefault="00B619F8" w:rsidP="00E37739">
      <w:pPr>
        <w:pStyle w:val="ParagraphText"/>
      </w:pPr>
      <w:r w:rsidRPr="00263DD3">
        <w:t>Member Countries shall exchange, through diplomatic channels, specimen of their current passports, and specimen of any new passports not later than thirty (30) days before their introduction.</w:t>
      </w:r>
    </w:p>
    <w:p w:rsidR="00B619F8" w:rsidRPr="00263DD3" w:rsidRDefault="00B619F8" w:rsidP="00E37739">
      <w:pPr>
        <w:pStyle w:val="Heading10"/>
      </w:pPr>
      <w:bookmarkStart w:id="9" w:name="_Toc235527892"/>
      <w:bookmarkStart w:id="10" w:name="_Toc457568903"/>
      <w:r w:rsidRPr="00263DD3">
        <w:t>Article 5</w:t>
      </w:r>
      <w:bookmarkEnd w:id="9"/>
      <w:bookmarkEnd w:id="10"/>
    </w:p>
    <w:p w:rsidR="00B619F8" w:rsidRPr="00263DD3" w:rsidRDefault="00B619F8" w:rsidP="00E37739">
      <w:pPr>
        <w:pStyle w:val="ParagraphText"/>
        <w:rPr>
          <w:sz w:val="22"/>
          <w:szCs w:val="22"/>
        </w:rPr>
      </w:pPr>
      <w:r w:rsidRPr="00263DD3">
        <w:rPr>
          <w:sz w:val="22"/>
          <w:szCs w:val="22"/>
        </w:rPr>
        <w:t>1. Member Countries shall reserve the right to temporarily suspend the implementation of this Agreement for reasons of national security, public order, and public health by giving other Member Countries immediate notice, through diplomatic channels.</w:t>
      </w:r>
    </w:p>
    <w:p w:rsidR="00B619F8" w:rsidRPr="00263DD3" w:rsidRDefault="00B619F8" w:rsidP="00E37739">
      <w:pPr>
        <w:pStyle w:val="ParagraphText"/>
        <w:rPr>
          <w:sz w:val="22"/>
          <w:szCs w:val="22"/>
        </w:rPr>
      </w:pPr>
      <w:r w:rsidRPr="00263DD3">
        <w:rPr>
          <w:sz w:val="22"/>
          <w:szCs w:val="22"/>
        </w:rPr>
        <w:t>2. The suspension shall be lifted immediately after the situation which has given rise to the suspension has ceased to exist.</w:t>
      </w:r>
    </w:p>
    <w:p w:rsidR="00B619F8" w:rsidRPr="00263DD3" w:rsidRDefault="00B619F8" w:rsidP="00E37739">
      <w:pPr>
        <w:pStyle w:val="ParagraphText"/>
        <w:rPr>
          <w:sz w:val="22"/>
          <w:szCs w:val="22"/>
        </w:rPr>
      </w:pPr>
      <w:r w:rsidRPr="00263DD3">
        <w:rPr>
          <w:sz w:val="22"/>
          <w:szCs w:val="22"/>
        </w:rPr>
        <w:t>3. Member Countries shall reserve the right to terminate the implementation of the Agreement by means of written notification, through diplomatic channels. The termination of the implementation of the agreement shall take effect ninety (90) days after the date of receipt of the notification.</w:t>
      </w:r>
    </w:p>
    <w:p w:rsidR="00B619F8" w:rsidRPr="00263DD3" w:rsidRDefault="00B619F8" w:rsidP="00E37739">
      <w:pPr>
        <w:pStyle w:val="ParagraphText"/>
        <w:rPr>
          <w:sz w:val="22"/>
          <w:szCs w:val="22"/>
        </w:rPr>
      </w:pPr>
      <w:r w:rsidRPr="00263DD3">
        <w:rPr>
          <w:sz w:val="22"/>
          <w:szCs w:val="22"/>
        </w:rPr>
        <w:t xml:space="preserve">4. Unless otherwise provided, the termination of implementation of this Agreement shall have effect only as regards the Member Country that has notified it. The Agreement shall remain in force for other Member Countries. </w:t>
      </w:r>
    </w:p>
    <w:p w:rsidR="00B619F8" w:rsidRPr="00263DD3" w:rsidRDefault="00B619F8" w:rsidP="00E37739">
      <w:pPr>
        <w:pStyle w:val="Heading10"/>
      </w:pPr>
      <w:bookmarkStart w:id="11" w:name="_Toc235527893"/>
      <w:bookmarkStart w:id="12" w:name="_Toc457568904"/>
      <w:r w:rsidRPr="00263DD3">
        <w:t>Article 6</w:t>
      </w:r>
      <w:bookmarkEnd w:id="11"/>
      <w:bookmarkEnd w:id="12"/>
    </w:p>
    <w:p w:rsidR="00B619F8" w:rsidRPr="00263DD3" w:rsidRDefault="00B619F8" w:rsidP="00E37739">
      <w:pPr>
        <w:pStyle w:val="ParagraphText"/>
      </w:pPr>
      <w:r w:rsidRPr="00263DD3">
        <w:t xml:space="preserve">1. This Agreement shall not affect the implementation of existing agreements on visa exemption between Member Countries as well as the rights and obligations of Member Countries under any existing agreements or international conventions of which they are parties. </w:t>
      </w:r>
    </w:p>
    <w:p w:rsidR="00B619F8" w:rsidRPr="00263DD3" w:rsidRDefault="00B619F8" w:rsidP="00E37739">
      <w:pPr>
        <w:pStyle w:val="ParagraphText"/>
      </w:pPr>
      <w:r w:rsidRPr="00263DD3">
        <w:t>2. If the provisions of the agreements on visa exemption stated in paragraph 1 of this Article are less preferential to those of this Agreement, the Member Countries concerned shall negotiate</w:t>
      </w:r>
      <w:r>
        <w:t xml:space="preserve"> </w:t>
      </w:r>
      <w:r w:rsidRPr="00263DD3">
        <w:t xml:space="preserve">for amendments in compliance with the provisions of this Agreement. </w:t>
      </w:r>
    </w:p>
    <w:p w:rsidR="00B619F8" w:rsidRPr="00263DD3" w:rsidRDefault="00B619F8" w:rsidP="00E37739">
      <w:pPr>
        <w:pStyle w:val="Heading10"/>
      </w:pPr>
      <w:bookmarkStart w:id="13" w:name="_Toc235527894"/>
      <w:bookmarkStart w:id="14" w:name="_Toc457568905"/>
      <w:r w:rsidRPr="00263DD3">
        <w:t>Article 7</w:t>
      </w:r>
      <w:bookmarkEnd w:id="13"/>
      <w:bookmarkEnd w:id="14"/>
    </w:p>
    <w:p w:rsidR="00B619F8" w:rsidRPr="00263DD3" w:rsidRDefault="00B619F8" w:rsidP="00E37739">
      <w:pPr>
        <w:pStyle w:val="ParagraphText"/>
      </w:pPr>
      <w:r w:rsidRPr="00263DD3">
        <w:t>Member Countries, where applicable, shall negotiate and conclude separate bilateral protocols to implement this Agreement as soon as possible. The implementation of such bilateral protocols shall come into force on the date as mutually agreed by the respective Member Countries.</w:t>
      </w:r>
    </w:p>
    <w:p w:rsidR="00B619F8" w:rsidRPr="00263DD3" w:rsidRDefault="00B619F8" w:rsidP="00CF7F61">
      <w:pPr>
        <w:pStyle w:val="Heading10"/>
      </w:pPr>
      <w:bookmarkStart w:id="15" w:name="_Toc235527895"/>
      <w:r w:rsidRPr="00263DD3">
        <w:t>Article 8</w:t>
      </w:r>
      <w:bookmarkEnd w:id="15"/>
    </w:p>
    <w:p w:rsidR="00B619F8" w:rsidRPr="00263DD3" w:rsidRDefault="00B619F8" w:rsidP="00E37739">
      <w:pPr>
        <w:pStyle w:val="ParagraphText"/>
        <w:rPr>
          <w:sz w:val="22"/>
          <w:szCs w:val="22"/>
        </w:rPr>
      </w:pPr>
      <w:r w:rsidRPr="00263DD3">
        <w:rPr>
          <w:sz w:val="22"/>
          <w:szCs w:val="22"/>
        </w:rPr>
        <w:t xml:space="preserve">1. This Agreement is subject to ratification or approval by all Member Countries in accordance with their respective domestic laws and regulations </w:t>
      </w:r>
    </w:p>
    <w:p w:rsidR="00B619F8" w:rsidRPr="00263DD3" w:rsidRDefault="00B619F8" w:rsidP="00E37739">
      <w:pPr>
        <w:pStyle w:val="ParagraphText"/>
        <w:rPr>
          <w:sz w:val="22"/>
          <w:szCs w:val="22"/>
        </w:rPr>
      </w:pPr>
      <w:r w:rsidRPr="00263DD3">
        <w:rPr>
          <w:sz w:val="22"/>
          <w:szCs w:val="22"/>
        </w:rPr>
        <w:lastRenderedPageBreak/>
        <w:t xml:space="preserve">2. The instruments of ratification or approval shall be deposited with the Secretary-General of ASEAN who shall promptly inform other Member Countries of such deposit. </w:t>
      </w:r>
    </w:p>
    <w:p w:rsidR="00B619F8" w:rsidRPr="00263DD3" w:rsidRDefault="00B619F8" w:rsidP="00E37739">
      <w:pPr>
        <w:pStyle w:val="ParagraphText"/>
        <w:rPr>
          <w:sz w:val="22"/>
          <w:szCs w:val="22"/>
        </w:rPr>
      </w:pPr>
      <w:r w:rsidRPr="00263DD3">
        <w:rPr>
          <w:sz w:val="22"/>
          <w:szCs w:val="22"/>
        </w:rPr>
        <w:t>3. This Agreement shall enter into force when instruments of ratification or approval of all Member Countries have been deposited.</w:t>
      </w:r>
    </w:p>
    <w:p w:rsidR="00B619F8" w:rsidRPr="00263DD3" w:rsidRDefault="00B619F8" w:rsidP="00E37739">
      <w:pPr>
        <w:pStyle w:val="Heading10"/>
      </w:pPr>
      <w:bookmarkStart w:id="16" w:name="_Toc235527896"/>
      <w:bookmarkStart w:id="17" w:name="_Toc457568906"/>
      <w:r w:rsidRPr="00263DD3">
        <w:t>Article 9</w:t>
      </w:r>
      <w:bookmarkEnd w:id="16"/>
      <w:bookmarkEnd w:id="17"/>
    </w:p>
    <w:p w:rsidR="00B619F8" w:rsidRPr="00263DD3" w:rsidRDefault="00B619F8" w:rsidP="00E37739">
      <w:pPr>
        <w:pStyle w:val="ParagraphText"/>
      </w:pPr>
      <w:r w:rsidRPr="00263DD3">
        <w:t xml:space="preserve">Member Countries may request through a diplomatic channel to amend or modify all or any part of this Agreement. The amendment or modification shall become effective upon consent in writing by all Member Countries and shall form part of this Agreement. </w:t>
      </w:r>
    </w:p>
    <w:p w:rsidR="00B619F8" w:rsidRPr="00263DD3" w:rsidRDefault="00B619F8" w:rsidP="00E37739">
      <w:pPr>
        <w:pStyle w:val="Heading10"/>
      </w:pPr>
      <w:bookmarkStart w:id="18" w:name="_Toc235527897"/>
      <w:bookmarkStart w:id="19" w:name="_Toc457568907"/>
      <w:r w:rsidRPr="00263DD3">
        <w:t>Article 10</w:t>
      </w:r>
      <w:bookmarkEnd w:id="18"/>
      <w:bookmarkEnd w:id="19"/>
      <w:r w:rsidRPr="00263DD3">
        <w:t xml:space="preserve"> </w:t>
      </w:r>
    </w:p>
    <w:p w:rsidR="00CF7F61" w:rsidRDefault="00B619F8" w:rsidP="00E37739">
      <w:pPr>
        <w:pStyle w:val="ParagraphText"/>
      </w:pPr>
      <w:r w:rsidRPr="00263DD3">
        <w:t>Any differences or disputes arising out of the interpretation and implementation of this Agreement shall be settled amicably by consultation or negotiation among Member Countries without reference to any third party or international tribunal.</w:t>
      </w:r>
    </w:p>
    <w:p w:rsidR="00CF7F61" w:rsidRDefault="00CF7F61" w:rsidP="00E37739">
      <w:pPr>
        <w:pStyle w:val="ParagraphText"/>
      </w:pPr>
    </w:p>
    <w:p w:rsidR="00B619F8" w:rsidRDefault="00B619F8" w:rsidP="00E37739">
      <w:pPr>
        <w:pStyle w:val="ParagraphText"/>
      </w:pPr>
      <w:r w:rsidRPr="00263DD3">
        <w:rPr>
          <w:b/>
        </w:rPr>
        <w:t>IN WITNESS WHEREOF</w:t>
      </w:r>
      <w:r w:rsidRPr="00263DD3">
        <w:t>, the undersigned, being duly authorised to sign by their respective Governments, have signed the ASEAN Framework Agreement on Visa Exemption.</w:t>
      </w:r>
    </w:p>
    <w:p w:rsidR="00B619F8" w:rsidRPr="00263DD3" w:rsidRDefault="00B619F8" w:rsidP="00E37739">
      <w:pPr>
        <w:pStyle w:val="ParagraphText"/>
      </w:pPr>
      <w:r w:rsidRPr="00263DD3">
        <w:rPr>
          <w:b/>
        </w:rPr>
        <w:t xml:space="preserve">DONE </w:t>
      </w:r>
      <w:r w:rsidRPr="00263DD3">
        <w:t>at Kuala Lumpur, this Twenty-Fifth Day of July in the Year Two Thousand and Six, in a single copy in the English Language.</w:t>
      </w:r>
    </w:p>
    <w:p w:rsidR="00B619F8" w:rsidRPr="00263DD3" w:rsidRDefault="00B619F8" w:rsidP="00E37739">
      <w:pPr>
        <w:pStyle w:val="ParagraphText"/>
      </w:pPr>
      <w:r w:rsidRPr="00263DD3">
        <w:t xml:space="preserve">For Brunei Darussalam: </w:t>
      </w:r>
      <w:r w:rsidRPr="00263DD3">
        <w:rPr>
          <w:b/>
        </w:rPr>
        <w:t>LIM JOCK SENG</w:t>
      </w:r>
      <w:r w:rsidRPr="00263DD3">
        <w:t>, Second Minister of Foreign Affairs and Trade</w:t>
      </w:r>
    </w:p>
    <w:p w:rsidR="00B619F8" w:rsidRPr="00263DD3" w:rsidRDefault="00B619F8" w:rsidP="00E37739">
      <w:pPr>
        <w:pStyle w:val="ParagraphText"/>
      </w:pPr>
      <w:r w:rsidRPr="00263DD3">
        <w:t xml:space="preserve">For the Kingdom of Cambodia: </w:t>
      </w:r>
      <w:r w:rsidRPr="00263DD3">
        <w:rPr>
          <w:b/>
        </w:rPr>
        <w:t>HOR NAMHONG</w:t>
      </w:r>
      <w:r w:rsidRPr="00263DD3">
        <w:t>, Deputy Prime Minister and Minister of Foreign Affairs and International Cooperation</w:t>
      </w:r>
    </w:p>
    <w:p w:rsidR="00B619F8" w:rsidRPr="00263DD3" w:rsidRDefault="00B619F8" w:rsidP="00E37739">
      <w:pPr>
        <w:pStyle w:val="ParagraphText"/>
      </w:pPr>
      <w:r w:rsidRPr="00263DD3">
        <w:t xml:space="preserve">For the Republic of Indonesia: </w:t>
      </w:r>
      <w:r w:rsidRPr="00263DD3">
        <w:rPr>
          <w:b/>
        </w:rPr>
        <w:t>DR. N. HASSAN WIRAJUDA</w:t>
      </w:r>
      <w:r w:rsidRPr="00263DD3">
        <w:t>, Minister for Foreign Affairs</w:t>
      </w:r>
    </w:p>
    <w:p w:rsidR="00B619F8" w:rsidRPr="00263DD3" w:rsidRDefault="00B619F8" w:rsidP="00E37739">
      <w:pPr>
        <w:pStyle w:val="ParagraphText"/>
      </w:pPr>
      <w:r w:rsidRPr="00263DD3">
        <w:t xml:space="preserve">For the Lao People’s Democratic Republic: </w:t>
      </w:r>
      <w:r w:rsidRPr="00263DD3">
        <w:rPr>
          <w:b/>
        </w:rPr>
        <w:t>DR. THONGLOUN SISOULITH</w:t>
      </w:r>
      <w:r w:rsidRPr="00263DD3">
        <w:t>, Deputy Prime Minister and Minister of Foreign Affairs</w:t>
      </w:r>
    </w:p>
    <w:p w:rsidR="00B619F8" w:rsidRPr="00263DD3" w:rsidRDefault="00B619F8" w:rsidP="00E37739">
      <w:pPr>
        <w:pStyle w:val="ParagraphText"/>
      </w:pPr>
      <w:r w:rsidRPr="00263DD3">
        <w:t xml:space="preserve">For Malaysia: </w:t>
      </w:r>
      <w:r w:rsidRPr="00263DD3">
        <w:rPr>
          <w:b/>
        </w:rPr>
        <w:t>DATO’ SERI SYED HAMID ALBAR</w:t>
      </w:r>
      <w:r w:rsidRPr="00263DD3">
        <w:t>, Minister of Foreign Affairs</w:t>
      </w:r>
    </w:p>
    <w:p w:rsidR="00B619F8" w:rsidRPr="00263DD3" w:rsidRDefault="00B619F8" w:rsidP="00E37739">
      <w:pPr>
        <w:pStyle w:val="ParagraphText"/>
      </w:pPr>
      <w:r w:rsidRPr="00263DD3">
        <w:t xml:space="preserve">For the Union of Myanmar: </w:t>
      </w:r>
      <w:r w:rsidRPr="00263DD3">
        <w:rPr>
          <w:b/>
        </w:rPr>
        <w:t>NYAN WIN</w:t>
      </w:r>
      <w:r w:rsidRPr="00263DD3">
        <w:t>, Minister for Foreign Affairs</w:t>
      </w:r>
    </w:p>
    <w:p w:rsidR="00B619F8" w:rsidRPr="00263DD3" w:rsidRDefault="00B619F8" w:rsidP="00E37739">
      <w:pPr>
        <w:pStyle w:val="ParagraphText"/>
      </w:pPr>
      <w:r w:rsidRPr="00263DD3">
        <w:t xml:space="preserve">For the Republic of the Philippines: </w:t>
      </w:r>
      <w:r w:rsidRPr="00263DD3">
        <w:rPr>
          <w:b/>
        </w:rPr>
        <w:t>ALBERTO G. ROMULO</w:t>
      </w:r>
      <w:r w:rsidRPr="00263DD3">
        <w:t xml:space="preserve">, Secretary of Foreign Affairs </w:t>
      </w:r>
    </w:p>
    <w:p w:rsidR="00B619F8" w:rsidRPr="00263DD3" w:rsidRDefault="00B619F8" w:rsidP="00E37739">
      <w:pPr>
        <w:pStyle w:val="ParagraphText"/>
      </w:pPr>
      <w:r w:rsidRPr="00263DD3">
        <w:t xml:space="preserve">For the Republic of Singapore: </w:t>
      </w:r>
      <w:r w:rsidRPr="00263DD3">
        <w:rPr>
          <w:b/>
        </w:rPr>
        <w:t>GEORGE YONG-BOON YEO</w:t>
      </w:r>
      <w:r w:rsidRPr="00263DD3">
        <w:t>, Minister for Foreign Affairs</w:t>
      </w:r>
    </w:p>
    <w:p w:rsidR="00B619F8" w:rsidRPr="00263DD3" w:rsidRDefault="00B619F8" w:rsidP="00E37739">
      <w:pPr>
        <w:pStyle w:val="ParagraphText"/>
      </w:pPr>
      <w:r w:rsidRPr="00263DD3">
        <w:t xml:space="preserve">For the Kingdom of Thailand: </w:t>
      </w:r>
      <w:r w:rsidRPr="00263DD3">
        <w:rPr>
          <w:b/>
        </w:rPr>
        <w:t>DR. KANTATHI SUPHAMONGKHON</w:t>
      </w:r>
      <w:r w:rsidRPr="00263DD3">
        <w:t>, Minister of Foreign Affairs</w:t>
      </w:r>
    </w:p>
    <w:p w:rsidR="00B619F8" w:rsidRPr="00263DD3" w:rsidRDefault="00B619F8" w:rsidP="00E37739">
      <w:pPr>
        <w:pStyle w:val="ParagraphText"/>
      </w:pPr>
      <w:r w:rsidRPr="00263DD3">
        <w:t xml:space="preserve">For the Socialist Republic of Viet Nam: </w:t>
      </w:r>
      <w:r w:rsidRPr="00263DD3">
        <w:rPr>
          <w:b/>
        </w:rPr>
        <w:t>PHAM GIA KHIEM</w:t>
      </w:r>
      <w:r w:rsidRPr="00263DD3">
        <w:t>, Deputy Prime Minister and Minister for Foreign Affairs</w:t>
      </w:r>
    </w:p>
    <w:p w:rsidR="00620805" w:rsidRDefault="00620805" w:rsidP="00E37739">
      <w:pPr>
        <w:pStyle w:val="ParagraphText"/>
      </w:pPr>
    </w:p>
    <w:sectPr w:rsidR="00620805" w:rsidSect="00CF7F61">
      <w:headerReference w:type="default" r:id="rId8"/>
      <w:footerReference w:type="default" r:id="rId9"/>
      <w:footerReference w:type="first" r:id="rId10"/>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03D" w:rsidRDefault="0042003D" w:rsidP="00FC31EC">
      <w:pPr>
        <w:spacing w:after="0" w:line="240" w:lineRule="auto"/>
      </w:pPr>
      <w:r>
        <w:separator/>
      </w:r>
    </w:p>
  </w:endnote>
  <w:endnote w:type="continuationSeparator" w:id="0">
    <w:p w:rsidR="0042003D" w:rsidRDefault="0042003D" w:rsidP="00FC3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738602"/>
      <w:docPartObj>
        <w:docPartGallery w:val="Page Numbers (Bottom of Page)"/>
        <w:docPartUnique/>
      </w:docPartObj>
    </w:sdtPr>
    <w:sdtContent>
      <w:p w:rsidR="00E34F16" w:rsidRDefault="00E34F16" w:rsidP="00E34F16">
        <w:pPr>
          <w:pStyle w:val="Footer"/>
          <w:pBdr>
            <w:top w:val="single" w:sz="4" w:space="8" w:color="auto"/>
          </w:pBdr>
          <w:tabs>
            <w:tab w:val="left" w:pos="7938"/>
          </w:tabs>
          <w:ind w:right="91"/>
          <w:rPr>
            <w:rFonts w:ascii="Lucida Sans" w:eastAsia="Batang" w:hAnsi="Lucida Sans"/>
            <w:lang w:val="en-GB"/>
          </w:rPr>
        </w:pPr>
        <w:r>
          <w:rPr>
            <w:rFonts w:ascii="Arial" w:hAnsi="Arial" w:cs="Arial"/>
            <w:color w:val="808080"/>
            <w:sz w:val="16"/>
            <w:szCs w:val="16"/>
          </w:rPr>
          <w:t xml:space="preserve">UNOFFICIAL TEXT · CENTRE FOR INTERNATIONAL LAW · </w:t>
        </w:r>
        <w:hyperlink r:id="rId1" w:history="1">
          <w:r>
            <w:rPr>
              <w:rStyle w:val="Hyperlink"/>
              <w:rFonts w:ascii="Arial" w:hAnsi="Arial" w:cs="Arial"/>
              <w:sz w:val="16"/>
              <w:szCs w:val="16"/>
            </w:rPr>
            <w:t>www.cil.nus.edu</w:t>
          </w:r>
        </w:hyperlink>
        <w:r>
          <w:rPr>
            <w:rFonts w:ascii="Arial" w:hAnsi="Arial" w:cs="Arial"/>
            <w:sz w:val="16"/>
            <w:szCs w:val="16"/>
          </w:rPr>
          <w:t>.</w:t>
        </w:r>
        <w:r>
          <w:rPr>
            <w:rFonts w:ascii="Arial" w:hAnsi="Arial" w:cs="Arial"/>
            <w:sz w:val="16"/>
            <w:szCs w:val="16"/>
          </w:rPr>
          <w:tab/>
        </w:r>
        <w:r>
          <w:rPr>
            <w:rFonts w:cs="Arial"/>
            <w:color w:val="7F7F7F"/>
            <w:sz w:val="16"/>
            <w:szCs w:val="16"/>
          </w:rPr>
          <w:t xml:space="preserve">Page </w:t>
        </w:r>
        <w:r>
          <w:rPr>
            <w:rFonts w:cs="Arial"/>
            <w:color w:val="7F7F7F"/>
            <w:sz w:val="16"/>
            <w:szCs w:val="16"/>
          </w:rPr>
          <w:fldChar w:fldCharType="begin"/>
        </w:r>
        <w:r>
          <w:rPr>
            <w:rFonts w:cs="Arial"/>
            <w:color w:val="7F7F7F"/>
            <w:sz w:val="16"/>
            <w:szCs w:val="16"/>
          </w:rPr>
          <w:instrText xml:space="preserve"> PAGE </w:instrText>
        </w:r>
        <w:r>
          <w:rPr>
            <w:rFonts w:cs="Arial"/>
            <w:color w:val="7F7F7F"/>
            <w:sz w:val="16"/>
            <w:szCs w:val="16"/>
          </w:rPr>
          <w:fldChar w:fldCharType="separate"/>
        </w:r>
        <w:r w:rsidR="00AD08D1">
          <w:rPr>
            <w:rFonts w:cs="Arial"/>
            <w:noProof/>
            <w:color w:val="7F7F7F"/>
            <w:sz w:val="16"/>
            <w:szCs w:val="16"/>
          </w:rPr>
          <w:t>3</w:t>
        </w:r>
        <w:r>
          <w:rPr>
            <w:rFonts w:cs="Arial"/>
            <w:color w:val="7F7F7F"/>
            <w:sz w:val="16"/>
            <w:szCs w:val="16"/>
          </w:rPr>
          <w:fldChar w:fldCharType="end"/>
        </w:r>
        <w:r>
          <w:rPr>
            <w:rFonts w:cs="Arial"/>
            <w:color w:val="7F7F7F"/>
            <w:sz w:val="16"/>
            <w:szCs w:val="16"/>
          </w:rPr>
          <w:t xml:space="preserve"> of </w:t>
        </w:r>
        <w:r>
          <w:rPr>
            <w:rFonts w:cs="Arial"/>
            <w:color w:val="7F7F7F"/>
            <w:sz w:val="16"/>
            <w:szCs w:val="16"/>
          </w:rPr>
          <w:fldChar w:fldCharType="begin"/>
        </w:r>
        <w:r>
          <w:rPr>
            <w:rFonts w:cs="Arial"/>
            <w:color w:val="7F7F7F"/>
            <w:sz w:val="16"/>
            <w:szCs w:val="16"/>
          </w:rPr>
          <w:instrText xml:space="preserve"> NUMPAGES  </w:instrText>
        </w:r>
        <w:r>
          <w:rPr>
            <w:rFonts w:cs="Arial"/>
            <w:color w:val="7F7F7F"/>
            <w:sz w:val="16"/>
            <w:szCs w:val="16"/>
          </w:rPr>
          <w:fldChar w:fldCharType="separate"/>
        </w:r>
        <w:r w:rsidR="00AD08D1">
          <w:rPr>
            <w:rFonts w:cs="Arial"/>
            <w:noProof/>
            <w:color w:val="7F7F7F"/>
            <w:sz w:val="16"/>
            <w:szCs w:val="16"/>
          </w:rPr>
          <w:t>3</w:t>
        </w:r>
        <w:r>
          <w:rPr>
            <w:rFonts w:cs="Arial"/>
            <w:color w:val="7F7F7F"/>
            <w:sz w:val="16"/>
            <w:szCs w:val="16"/>
          </w:rPr>
          <w:fldChar w:fldCharType="end"/>
        </w:r>
      </w:p>
    </w:sdtContent>
  </w:sdt>
  <w:p w:rsidR="00393662" w:rsidRDefault="0039366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662" w:rsidRDefault="00393662" w:rsidP="00BE214B">
    <w:pPr>
      <w:pStyle w:val="Footer"/>
      <w:framePr w:wrap="around" w:vAnchor="text" w:hAnchor="margin" w:xAlign="right" w:y="1"/>
      <w:rPr>
        <w:rStyle w:val="PageNumber"/>
      </w:rPr>
    </w:pPr>
  </w:p>
  <w:sdt>
    <w:sdtPr>
      <w:id w:val="-1993248767"/>
      <w:docPartObj>
        <w:docPartGallery w:val="Page Numbers (Bottom of Page)"/>
        <w:docPartUnique/>
      </w:docPartObj>
    </w:sdtPr>
    <w:sdtContent>
      <w:p w:rsidR="00E34F16" w:rsidRDefault="00E34F16" w:rsidP="00E34F16">
        <w:pPr>
          <w:pStyle w:val="Footer"/>
          <w:pBdr>
            <w:top w:val="single" w:sz="4" w:space="8" w:color="auto"/>
          </w:pBdr>
          <w:tabs>
            <w:tab w:val="left" w:pos="7938"/>
          </w:tabs>
          <w:ind w:right="91"/>
          <w:rPr>
            <w:rFonts w:ascii="Lucida Sans" w:eastAsia="Batang" w:hAnsi="Lucida Sans"/>
            <w:lang w:val="en-GB"/>
          </w:rPr>
        </w:pPr>
        <w:r>
          <w:rPr>
            <w:rFonts w:ascii="Arial" w:hAnsi="Arial" w:cs="Arial"/>
            <w:color w:val="808080"/>
            <w:sz w:val="16"/>
            <w:szCs w:val="16"/>
          </w:rPr>
          <w:t xml:space="preserve">UNOFFICIAL TEXT · CENTRE FOR INTERNATIONAL LAW · </w:t>
        </w:r>
        <w:hyperlink r:id="rId1" w:history="1">
          <w:r>
            <w:rPr>
              <w:rStyle w:val="Hyperlink"/>
              <w:rFonts w:ascii="Arial" w:hAnsi="Arial" w:cs="Arial"/>
              <w:sz w:val="16"/>
              <w:szCs w:val="16"/>
            </w:rPr>
            <w:t>www.cil.nus.edu</w:t>
          </w:r>
        </w:hyperlink>
        <w:r>
          <w:rPr>
            <w:rFonts w:ascii="Arial" w:hAnsi="Arial" w:cs="Arial"/>
            <w:sz w:val="16"/>
            <w:szCs w:val="16"/>
          </w:rPr>
          <w:t>.</w:t>
        </w:r>
        <w:r>
          <w:rPr>
            <w:rFonts w:ascii="Arial" w:hAnsi="Arial" w:cs="Arial"/>
            <w:sz w:val="16"/>
            <w:szCs w:val="16"/>
          </w:rPr>
          <w:tab/>
        </w:r>
        <w:r>
          <w:rPr>
            <w:rFonts w:cs="Arial"/>
            <w:color w:val="7F7F7F"/>
            <w:sz w:val="16"/>
            <w:szCs w:val="16"/>
          </w:rPr>
          <w:t xml:space="preserve">Page </w:t>
        </w:r>
        <w:r>
          <w:rPr>
            <w:rFonts w:cs="Arial"/>
            <w:color w:val="7F7F7F"/>
            <w:sz w:val="16"/>
            <w:szCs w:val="16"/>
          </w:rPr>
          <w:fldChar w:fldCharType="begin"/>
        </w:r>
        <w:r>
          <w:rPr>
            <w:rFonts w:cs="Arial"/>
            <w:color w:val="7F7F7F"/>
            <w:sz w:val="16"/>
            <w:szCs w:val="16"/>
          </w:rPr>
          <w:instrText xml:space="preserve"> PAGE </w:instrText>
        </w:r>
        <w:r>
          <w:rPr>
            <w:rFonts w:cs="Arial"/>
            <w:color w:val="7F7F7F"/>
            <w:sz w:val="16"/>
            <w:szCs w:val="16"/>
          </w:rPr>
          <w:fldChar w:fldCharType="separate"/>
        </w:r>
        <w:r w:rsidR="00AD08D1">
          <w:rPr>
            <w:rFonts w:cs="Arial"/>
            <w:noProof/>
            <w:color w:val="7F7F7F"/>
            <w:sz w:val="16"/>
            <w:szCs w:val="16"/>
          </w:rPr>
          <w:t>1</w:t>
        </w:r>
        <w:r>
          <w:rPr>
            <w:rFonts w:cs="Arial"/>
            <w:color w:val="7F7F7F"/>
            <w:sz w:val="16"/>
            <w:szCs w:val="16"/>
          </w:rPr>
          <w:fldChar w:fldCharType="end"/>
        </w:r>
        <w:r>
          <w:rPr>
            <w:rFonts w:cs="Arial"/>
            <w:color w:val="7F7F7F"/>
            <w:sz w:val="16"/>
            <w:szCs w:val="16"/>
          </w:rPr>
          <w:t xml:space="preserve"> of </w:t>
        </w:r>
        <w:r>
          <w:rPr>
            <w:rFonts w:cs="Arial"/>
            <w:color w:val="7F7F7F"/>
            <w:sz w:val="16"/>
            <w:szCs w:val="16"/>
          </w:rPr>
          <w:fldChar w:fldCharType="begin"/>
        </w:r>
        <w:r>
          <w:rPr>
            <w:rFonts w:cs="Arial"/>
            <w:color w:val="7F7F7F"/>
            <w:sz w:val="16"/>
            <w:szCs w:val="16"/>
          </w:rPr>
          <w:instrText xml:space="preserve"> NUMPAGES  </w:instrText>
        </w:r>
        <w:r>
          <w:rPr>
            <w:rFonts w:cs="Arial"/>
            <w:color w:val="7F7F7F"/>
            <w:sz w:val="16"/>
            <w:szCs w:val="16"/>
          </w:rPr>
          <w:fldChar w:fldCharType="separate"/>
        </w:r>
        <w:r w:rsidR="00AD08D1">
          <w:rPr>
            <w:rFonts w:cs="Arial"/>
            <w:noProof/>
            <w:color w:val="7F7F7F"/>
            <w:sz w:val="16"/>
            <w:szCs w:val="16"/>
          </w:rPr>
          <w:t>3</w:t>
        </w:r>
        <w:r>
          <w:rPr>
            <w:rFonts w:cs="Arial"/>
            <w:color w:val="7F7F7F"/>
            <w:sz w:val="16"/>
            <w:szCs w:val="16"/>
          </w:rPr>
          <w:fldChar w:fldCharType="end"/>
        </w:r>
      </w:p>
    </w:sdtContent>
  </w:sdt>
  <w:p w:rsidR="00393662" w:rsidRPr="006D038E" w:rsidRDefault="00393662" w:rsidP="00E34F16">
    <w:pPr>
      <w:pStyle w:val="Footer"/>
      <w:rPr>
        <w:rFonts w:ascii="Arial" w:hAnsi="Arial" w:cs="Arial"/>
        <w:color w:val="80808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03D" w:rsidRDefault="0042003D" w:rsidP="00FC31EC">
      <w:pPr>
        <w:spacing w:after="0" w:line="240" w:lineRule="auto"/>
      </w:pPr>
      <w:r>
        <w:separator/>
      </w:r>
    </w:p>
  </w:footnote>
  <w:footnote w:type="continuationSeparator" w:id="0">
    <w:p w:rsidR="0042003D" w:rsidRDefault="0042003D" w:rsidP="00FC3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662" w:rsidRPr="001F1C27" w:rsidRDefault="00E37739" w:rsidP="00BE214B">
    <w:pPr>
      <w:pBdr>
        <w:bottom w:val="single" w:sz="4" w:space="1" w:color="auto"/>
      </w:pBdr>
      <w:spacing w:after="120"/>
      <w:rPr>
        <w:b/>
        <w:color w:val="808080"/>
        <w:sz w:val="16"/>
        <w:szCs w:val="16"/>
      </w:rPr>
    </w:pPr>
    <w:r>
      <w:rPr>
        <w:rStyle w:val="BookTitle"/>
        <w:rFonts w:ascii="Arial" w:hAnsi="Arial" w:cs="Arial"/>
        <w:b w:val="0"/>
        <w:i w:val="0"/>
        <w:caps/>
        <w:color w:val="808080"/>
        <w:sz w:val="16"/>
        <w:szCs w:val="16"/>
        <w:lang w:val="en-GB"/>
      </w:rPr>
      <w:t>2006 ASEAN FRAMEWORK AGREEMENT ON VISA EXEMPTION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7B49"/>
    <w:multiLevelType w:val="multilevel"/>
    <w:tmpl w:val="F34C5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9D5134"/>
    <w:multiLevelType w:val="multilevel"/>
    <w:tmpl w:val="F9003F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36B226F"/>
    <w:multiLevelType w:val="multilevel"/>
    <w:tmpl w:val="9C222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0F3634"/>
    <w:multiLevelType w:val="multilevel"/>
    <w:tmpl w:val="475CE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AB1FEC"/>
    <w:multiLevelType w:val="multilevel"/>
    <w:tmpl w:val="9A786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6F2AEC"/>
    <w:multiLevelType w:val="multilevel"/>
    <w:tmpl w:val="B74C73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770487"/>
    <w:multiLevelType w:val="multilevel"/>
    <w:tmpl w:val="CF0A70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3C4CE3"/>
    <w:multiLevelType w:val="multilevel"/>
    <w:tmpl w:val="C956A6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440D08"/>
    <w:multiLevelType w:val="multilevel"/>
    <w:tmpl w:val="23501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9C2E10"/>
    <w:multiLevelType w:val="hybridMultilevel"/>
    <w:tmpl w:val="386620A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4BD977F4"/>
    <w:multiLevelType w:val="hybridMultilevel"/>
    <w:tmpl w:val="BC7A3AFC"/>
    <w:lvl w:ilvl="0" w:tplc="F23CA7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38268A6"/>
    <w:multiLevelType w:val="multilevel"/>
    <w:tmpl w:val="EA6855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57D712FC"/>
    <w:multiLevelType w:val="multilevel"/>
    <w:tmpl w:val="F4E218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93C0B43"/>
    <w:multiLevelType w:val="hybridMultilevel"/>
    <w:tmpl w:val="AE8E2190"/>
    <w:lvl w:ilvl="0" w:tplc="1B8042CE">
      <w:start w:val="1"/>
      <w:numFmt w:val="lowerLetter"/>
      <w:lvlText w:val="%1)"/>
      <w:lvlJc w:val="left"/>
      <w:pPr>
        <w:ind w:left="720" w:hanging="360"/>
      </w:pPr>
      <w:rPr>
        <w:rFonts w:ascii="Arial" w:eastAsia="Calibri" w:hAnsi="Arial" w:cs="Arial"/>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5F1A2F1D"/>
    <w:multiLevelType w:val="hybridMultilevel"/>
    <w:tmpl w:val="B1E2C1A2"/>
    <w:lvl w:ilvl="0" w:tplc="F23CA7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3684BFF"/>
    <w:multiLevelType w:val="multilevel"/>
    <w:tmpl w:val="511AE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2307B9C"/>
    <w:multiLevelType w:val="multilevel"/>
    <w:tmpl w:val="D50014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729A4E30"/>
    <w:multiLevelType w:val="multilevel"/>
    <w:tmpl w:val="78527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29F06A3"/>
    <w:multiLevelType w:val="hybridMultilevel"/>
    <w:tmpl w:val="B1E2C1A2"/>
    <w:lvl w:ilvl="0" w:tplc="F23CA7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548180A"/>
    <w:multiLevelType w:val="multilevel"/>
    <w:tmpl w:val="E124A4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DF04236"/>
    <w:multiLevelType w:val="multilevel"/>
    <w:tmpl w:val="B06A62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8"/>
  </w:num>
  <w:num w:numId="3">
    <w:abstractNumId w:val="10"/>
  </w:num>
  <w:num w:numId="4">
    <w:abstractNumId w:val="2"/>
  </w:num>
  <w:num w:numId="5">
    <w:abstractNumId w:val="11"/>
  </w:num>
  <w:num w:numId="6">
    <w:abstractNumId w:val="7"/>
  </w:num>
  <w:num w:numId="7">
    <w:abstractNumId w:val="12"/>
  </w:num>
  <w:num w:numId="8">
    <w:abstractNumId w:val="6"/>
  </w:num>
  <w:num w:numId="9">
    <w:abstractNumId w:val="20"/>
  </w:num>
  <w:num w:numId="10">
    <w:abstractNumId w:val="16"/>
  </w:num>
  <w:num w:numId="11">
    <w:abstractNumId w:val="1"/>
  </w:num>
  <w:num w:numId="12">
    <w:abstractNumId w:val="17"/>
  </w:num>
  <w:num w:numId="13">
    <w:abstractNumId w:val="15"/>
  </w:num>
  <w:num w:numId="14">
    <w:abstractNumId w:val="19"/>
  </w:num>
  <w:num w:numId="15">
    <w:abstractNumId w:val="5"/>
  </w:num>
  <w:num w:numId="16">
    <w:abstractNumId w:val="3"/>
  </w:num>
  <w:num w:numId="17">
    <w:abstractNumId w:val="0"/>
  </w:num>
  <w:num w:numId="18">
    <w:abstractNumId w:val="4"/>
  </w:num>
  <w:num w:numId="19">
    <w:abstractNumId w:val="8"/>
  </w:num>
  <w:num w:numId="20">
    <w:abstractNumId w:val="1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363"/>
    <w:rsid w:val="000053E5"/>
    <w:rsid w:val="00005566"/>
    <w:rsid w:val="00020FCE"/>
    <w:rsid w:val="00022662"/>
    <w:rsid w:val="00025279"/>
    <w:rsid w:val="00031E3A"/>
    <w:rsid w:val="00032179"/>
    <w:rsid w:val="000517B2"/>
    <w:rsid w:val="00056002"/>
    <w:rsid w:val="0007160A"/>
    <w:rsid w:val="00071DEB"/>
    <w:rsid w:val="00091CB6"/>
    <w:rsid w:val="000927BC"/>
    <w:rsid w:val="0009322B"/>
    <w:rsid w:val="000A0777"/>
    <w:rsid w:val="000A20B4"/>
    <w:rsid w:val="000A2A83"/>
    <w:rsid w:val="000B2F33"/>
    <w:rsid w:val="000B38F8"/>
    <w:rsid w:val="000C0938"/>
    <w:rsid w:val="000D639B"/>
    <w:rsid w:val="000E032D"/>
    <w:rsid w:val="00133A56"/>
    <w:rsid w:val="00153158"/>
    <w:rsid w:val="00160819"/>
    <w:rsid w:val="00176930"/>
    <w:rsid w:val="001901B5"/>
    <w:rsid w:val="00195774"/>
    <w:rsid w:val="001C5255"/>
    <w:rsid w:val="001D23E1"/>
    <w:rsid w:val="001D6B82"/>
    <w:rsid w:val="001D7363"/>
    <w:rsid w:val="001E338F"/>
    <w:rsid w:val="00226EE3"/>
    <w:rsid w:val="00235EE9"/>
    <w:rsid w:val="002540CF"/>
    <w:rsid w:val="00270F22"/>
    <w:rsid w:val="002732BD"/>
    <w:rsid w:val="002801A3"/>
    <w:rsid w:val="00291438"/>
    <w:rsid w:val="00294AA0"/>
    <w:rsid w:val="002E5AF1"/>
    <w:rsid w:val="00313DD3"/>
    <w:rsid w:val="00325B75"/>
    <w:rsid w:val="00332826"/>
    <w:rsid w:val="003331BE"/>
    <w:rsid w:val="00334154"/>
    <w:rsid w:val="00343A4A"/>
    <w:rsid w:val="00344987"/>
    <w:rsid w:val="00357A47"/>
    <w:rsid w:val="003623A2"/>
    <w:rsid w:val="00365F19"/>
    <w:rsid w:val="00366B7D"/>
    <w:rsid w:val="00393662"/>
    <w:rsid w:val="003A1855"/>
    <w:rsid w:val="003A23C3"/>
    <w:rsid w:val="003A29DC"/>
    <w:rsid w:val="003A33AA"/>
    <w:rsid w:val="003C0653"/>
    <w:rsid w:val="003C5F1A"/>
    <w:rsid w:val="003D3DF9"/>
    <w:rsid w:val="003E4E8C"/>
    <w:rsid w:val="003F4524"/>
    <w:rsid w:val="003F45F2"/>
    <w:rsid w:val="003F50A9"/>
    <w:rsid w:val="004077FA"/>
    <w:rsid w:val="0041101D"/>
    <w:rsid w:val="0042003D"/>
    <w:rsid w:val="00431978"/>
    <w:rsid w:val="00455E9F"/>
    <w:rsid w:val="00466AE6"/>
    <w:rsid w:val="004944B6"/>
    <w:rsid w:val="00494E10"/>
    <w:rsid w:val="004B0982"/>
    <w:rsid w:val="004B5D4B"/>
    <w:rsid w:val="004E5AF1"/>
    <w:rsid w:val="004F0275"/>
    <w:rsid w:val="00502D51"/>
    <w:rsid w:val="005277F2"/>
    <w:rsid w:val="00527886"/>
    <w:rsid w:val="00527C44"/>
    <w:rsid w:val="00556CA4"/>
    <w:rsid w:val="005A3EA3"/>
    <w:rsid w:val="005C174D"/>
    <w:rsid w:val="005C34D6"/>
    <w:rsid w:val="005C387E"/>
    <w:rsid w:val="005C6A7A"/>
    <w:rsid w:val="005E2C91"/>
    <w:rsid w:val="005E4755"/>
    <w:rsid w:val="005E6C74"/>
    <w:rsid w:val="005F0CDC"/>
    <w:rsid w:val="005F2049"/>
    <w:rsid w:val="00620805"/>
    <w:rsid w:val="00636489"/>
    <w:rsid w:val="006442A4"/>
    <w:rsid w:val="00646A8E"/>
    <w:rsid w:val="00646B8B"/>
    <w:rsid w:val="00657627"/>
    <w:rsid w:val="006757A7"/>
    <w:rsid w:val="006930D2"/>
    <w:rsid w:val="0072590A"/>
    <w:rsid w:val="0074341F"/>
    <w:rsid w:val="007476D1"/>
    <w:rsid w:val="00780B19"/>
    <w:rsid w:val="007A0CE1"/>
    <w:rsid w:val="007A2C7A"/>
    <w:rsid w:val="007D5461"/>
    <w:rsid w:val="007F6ECE"/>
    <w:rsid w:val="00807C56"/>
    <w:rsid w:val="00820548"/>
    <w:rsid w:val="00822313"/>
    <w:rsid w:val="00822B9F"/>
    <w:rsid w:val="00867C5F"/>
    <w:rsid w:val="00870650"/>
    <w:rsid w:val="008D5CC1"/>
    <w:rsid w:val="008E3018"/>
    <w:rsid w:val="00926A9A"/>
    <w:rsid w:val="009453BE"/>
    <w:rsid w:val="009610D1"/>
    <w:rsid w:val="00983050"/>
    <w:rsid w:val="0098625E"/>
    <w:rsid w:val="00992FE8"/>
    <w:rsid w:val="009973C2"/>
    <w:rsid w:val="009A07DC"/>
    <w:rsid w:val="009B104E"/>
    <w:rsid w:val="009B6600"/>
    <w:rsid w:val="009C410C"/>
    <w:rsid w:val="009D4184"/>
    <w:rsid w:val="009E0DD3"/>
    <w:rsid w:val="00A10E6B"/>
    <w:rsid w:val="00A2282A"/>
    <w:rsid w:val="00A50BEA"/>
    <w:rsid w:val="00A57D06"/>
    <w:rsid w:val="00A7204F"/>
    <w:rsid w:val="00AA15D0"/>
    <w:rsid w:val="00AB5DBE"/>
    <w:rsid w:val="00AB6617"/>
    <w:rsid w:val="00AC53D5"/>
    <w:rsid w:val="00AD08D1"/>
    <w:rsid w:val="00AD71CE"/>
    <w:rsid w:val="00AF4264"/>
    <w:rsid w:val="00AF698A"/>
    <w:rsid w:val="00AF70E2"/>
    <w:rsid w:val="00AF7998"/>
    <w:rsid w:val="00B05094"/>
    <w:rsid w:val="00B06866"/>
    <w:rsid w:val="00B153BE"/>
    <w:rsid w:val="00B27DE0"/>
    <w:rsid w:val="00B30BE2"/>
    <w:rsid w:val="00B329F5"/>
    <w:rsid w:val="00B51A1C"/>
    <w:rsid w:val="00B51CE7"/>
    <w:rsid w:val="00B558C5"/>
    <w:rsid w:val="00B619F8"/>
    <w:rsid w:val="00B94BD6"/>
    <w:rsid w:val="00BB44A9"/>
    <w:rsid w:val="00BB5EEE"/>
    <w:rsid w:val="00BB5FD5"/>
    <w:rsid w:val="00BC6379"/>
    <w:rsid w:val="00BC77B9"/>
    <w:rsid w:val="00BD225D"/>
    <w:rsid w:val="00BD4E85"/>
    <w:rsid w:val="00BE214B"/>
    <w:rsid w:val="00C12204"/>
    <w:rsid w:val="00C1510D"/>
    <w:rsid w:val="00C37EB2"/>
    <w:rsid w:val="00C53B71"/>
    <w:rsid w:val="00C611A9"/>
    <w:rsid w:val="00C61B33"/>
    <w:rsid w:val="00C803D2"/>
    <w:rsid w:val="00C9260F"/>
    <w:rsid w:val="00C943F0"/>
    <w:rsid w:val="00CA0CDC"/>
    <w:rsid w:val="00CA1660"/>
    <w:rsid w:val="00CA3915"/>
    <w:rsid w:val="00CA3BB2"/>
    <w:rsid w:val="00CD28DB"/>
    <w:rsid w:val="00CE2624"/>
    <w:rsid w:val="00CF7F61"/>
    <w:rsid w:val="00CF7F8B"/>
    <w:rsid w:val="00D22588"/>
    <w:rsid w:val="00D25360"/>
    <w:rsid w:val="00D554B3"/>
    <w:rsid w:val="00D66F29"/>
    <w:rsid w:val="00D85FD1"/>
    <w:rsid w:val="00D87FE0"/>
    <w:rsid w:val="00D909F9"/>
    <w:rsid w:val="00D97DED"/>
    <w:rsid w:val="00DA2ED6"/>
    <w:rsid w:val="00DA320C"/>
    <w:rsid w:val="00DB23ED"/>
    <w:rsid w:val="00DC5E58"/>
    <w:rsid w:val="00DC66F3"/>
    <w:rsid w:val="00DE488C"/>
    <w:rsid w:val="00DF35C9"/>
    <w:rsid w:val="00E032AB"/>
    <w:rsid w:val="00E11892"/>
    <w:rsid w:val="00E302EE"/>
    <w:rsid w:val="00E34F16"/>
    <w:rsid w:val="00E37739"/>
    <w:rsid w:val="00E453EE"/>
    <w:rsid w:val="00E50D99"/>
    <w:rsid w:val="00E51321"/>
    <w:rsid w:val="00E52981"/>
    <w:rsid w:val="00E6226E"/>
    <w:rsid w:val="00E649CE"/>
    <w:rsid w:val="00E71A2A"/>
    <w:rsid w:val="00E76781"/>
    <w:rsid w:val="00E770DD"/>
    <w:rsid w:val="00E847B9"/>
    <w:rsid w:val="00E8595B"/>
    <w:rsid w:val="00E93E46"/>
    <w:rsid w:val="00EA18DF"/>
    <w:rsid w:val="00EB2D85"/>
    <w:rsid w:val="00EC3293"/>
    <w:rsid w:val="00EC518B"/>
    <w:rsid w:val="00EE03EE"/>
    <w:rsid w:val="00EE3888"/>
    <w:rsid w:val="00F25BD9"/>
    <w:rsid w:val="00F2628F"/>
    <w:rsid w:val="00F275A5"/>
    <w:rsid w:val="00F32199"/>
    <w:rsid w:val="00F41FC4"/>
    <w:rsid w:val="00F51DB2"/>
    <w:rsid w:val="00F541E7"/>
    <w:rsid w:val="00F64047"/>
    <w:rsid w:val="00F85F82"/>
    <w:rsid w:val="00F870B8"/>
    <w:rsid w:val="00F87B2C"/>
    <w:rsid w:val="00FA7FC6"/>
    <w:rsid w:val="00FC31EC"/>
    <w:rsid w:val="00FC7E4E"/>
    <w:rsid w:val="00FD7B7C"/>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56814C-215F-4B7C-8E2C-DBF055B13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363"/>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9"/>
    <w:qFormat/>
    <w:rsid w:val="00556C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unhideWhenUsed/>
    <w:qFormat/>
    <w:rsid w:val="00EC32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EC3293"/>
    <w:pPr>
      <w:keepNext/>
      <w:spacing w:before="240" w:after="60" w:line="240" w:lineRule="auto"/>
      <w:jc w:val="both"/>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EC3293"/>
    <w:pPr>
      <w:keepNext/>
      <w:spacing w:before="240" w:after="60" w:line="240" w:lineRule="auto"/>
      <w:jc w:val="both"/>
      <w:outlineLvl w:val="3"/>
    </w:pPr>
    <w:rPr>
      <w:rFonts w:eastAsia="Times New Roman"/>
      <w:b/>
      <w:bCs/>
      <w:sz w:val="28"/>
      <w:szCs w:val="28"/>
    </w:rPr>
  </w:style>
  <w:style w:type="paragraph" w:styleId="Heading5">
    <w:name w:val="heading 5"/>
    <w:basedOn w:val="Normal"/>
    <w:next w:val="Normal"/>
    <w:link w:val="Heading5Char"/>
    <w:uiPriority w:val="99"/>
    <w:qFormat/>
    <w:rsid w:val="00EC3293"/>
    <w:pPr>
      <w:spacing w:before="240" w:after="60" w:line="240" w:lineRule="auto"/>
      <w:jc w:val="both"/>
      <w:outlineLvl w:val="4"/>
    </w:pPr>
    <w:rPr>
      <w:rFonts w:eastAsia="Times New Roman"/>
      <w:b/>
      <w:bCs/>
      <w:i/>
      <w:iCs/>
      <w:sz w:val="26"/>
      <w:szCs w:val="26"/>
    </w:rPr>
  </w:style>
  <w:style w:type="paragraph" w:styleId="Heading6">
    <w:name w:val="heading 6"/>
    <w:basedOn w:val="Normal"/>
    <w:next w:val="Normal"/>
    <w:link w:val="Heading6Char"/>
    <w:uiPriority w:val="99"/>
    <w:qFormat/>
    <w:rsid w:val="00EC3293"/>
    <w:pPr>
      <w:spacing w:before="240" w:after="60" w:line="240" w:lineRule="auto"/>
      <w:jc w:val="both"/>
      <w:outlineLvl w:val="5"/>
    </w:pPr>
    <w:rPr>
      <w:rFonts w:eastAsia="Times New Roman"/>
      <w:b/>
      <w:bCs/>
    </w:rPr>
  </w:style>
  <w:style w:type="paragraph" w:styleId="Heading7">
    <w:name w:val="heading 7"/>
    <w:basedOn w:val="Normal"/>
    <w:next w:val="Normal"/>
    <w:link w:val="Heading7Char"/>
    <w:uiPriority w:val="99"/>
    <w:qFormat/>
    <w:rsid w:val="00EC3293"/>
    <w:pPr>
      <w:spacing w:before="240" w:after="60" w:line="240" w:lineRule="auto"/>
      <w:jc w:val="both"/>
      <w:outlineLvl w:val="6"/>
    </w:pPr>
    <w:rPr>
      <w:rFonts w:eastAsia="Times New Roman"/>
      <w:szCs w:val="24"/>
    </w:rPr>
  </w:style>
  <w:style w:type="paragraph" w:styleId="Heading8">
    <w:name w:val="heading 8"/>
    <w:basedOn w:val="Normal"/>
    <w:next w:val="Normal"/>
    <w:link w:val="Heading8Char"/>
    <w:uiPriority w:val="99"/>
    <w:qFormat/>
    <w:rsid w:val="00EC3293"/>
    <w:pPr>
      <w:spacing w:before="240" w:after="60" w:line="240" w:lineRule="auto"/>
      <w:jc w:val="both"/>
      <w:outlineLvl w:val="7"/>
    </w:pPr>
    <w:rPr>
      <w:rFonts w:eastAsia="Times New Roman"/>
      <w:i/>
      <w:iCs/>
      <w:szCs w:val="24"/>
    </w:rPr>
  </w:style>
  <w:style w:type="paragraph" w:styleId="Heading9">
    <w:name w:val="heading 9"/>
    <w:basedOn w:val="Normal"/>
    <w:next w:val="Normal"/>
    <w:link w:val="Heading9Char"/>
    <w:uiPriority w:val="99"/>
    <w:qFormat/>
    <w:rsid w:val="00EC3293"/>
    <w:pPr>
      <w:spacing w:before="240" w:after="60" w:line="240" w:lineRule="auto"/>
      <w:jc w:val="both"/>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6CA4"/>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EC3293"/>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9"/>
    <w:rsid w:val="00EC3293"/>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uiPriority w:val="99"/>
    <w:rsid w:val="00EC3293"/>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uiPriority w:val="99"/>
    <w:rsid w:val="00EC3293"/>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uiPriority w:val="99"/>
    <w:rsid w:val="00EC3293"/>
    <w:rPr>
      <w:rFonts w:ascii="Calibri" w:eastAsia="Times New Roman" w:hAnsi="Calibri" w:cs="Times New Roman"/>
      <w:b/>
      <w:bCs/>
      <w:lang w:val="en-US"/>
    </w:rPr>
  </w:style>
  <w:style w:type="character" w:customStyle="1" w:styleId="Heading7Char">
    <w:name w:val="Heading 7 Char"/>
    <w:basedOn w:val="DefaultParagraphFont"/>
    <w:link w:val="Heading7"/>
    <w:uiPriority w:val="99"/>
    <w:rsid w:val="00EC3293"/>
    <w:rPr>
      <w:rFonts w:ascii="Calibri" w:eastAsia="Times New Roman" w:hAnsi="Calibri" w:cs="Times New Roman"/>
      <w:szCs w:val="24"/>
      <w:lang w:val="en-US"/>
    </w:rPr>
  </w:style>
  <w:style w:type="character" w:customStyle="1" w:styleId="Heading8Char">
    <w:name w:val="Heading 8 Char"/>
    <w:basedOn w:val="DefaultParagraphFont"/>
    <w:link w:val="Heading8"/>
    <w:uiPriority w:val="99"/>
    <w:rsid w:val="00EC3293"/>
    <w:rPr>
      <w:rFonts w:ascii="Calibri" w:eastAsia="Times New Roman" w:hAnsi="Calibri" w:cs="Times New Roman"/>
      <w:i/>
      <w:iCs/>
      <w:szCs w:val="24"/>
      <w:lang w:val="en-US"/>
    </w:rPr>
  </w:style>
  <w:style w:type="character" w:customStyle="1" w:styleId="Heading9Char">
    <w:name w:val="Heading 9 Char"/>
    <w:basedOn w:val="DefaultParagraphFont"/>
    <w:link w:val="Heading9"/>
    <w:uiPriority w:val="99"/>
    <w:rsid w:val="00EC3293"/>
    <w:rPr>
      <w:rFonts w:ascii="Cambria" w:eastAsia="Times New Roman" w:hAnsi="Cambria" w:cs="Times New Roman"/>
      <w:lang w:val="en-US"/>
    </w:rPr>
  </w:style>
  <w:style w:type="paragraph" w:styleId="Footer">
    <w:name w:val="footer"/>
    <w:basedOn w:val="Normal"/>
    <w:link w:val="FooterChar"/>
    <w:uiPriority w:val="99"/>
    <w:rsid w:val="001D7363"/>
    <w:pPr>
      <w:tabs>
        <w:tab w:val="center" w:pos="4320"/>
        <w:tab w:val="right" w:pos="8640"/>
      </w:tabs>
    </w:pPr>
  </w:style>
  <w:style w:type="character" w:customStyle="1" w:styleId="FooterChar">
    <w:name w:val="Footer Char"/>
    <w:basedOn w:val="DefaultParagraphFont"/>
    <w:link w:val="Footer"/>
    <w:uiPriority w:val="99"/>
    <w:rsid w:val="001D7363"/>
    <w:rPr>
      <w:rFonts w:ascii="Calibri" w:eastAsia="Calibri" w:hAnsi="Calibri" w:cs="Times New Roman"/>
      <w:lang w:val="en-US"/>
    </w:rPr>
  </w:style>
  <w:style w:type="character" w:styleId="PageNumber">
    <w:name w:val="page number"/>
    <w:basedOn w:val="DefaultParagraphFont"/>
    <w:rsid w:val="001D7363"/>
  </w:style>
  <w:style w:type="paragraph" w:styleId="Header">
    <w:name w:val="header"/>
    <w:basedOn w:val="Normal"/>
    <w:link w:val="HeaderChar"/>
    <w:uiPriority w:val="99"/>
    <w:rsid w:val="001D7363"/>
    <w:pPr>
      <w:tabs>
        <w:tab w:val="center" w:pos="4320"/>
        <w:tab w:val="right" w:pos="8640"/>
      </w:tabs>
    </w:pPr>
  </w:style>
  <w:style w:type="character" w:customStyle="1" w:styleId="HeaderChar">
    <w:name w:val="Header Char"/>
    <w:basedOn w:val="DefaultParagraphFont"/>
    <w:link w:val="Header"/>
    <w:uiPriority w:val="99"/>
    <w:rsid w:val="001D7363"/>
    <w:rPr>
      <w:rFonts w:ascii="Calibri" w:eastAsia="Calibri" w:hAnsi="Calibri" w:cs="Times New Roman"/>
      <w:lang w:val="en-US"/>
    </w:rPr>
  </w:style>
  <w:style w:type="character" w:styleId="Hyperlink">
    <w:name w:val="Hyperlink"/>
    <w:basedOn w:val="DefaultParagraphFont"/>
    <w:uiPriority w:val="99"/>
    <w:rsid w:val="001D7363"/>
    <w:rPr>
      <w:color w:val="0000FF"/>
      <w:u w:val="single"/>
    </w:rPr>
  </w:style>
  <w:style w:type="paragraph" w:customStyle="1" w:styleId="FullTitle">
    <w:name w:val="Full Title"/>
    <w:basedOn w:val="Normal"/>
    <w:link w:val="FullTitleChar"/>
    <w:qFormat/>
    <w:rsid w:val="005F2049"/>
    <w:pPr>
      <w:spacing w:before="240" w:after="120"/>
      <w:jc w:val="center"/>
    </w:pPr>
    <w:rPr>
      <w:rFonts w:ascii="Arial" w:hAnsi="Arial" w:cs="Arial"/>
      <w:b/>
      <w:caps/>
      <w:sz w:val="28"/>
    </w:rPr>
  </w:style>
  <w:style w:type="character" w:customStyle="1" w:styleId="FullTitleChar">
    <w:name w:val="Full Title Char"/>
    <w:basedOn w:val="DefaultParagraphFont"/>
    <w:link w:val="FullTitle"/>
    <w:rsid w:val="005F2049"/>
    <w:rPr>
      <w:rFonts w:ascii="Arial" w:eastAsia="Calibri" w:hAnsi="Arial" w:cs="Arial"/>
      <w:b/>
      <w:caps/>
      <w:sz w:val="28"/>
      <w:lang w:val="en-US"/>
    </w:rPr>
  </w:style>
  <w:style w:type="paragraph" w:customStyle="1" w:styleId="Subtitle1">
    <w:name w:val="Subtitle1"/>
    <w:basedOn w:val="Normal"/>
    <w:link w:val="Subtitle1Char"/>
    <w:qFormat/>
    <w:rsid w:val="005F2049"/>
    <w:pPr>
      <w:spacing w:before="240" w:after="120"/>
      <w:jc w:val="center"/>
    </w:pPr>
    <w:rPr>
      <w:rFonts w:ascii="Arial" w:hAnsi="Arial" w:cs="Arial"/>
      <w:i/>
      <w:sz w:val="20"/>
      <w:szCs w:val="20"/>
    </w:rPr>
  </w:style>
  <w:style w:type="character" w:customStyle="1" w:styleId="Subtitle1Char">
    <w:name w:val="Subtitle1 Char"/>
    <w:basedOn w:val="DefaultParagraphFont"/>
    <w:link w:val="Subtitle1"/>
    <w:rsid w:val="005F2049"/>
    <w:rPr>
      <w:rFonts w:ascii="Arial" w:eastAsia="Calibri" w:hAnsi="Arial" w:cs="Arial"/>
      <w:i/>
      <w:sz w:val="20"/>
      <w:szCs w:val="20"/>
      <w:lang w:val="en-US"/>
    </w:rPr>
  </w:style>
  <w:style w:type="paragraph" w:customStyle="1" w:styleId="ParagraphText">
    <w:name w:val="Paragraph Text"/>
    <w:basedOn w:val="Normal"/>
    <w:link w:val="ParagraphTextChar"/>
    <w:qFormat/>
    <w:rsid w:val="00BB5FD5"/>
    <w:pPr>
      <w:spacing w:before="240" w:after="120"/>
      <w:jc w:val="both"/>
    </w:pPr>
    <w:rPr>
      <w:rFonts w:ascii="Arial" w:hAnsi="Arial" w:cs="Arial"/>
      <w:sz w:val="20"/>
      <w:szCs w:val="20"/>
    </w:rPr>
  </w:style>
  <w:style w:type="character" w:customStyle="1" w:styleId="ParagraphTextChar">
    <w:name w:val="Paragraph Text Char"/>
    <w:basedOn w:val="DefaultParagraphFont"/>
    <w:link w:val="ParagraphText"/>
    <w:rsid w:val="00BB5FD5"/>
    <w:rPr>
      <w:rFonts w:ascii="Arial" w:eastAsia="Calibri" w:hAnsi="Arial" w:cs="Arial"/>
      <w:sz w:val="20"/>
      <w:szCs w:val="20"/>
      <w:lang w:val="en-US"/>
    </w:rPr>
  </w:style>
  <w:style w:type="paragraph" w:customStyle="1" w:styleId="Heading10">
    <w:name w:val="Heading_1"/>
    <w:basedOn w:val="ParagraphText"/>
    <w:link w:val="Heading1Char0"/>
    <w:qFormat/>
    <w:rsid w:val="00357A47"/>
    <w:pPr>
      <w:spacing w:after="60"/>
      <w:jc w:val="center"/>
    </w:pPr>
    <w:rPr>
      <w:b/>
      <w:caps/>
      <w:sz w:val="28"/>
      <w:szCs w:val="28"/>
    </w:rPr>
  </w:style>
  <w:style w:type="character" w:customStyle="1" w:styleId="Heading1Char0">
    <w:name w:val="Heading_1 Char"/>
    <w:basedOn w:val="ParagraphTextChar"/>
    <w:link w:val="Heading10"/>
    <w:rsid w:val="00357A47"/>
    <w:rPr>
      <w:rFonts w:ascii="Arial" w:eastAsia="Calibri" w:hAnsi="Arial" w:cs="Arial"/>
      <w:b/>
      <w:caps/>
      <w:sz w:val="28"/>
      <w:szCs w:val="28"/>
      <w:lang w:val="en-US"/>
    </w:rPr>
  </w:style>
  <w:style w:type="paragraph" w:customStyle="1" w:styleId="Default">
    <w:name w:val="Default"/>
    <w:rsid w:val="00EC3293"/>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CM1">
    <w:name w:val="CM1"/>
    <w:basedOn w:val="Default"/>
    <w:next w:val="Default"/>
    <w:uiPriority w:val="99"/>
    <w:rsid w:val="00EC3293"/>
    <w:pPr>
      <w:spacing w:line="320" w:lineRule="atLeast"/>
    </w:pPr>
    <w:rPr>
      <w:color w:val="auto"/>
    </w:rPr>
  </w:style>
  <w:style w:type="paragraph" w:customStyle="1" w:styleId="CM8">
    <w:name w:val="CM8"/>
    <w:basedOn w:val="Default"/>
    <w:next w:val="Default"/>
    <w:uiPriority w:val="99"/>
    <w:rsid w:val="00EC3293"/>
    <w:rPr>
      <w:color w:val="auto"/>
    </w:rPr>
  </w:style>
  <w:style w:type="paragraph" w:customStyle="1" w:styleId="CM2">
    <w:name w:val="CM2"/>
    <w:basedOn w:val="Default"/>
    <w:next w:val="Default"/>
    <w:uiPriority w:val="99"/>
    <w:rsid w:val="00EC3293"/>
    <w:pPr>
      <w:spacing w:line="316" w:lineRule="atLeast"/>
    </w:pPr>
    <w:rPr>
      <w:color w:val="auto"/>
    </w:rPr>
  </w:style>
  <w:style w:type="paragraph" w:customStyle="1" w:styleId="CM9">
    <w:name w:val="CM9"/>
    <w:basedOn w:val="Default"/>
    <w:next w:val="Default"/>
    <w:uiPriority w:val="99"/>
    <w:rsid w:val="00EC3293"/>
    <w:rPr>
      <w:color w:val="auto"/>
    </w:rPr>
  </w:style>
  <w:style w:type="paragraph" w:customStyle="1" w:styleId="CM3">
    <w:name w:val="CM3"/>
    <w:basedOn w:val="Default"/>
    <w:next w:val="Default"/>
    <w:uiPriority w:val="99"/>
    <w:rsid w:val="00EC3293"/>
    <w:rPr>
      <w:color w:val="auto"/>
    </w:rPr>
  </w:style>
  <w:style w:type="paragraph" w:customStyle="1" w:styleId="CM4">
    <w:name w:val="CM4"/>
    <w:basedOn w:val="Default"/>
    <w:next w:val="Default"/>
    <w:uiPriority w:val="99"/>
    <w:rsid w:val="00EC3293"/>
    <w:pPr>
      <w:spacing w:line="323" w:lineRule="atLeast"/>
    </w:pPr>
    <w:rPr>
      <w:color w:val="auto"/>
    </w:rPr>
  </w:style>
  <w:style w:type="paragraph" w:customStyle="1" w:styleId="CM5">
    <w:name w:val="CM5"/>
    <w:basedOn w:val="Default"/>
    <w:next w:val="Default"/>
    <w:uiPriority w:val="99"/>
    <w:rsid w:val="00EC3293"/>
    <w:pPr>
      <w:spacing w:line="323" w:lineRule="atLeast"/>
    </w:pPr>
    <w:rPr>
      <w:color w:val="auto"/>
    </w:rPr>
  </w:style>
  <w:style w:type="paragraph" w:customStyle="1" w:styleId="CM6">
    <w:name w:val="CM6"/>
    <w:basedOn w:val="Default"/>
    <w:next w:val="Default"/>
    <w:uiPriority w:val="99"/>
    <w:rsid w:val="00EC3293"/>
    <w:pPr>
      <w:spacing w:line="323" w:lineRule="atLeast"/>
    </w:pPr>
    <w:rPr>
      <w:color w:val="auto"/>
    </w:rPr>
  </w:style>
  <w:style w:type="paragraph" w:customStyle="1" w:styleId="CM7">
    <w:name w:val="CM7"/>
    <w:basedOn w:val="Default"/>
    <w:next w:val="Default"/>
    <w:uiPriority w:val="99"/>
    <w:rsid w:val="00EC3293"/>
    <w:pPr>
      <w:spacing w:line="323" w:lineRule="atLeast"/>
    </w:pPr>
    <w:rPr>
      <w:color w:val="auto"/>
    </w:rPr>
  </w:style>
  <w:style w:type="paragraph" w:customStyle="1" w:styleId="CM13">
    <w:name w:val="CM13"/>
    <w:basedOn w:val="Default"/>
    <w:next w:val="Default"/>
    <w:uiPriority w:val="99"/>
    <w:rsid w:val="00EC3293"/>
    <w:rPr>
      <w:color w:val="auto"/>
    </w:rPr>
  </w:style>
  <w:style w:type="paragraph" w:customStyle="1" w:styleId="CM16">
    <w:name w:val="CM16"/>
    <w:basedOn w:val="Default"/>
    <w:next w:val="Default"/>
    <w:uiPriority w:val="99"/>
    <w:rsid w:val="00EC3293"/>
    <w:rPr>
      <w:color w:val="auto"/>
    </w:rPr>
  </w:style>
  <w:style w:type="paragraph" w:styleId="Title">
    <w:name w:val="Title"/>
    <w:basedOn w:val="Normal"/>
    <w:next w:val="Normal"/>
    <w:link w:val="TitleChar"/>
    <w:uiPriority w:val="10"/>
    <w:qFormat/>
    <w:rsid w:val="00EC3293"/>
    <w:pPr>
      <w:spacing w:before="240" w:after="60" w:line="240" w:lineRule="auto"/>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EC3293"/>
    <w:rPr>
      <w:rFonts w:ascii="Cambria" w:eastAsia="Times New Roman" w:hAnsi="Cambria" w:cs="Times New Roman"/>
      <w:b/>
      <w:bCs/>
      <w:kern w:val="28"/>
      <w:sz w:val="32"/>
      <w:szCs w:val="32"/>
      <w:lang w:val="en-US"/>
    </w:rPr>
  </w:style>
  <w:style w:type="paragraph" w:styleId="Subtitle">
    <w:name w:val="Subtitle"/>
    <w:basedOn w:val="Normal"/>
    <w:next w:val="Normal"/>
    <w:link w:val="SubtitleChar"/>
    <w:uiPriority w:val="99"/>
    <w:qFormat/>
    <w:rsid w:val="00EC3293"/>
    <w:pPr>
      <w:spacing w:after="60" w:line="240" w:lineRule="auto"/>
      <w:jc w:val="center"/>
      <w:outlineLvl w:val="1"/>
    </w:pPr>
    <w:rPr>
      <w:rFonts w:ascii="Cambria" w:eastAsia="Times New Roman" w:hAnsi="Cambria"/>
      <w:szCs w:val="24"/>
    </w:rPr>
  </w:style>
  <w:style w:type="character" w:customStyle="1" w:styleId="SubtitleChar">
    <w:name w:val="Subtitle Char"/>
    <w:basedOn w:val="DefaultParagraphFont"/>
    <w:link w:val="Subtitle"/>
    <w:uiPriority w:val="99"/>
    <w:rsid w:val="00EC3293"/>
    <w:rPr>
      <w:rFonts w:ascii="Cambria" w:eastAsia="Times New Roman" w:hAnsi="Cambria" w:cs="Times New Roman"/>
      <w:szCs w:val="24"/>
      <w:lang w:val="en-US"/>
    </w:rPr>
  </w:style>
  <w:style w:type="character" w:styleId="Strong">
    <w:name w:val="Strong"/>
    <w:basedOn w:val="DefaultParagraphFont"/>
    <w:uiPriority w:val="22"/>
    <w:qFormat/>
    <w:rsid w:val="00EC3293"/>
    <w:rPr>
      <w:rFonts w:cs="Times New Roman"/>
      <w:b/>
      <w:bCs/>
    </w:rPr>
  </w:style>
  <w:style w:type="character" w:styleId="Emphasis">
    <w:name w:val="Emphasis"/>
    <w:basedOn w:val="DefaultParagraphFont"/>
    <w:uiPriority w:val="20"/>
    <w:qFormat/>
    <w:rsid w:val="00EC3293"/>
    <w:rPr>
      <w:rFonts w:ascii="Calibri" w:hAnsi="Calibri" w:cs="Times New Roman"/>
      <w:b/>
      <w:i/>
      <w:iCs/>
    </w:rPr>
  </w:style>
  <w:style w:type="paragraph" w:styleId="NoSpacing">
    <w:name w:val="No Spacing"/>
    <w:basedOn w:val="Normal"/>
    <w:uiPriority w:val="99"/>
    <w:qFormat/>
    <w:rsid w:val="00EC3293"/>
    <w:pPr>
      <w:spacing w:after="0" w:line="240" w:lineRule="auto"/>
      <w:jc w:val="both"/>
    </w:pPr>
    <w:rPr>
      <w:rFonts w:eastAsia="Times New Roman"/>
      <w:szCs w:val="32"/>
    </w:rPr>
  </w:style>
  <w:style w:type="paragraph" w:styleId="ListParagraph">
    <w:name w:val="List Paragraph"/>
    <w:basedOn w:val="Normal"/>
    <w:link w:val="ListParagraphChar"/>
    <w:uiPriority w:val="34"/>
    <w:qFormat/>
    <w:rsid w:val="00EC3293"/>
    <w:pPr>
      <w:spacing w:after="0" w:line="240" w:lineRule="auto"/>
      <w:ind w:left="720"/>
      <w:contextualSpacing/>
      <w:jc w:val="both"/>
    </w:pPr>
    <w:rPr>
      <w:rFonts w:eastAsia="Times New Roman"/>
      <w:szCs w:val="24"/>
    </w:rPr>
  </w:style>
  <w:style w:type="character" w:customStyle="1" w:styleId="ListParagraphChar">
    <w:name w:val="List Paragraph Char"/>
    <w:basedOn w:val="DefaultParagraphFont"/>
    <w:link w:val="ListParagraph"/>
    <w:uiPriority w:val="99"/>
    <w:locked/>
    <w:rsid w:val="00EC3293"/>
    <w:rPr>
      <w:rFonts w:ascii="Calibri" w:eastAsia="Times New Roman" w:hAnsi="Calibri" w:cs="Times New Roman"/>
      <w:szCs w:val="24"/>
      <w:lang w:val="en-US"/>
    </w:rPr>
  </w:style>
  <w:style w:type="paragraph" w:styleId="Quote">
    <w:name w:val="Quote"/>
    <w:basedOn w:val="Normal"/>
    <w:next w:val="Normal"/>
    <w:link w:val="QuoteChar"/>
    <w:uiPriority w:val="99"/>
    <w:qFormat/>
    <w:rsid w:val="00EC3293"/>
    <w:pPr>
      <w:spacing w:after="0" w:line="240" w:lineRule="auto"/>
      <w:jc w:val="both"/>
    </w:pPr>
    <w:rPr>
      <w:rFonts w:eastAsia="Times New Roman"/>
      <w:i/>
      <w:szCs w:val="24"/>
    </w:rPr>
  </w:style>
  <w:style w:type="character" w:customStyle="1" w:styleId="QuoteChar">
    <w:name w:val="Quote Char"/>
    <w:basedOn w:val="DefaultParagraphFont"/>
    <w:link w:val="Quote"/>
    <w:uiPriority w:val="99"/>
    <w:rsid w:val="00EC3293"/>
    <w:rPr>
      <w:rFonts w:ascii="Calibri" w:eastAsia="Times New Roman" w:hAnsi="Calibri" w:cs="Times New Roman"/>
      <w:i/>
      <w:szCs w:val="24"/>
      <w:lang w:val="en-US"/>
    </w:rPr>
  </w:style>
  <w:style w:type="paragraph" w:styleId="IntenseQuote">
    <w:name w:val="Intense Quote"/>
    <w:basedOn w:val="Normal"/>
    <w:next w:val="Normal"/>
    <w:link w:val="IntenseQuoteChar"/>
    <w:uiPriority w:val="99"/>
    <w:qFormat/>
    <w:rsid w:val="00EC3293"/>
    <w:pPr>
      <w:spacing w:after="0" w:line="240" w:lineRule="auto"/>
      <w:ind w:left="720" w:right="720"/>
      <w:jc w:val="both"/>
    </w:pPr>
    <w:rPr>
      <w:rFonts w:eastAsia="Times New Roman"/>
      <w:b/>
      <w:i/>
    </w:rPr>
  </w:style>
  <w:style w:type="character" w:customStyle="1" w:styleId="IntenseQuoteChar">
    <w:name w:val="Intense Quote Char"/>
    <w:basedOn w:val="DefaultParagraphFont"/>
    <w:link w:val="IntenseQuote"/>
    <w:uiPriority w:val="99"/>
    <w:rsid w:val="00EC3293"/>
    <w:rPr>
      <w:rFonts w:ascii="Calibri" w:eastAsia="Times New Roman" w:hAnsi="Calibri" w:cs="Times New Roman"/>
      <w:b/>
      <w:i/>
      <w:lang w:val="en-US"/>
    </w:rPr>
  </w:style>
  <w:style w:type="character" w:styleId="SubtleEmphasis">
    <w:name w:val="Subtle Emphasis"/>
    <w:basedOn w:val="DefaultParagraphFont"/>
    <w:uiPriority w:val="99"/>
    <w:qFormat/>
    <w:rsid w:val="00EC3293"/>
    <w:rPr>
      <w:rFonts w:cs="Times New Roman"/>
      <w:i/>
      <w:color w:val="5A5A5A"/>
    </w:rPr>
  </w:style>
  <w:style w:type="character" w:styleId="IntenseEmphasis">
    <w:name w:val="Intense Emphasis"/>
    <w:basedOn w:val="DefaultParagraphFont"/>
    <w:uiPriority w:val="99"/>
    <w:qFormat/>
    <w:rsid w:val="00EC3293"/>
    <w:rPr>
      <w:rFonts w:cs="Times New Roman"/>
      <w:b/>
      <w:i/>
      <w:sz w:val="24"/>
      <w:szCs w:val="24"/>
      <w:u w:val="single"/>
    </w:rPr>
  </w:style>
  <w:style w:type="character" w:styleId="SubtleReference">
    <w:name w:val="Subtle Reference"/>
    <w:basedOn w:val="DefaultParagraphFont"/>
    <w:uiPriority w:val="99"/>
    <w:qFormat/>
    <w:rsid w:val="00EC3293"/>
    <w:rPr>
      <w:rFonts w:cs="Times New Roman"/>
      <w:sz w:val="24"/>
      <w:szCs w:val="24"/>
      <w:u w:val="single"/>
    </w:rPr>
  </w:style>
  <w:style w:type="character" w:styleId="IntenseReference">
    <w:name w:val="Intense Reference"/>
    <w:basedOn w:val="DefaultParagraphFont"/>
    <w:uiPriority w:val="99"/>
    <w:qFormat/>
    <w:rsid w:val="00EC3293"/>
    <w:rPr>
      <w:rFonts w:cs="Times New Roman"/>
      <w:b/>
      <w:sz w:val="24"/>
      <w:u w:val="single"/>
    </w:rPr>
  </w:style>
  <w:style w:type="character" w:styleId="BookTitle">
    <w:name w:val="Book Title"/>
    <w:basedOn w:val="DefaultParagraphFont"/>
    <w:uiPriority w:val="99"/>
    <w:qFormat/>
    <w:rsid w:val="00EC3293"/>
    <w:rPr>
      <w:rFonts w:ascii="Cambria" w:hAnsi="Cambria" w:cs="Times New Roman"/>
      <w:b/>
      <w:i/>
      <w:sz w:val="24"/>
      <w:szCs w:val="24"/>
    </w:rPr>
  </w:style>
  <w:style w:type="paragraph" w:styleId="TOCHeading">
    <w:name w:val="TOC Heading"/>
    <w:basedOn w:val="Heading1"/>
    <w:next w:val="Normal"/>
    <w:uiPriority w:val="39"/>
    <w:qFormat/>
    <w:rsid w:val="00EC3293"/>
    <w:pPr>
      <w:keepLines w:val="0"/>
      <w:spacing w:before="360" w:after="240"/>
      <w:jc w:val="center"/>
      <w:outlineLvl w:val="9"/>
    </w:pPr>
    <w:rPr>
      <w:rFonts w:ascii="Arial" w:eastAsia="Times New Roman" w:hAnsi="Arial" w:cs="Times New Roman"/>
      <w:b/>
      <w:bCs/>
      <w:caps/>
      <w:color w:val="auto"/>
      <w:kern w:val="32"/>
      <w:sz w:val="28"/>
    </w:rPr>
  </w:style>
  <w:style w:type="paragraph" w:customStyle="1" w:styleId="Style1">
    <w:name w:val="Style1"/>
    <w:basedOn w:val="ListParagraph"/>
    <w:link w:val="Style1Char"/>
    <w:uiPriority w:val="99"/>
    <w:rsid w:val="00EC3293"/>
    <w:pPr>
      <w:spacing w:before="120" w:after="120"/>
      <w:ind w:left="432"/>
      <w:contextualSpacing w:val="0"/>
    </w:pPr>
  </w:style>
  <w:style w:type="character" w:customStyle="1" w:styleId="Style1Char">
    <w:name w:val="Style1 Char"/>
    <w:basedOn w:val="ListParagraphChar"/>
    <w:link w:val="Style1"/>
    <w:uiPriority w:val="99"/>
    <w:locked/>
    <w:rsid w:val="00EC3293"/>
    <w:rPr>
      <w:rFonts w:ascii="Calibri" w:eastAsia="Times New Roman" w:hAnsi="Calibri" w:cs="Times New Roman"/>
      <w:szCs w:val="24"/>
      <w:lang w:val="en-US"/>
    </w:rPr>
  </w:style>
  <w:style w:type="paragraph" w:styleId="TOC1">
    <w:name w:val="toc 1"/>
    <w:basedOn w:val="Normal"/>
    <w:next w:val="Normal"/>
    <w:autoRedefine/>
    <w:uiPriority w:val="39"/>
    <w:rsid w:val="00E302EE"/>
    <w:pPr>
      <w:tabs>
        <w:tab w:val="right" w:leader="dot" w:pos="8626"/>
      </w:tabs>
      <w:spacing w:before="120" w:after="120"/>
    </w:pPr>
    <w:rPr>
      <w:rFonts w:ascii="Arial" w:eastAsia="Times New Roman" w:hAnsi="Arial"/>
      <w:caps/>
      <w:sz w:val="20"/>
      <w:szCs w:val="24"/>
    </w:rPr>
  </w:style>
  <w:style w:type="paragraph" w:styleId="TOC2">
    <w:name w:val="toc 2"/>
    <w:basedOn w:val="Normal"/>
    <w:next w:val="Normal"/>
    <w:autoRedefine/>
    <w:uiPriority w:val="39"/>
    <w:rsid w:val="00BC77B9"/>
    <w:pPr>
      <w:tabs>
        <w:tab w:val="right" w:leader="dot" w:pos="8640"/>
      </w:tabs>
      <w:spacing w:before="240" w:after="100"/>
      <w:ind w:left="215"/>
    </w:pPr>
    <w:rPr>
      <w:rFonts w:ascii="Arial" w:eastAsia="Times New Roman" w:hAnsi="Arial" w:cs="Arial"/>
      <w:noProof/>
      <w:sz w:val="20"/>
      <w:szCs w:val="24"/>
      <w:lang w:val="en-GB"/>
    </w:rPr>
  </w:style>
  <w:style w:type="paragraph" w:customStyle="1" w:styleId="Heading20">
    <w:name w:val="Heading_2"/>
    <w:basedOn w:val="Heading2"/>
    <w:link w:val="Heading2Char0"/>
    <w:qFormat/>
    <w:rsid w:val="00BD225D"/>
    <w:pPr>
      <w:spacing w:before="240" w:after="120"/>
      <w:jc w:val="center"/>
    </w:pPr>
    <w:rPr>
      <w:rFonts w:ascii="Arial" w:hAnsi="Arial" w:cs="Arial"/>
      <w:b/>
      <w:caps/>
      <w:color w:val="auto"/>
      <w:sz w:val="20"/>
      <w:szCs w:val="20"/>
    </w:rPr>
  </w:style>
  <w:style w:type="character" w:customStyle="1" w:styleId="Heading2Char0">
    <w:name w:val="Heading_2 Char"/>
    <w:basedOn w:val="Heading2Char"/>
    <w:link w:val="Heading20"/>
    <w:rsid w:val="00BD225D"/>
    <w:rPr>
      <w:rFonts w:ascii="Arial" w:eastAsiaTheme="majorEastAsia" w:hAnsi="Arial" w:cs="Arial"/>
      <w:b/>
      <w:caps/>
      <w:color w:val="2E74B5" w:themeColor="accent1" w:themeShade="BF"/>
      <w:sz w:val="20"/>
      <w:szCs w:val="20"/>
      <w:lang w:val="en-US"/>
    </w:rPr>
  </w:style>
  <w:style w:type="paragraph" w:styleId="BodyText">
    <w:name w:val="Body Text"/>
    <w:basedOn w:val="Normal"/>
    <w:link w:val="BodyTextChar"/>
    <w:rsid w:val="00AA15D0"/>
    <w:pPr>
      <w:spacing w:after="120"/>
      <w:jc w:val="both"/>
    </w:pPr>
  </w:style>
  <w:style w:type="character" w:customStyle="1" w:styleId="BodyTextChar">
    <w:name w:val="Body Text Char"/>
    <w:basedOn w:val="DefaultParagraphFont"/>
    <w:link w:val="BodyText"/>
    <w:rsid w:val="00AA15D0"/>
    <w:rPr>
      <w:rFonts w:ascii="Calibri" w:eastAsia="Calibri" w:hAnsi="Calibri" w:cs="Times New Roman"/>
      <w:lang w:val="en-US"/>
    </w:rPr>
  </w:style>
  <w:style w:type="paragraph" w:styleId="TOC3">
    <w:name w:val="toc 3"/>
    <w:basedOn w:val="Normal"/>
    <w:next w:val="Normal"/>
    <w:autoRedefine/>
    <w:uiPriority w:val="39"/>
    <w:unhideWhenUsed/>
    <w:rsid w:val="00BC77B9"/>
    <w:pPr>
      <w:spacing w:after="0"/>
      <w:ind w:left="442"/>
    </w:pPr>
    <w:rPr>
      <w:rFonts w:ascii="Arial" w:hAnsi="Arial"/>
      <w:sz w:val="20"/>
    </w:rPr>
  </w:style>
  <w:style w:type="paragraph" w:styleId="NormalWeb">
    <w:name w:val="Normal (Web)"/>
    <w:basedOn w:val="Normal"/>
    <w:uiPriority w:val="99"/>
    <w:unhideWhenUsed/>
    <w:rsid w:val="00636489"/>
    <w:pPr>
      <w:spacing w:before="100" w:beforeAutospacing="1" w:after="100" w:afterAutospacing="1" w:line="240" w:lineRule="auto"/>
    </w:pPr>
    <w:rPr>
      <w:rFonts w:ascii="Times New Roman" w:eastAsia="Times New Roman" w:hAnsi="Times New Roman"/>
      <w:sz w:val="24"/>
      <w:szCs w:val="24"/>
    </w:rPr>
  </w:style>
  <w:style w:type="character" w:styleId="FootnoteReference">
    <w:name w:val="footnote reference"/>
    <w:basedOn w:val="DefaultParagraphFont"/>
    <w:uiPriority w:val="99"/>
    <w:semiHidden/>
    <w:rsid w:val="0009322B"/>
    <w:rPr>
      <w:rFonts w:cs="Times New Roman"/>
      <w:vertAlign w:val="superscript"/>
    </w:rPr>
  </w:style>
  <w:style w:type="paragraph" w:styleId="TOC4">
    <w:name w:val="toc 4"/>
    <w:basedOn w:val="Normal"/>
    <w:next w:val="Normal"/>
    <w:autoRedefine/>
    <w:uiPriority w:val="39"/>
    <w:unhideWhenUsed/>
    <w:rsid w:val="000D639B"/>
    <w:pPr>
      <w:spacing w:after="100" w:line="259" w:lineRule="auto"/>
      <w:ind w:left="660"/>
    </w:pPr>
    <w:rPr>
      <w:rFonts w:asciiTheme="minorHAnsi" w:eastAsiaTheme="minorEastAsia" w:hAnsiTheme="minorHAnsi" w:cstheme="minorBidi"/>
      <w:lang w:val="en-SG" w:eastAsia="en-SG"/>
    </w:rPr>
  </w:style>
  <w:style w:type="paragraph" w:styleId="TOC5">
    <w:name w:val="toc 5"/>
    <w:basedOn w:val="Normal"/>
    <w:next w:val="Normal"/>
    <w:autoRedefine/>
    <w:uiPriority w:val="39"/>
    <w:unhideWhenUsed/>
    <w:rsid w:val="000D639B"/>
    <w:pPr>
      <w:spacing w:after="100" w:line="259" w:lineRule="auto"/>
      <w:ind w:left="880"/>
    </w:pPr>
    <w:rPr>
      <w:rFonts w:asciiTheme="minorHAnsi" w:eastAsiaTheme="minorEastAsia" w:hAnsiTheme="minorHAnsi" w:cstheme="minorBidi"/>
      <w:lang w:val="en-SG" w:eastAsia="en-SG"/>
    </w:rPr>
  </w:style>
  <w:style w:type="paragraph" w:styleId="TOC6">
    <w:name w:val="toc 6"/>
    <w:basedOn w:val="Normal"/>
    <w:next w:val="Normal"/>
    <w:autoRedefine/>
    <w:uiPriority w:val="39"/>
    <w:unhideWhenUsed/>
    <w:rsid w:val="000D639B"/>
    <w:pPr>
      <w:spacing w:after="100" w:line="259" w:lineRule="auto"/>
      <w:ind w:left="1100"/>
    </w:pPr>
    <w:rPr>
      <w:rFonts w:asciiTheme="minorHAnsi" w:eastAsiaTheme="minorEastAsia" w:hAnsiTheme="minorHAnsi" w:cstheme="minorBidi"/>
      <w:lang w:val="en-SG" w:eastAsia="en-SG"/>
    </w:rPr>
  </w:style>
  <w:style w:type="paragraph" w:styleId="TOC7">
    <w:name w:val="toc 7"/>
    <w:basedOn w:val="Normal"/>
    <w:next w:val="Normal"/>
    <w:autoRedefine/>
    <w:uiPriority w:val="39"/>
    <w:unhideWhenUsed/>
    <w:rsid w:val="000D639B"/>
    <w:pPr>
      <w:spacing w:after="100" w:line="259" w:lineRule="auto"/>
      <w:ind w:left="1320"/>
    </w:pPr>
    <w:rPr>
      <w:rFonts w:asciiTheme="minorHAnsi" w:eastAsiaTheme="minorEastAsia" w:hAnsiTheme="minorHAnsi" w:cstheme="minorBidi"/>
      <w:lang w:val="en-SG" w:eastAsia="en-SG"/>
    </w:rPr>
  </w:style>
  <w:style w:type="paragraph" w:styleId="TOC8">
    <w:name w:val="toc 8"/>
    <w:basedOn w:val="Normal"/>
    <w:next w:val="Normal"/>
    <w:autoRedefine/>
    <w:uiPriority w:val="39"/>
    <w:unhideWhenUsed/>
    <w:rsid w:val="000D639B"/>
    <w:pPr>
      <w:spacing w:after="100" w:line="259" w:lineRule="auto"/>
      <w:ind w:left="1540"/>
    </w:pPr>
    <w:rPr>
      <w:rFonts w:asciiTheme="minorHAnsi" w:eastAsiaTheme="minorEastAsia" w:hAnsiTheme="minorHAnsi" w:cstheme="minorBidi"/>
      <w:lang w:val="en-SG" w:eastAsia="en-SG"/>
    </w:rPr>
  </w:style>
  <w:style w:type="paragraph" w:styleId="TOC9">
    <w:name w:val="toc 9"/>
    <w:basedOn w:val="Normal"/>
    <w:next w:val="Normal"/>
    <w:autoRedefine/>
    <w:uiPriority w:val="39"/>
    <w:unhideWhenUsed/>
    <w:rsid w:val="000D639B"/>
    <w:pPr>
      <w:spacing w:after="100" w:line="259" w:lineRule="auto"/>
      <w:ind w:left="1760"/>
    </w:pPr>
    <w:rPr>
      <w:rFonts w:asciiTheme="minorHAnsi" w:eastAsiaTheme="minorEastAsia" w:hAnsiTheme="minorHAnsi" w:cstheme="minorBidi"/>
      <w:lang w:val="en-SG" w:eastAsia="en-SG"/>
    </w:rPr>
  </w:style>
  <w:style w:type="paragraph" w:styleId="FootnoteText">
    <w:name w:val="footnote text"/>
    <w:basedOn w:val="Normal"/>
    <w:link w:val="FootnoteTextChar"/>
    <w:uiPriority w:val="99"/>
    <w:semiHidden/>
    <w:unhideWhenUsed/>
    <w:rsid w:val="00C61B33"/>
    <w:pPr>
      <w:spacing w:after="120"/>
      <w:jc w:val="both"/>
    </w:pPr>
    <w:rPr>
      <w:rFonts w:ascii="Arial" w:eastAsia="Times New Roman" w:hAnsi="Arial"/>
      <w:sz w:val="20"/>
      <w:szCs w:val="20"/>
      <w:lang w:val="x-none"/>
    </w:rPr>
  </w:style>
  <w:style w:type="character" w:customStyle="1" w:styleId="FootnoteTextChar">
    <w:name w:val="Footnote Text Char"/>
    <w:basedOn w:val="DefaultParagraphFont"/>
    <w:link w:val="FootnoteText"/>
    <w:uiPriority w:val="99"/>
    <w:semiHidden/>
    <w:rsid w:val="00C61B33"/>
    <w:rPr>
      <w:rFonts w:ascii="Arial" w:eastAsia="Times New Roman" w:hAnsi="Arial" w:cs="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596646">
      <w:bodyDiv w:val="1"/>
      <w:marLeft w:val="0"/>
      <w:marRight w:val="0"/>
      <w:marTop w:val="0"/>
      <w:marBottom w:val="0"/>
      <w:divBdr>
        <w:top w:val="none" w:sz="0" w:space="0" w:color="auto"/>
        <w:left w:val="none" w:sz="0" w:space="0" w:color="auto"/>
        <w:bottom w:val="none" w:sz="0" w:space="0" w:color="auto"/>
        <w:right w:val="none" w:sz="0" w:space="0" w:color="auto"/>
      </w:divBdr>
    </w:div>
    <w:div w:id="157188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BF8CA-CFA6-4EE3-8520-F1E0FD2F8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Priya Somasundram</dc:creator>
  <cp:keywords/>
  <dc:description/>
  <cp:lastModifiedBy>Chan Sze Wei</cp:lastModifiedBy>
  <cp:revision>4</cp:revision>
  <cp:lastPrinted>2016-08-26T04:53:00Z</cp:lastPrinted>
  <dcterms:created xsi:type="dcterms:W3CDTF">2016-08-25T05:54:00Z</dcterms:created>
  <dcterms:modified xsi:type="dcterms:W3CDTF">2016-08-26T04:53:00Z</dcterms:modified>
</cp:coreProperties>
</file>