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D5E5E" w14:textId="77777777" w:rsidR="00366B7D" w:rsidRDefault="001F4BFE" w:rsidP="009D4184">
      <w:pPr>
        <w:pStyle w:val="FullTitle"/>
      </w:pPr>
      <w:r>
        <w:t>2006 ASEAN SECTORAL INTEGRATION (AMENDMENT) PROTOCOL FOR PRIORITY SECTORS</w:t>
      </w:r>
    </w:p>
    <w:p w14:paraId="406A3E73" w14:textId="4526627C" w:rsidR="0025326C" w:rsidRDefault="001F4BFE" w:rsidP="0025326C">
      <w:pPr>
        <w:pStyle w:val="Subtitle1"/>
      </w:pPr>
      <w:r>
        <w:t>Signed</w:t>
      </w:r>
      <w:r w:rsidR="00F541E7">
        <w:t xml:space="preserve"> in </w:t>
      </w:r>
      <w:r>
        <w:t>Cebu, Philippines on 8</w:t>
      </w:r>
      <w:r w:rsidR="00C47B0D" w:rsidRPr="00C47B0D">
        <w:rPr>
          <w:vertAlign w:val="superscript"/>
        </w:rPr>
        <w:t>th</w:t>
      </w:r>
      <w:r w:rsidR="00C47B0D">
        <w:t xml:space="preserve"> </w:t>
      </w:r>
      <w:r>
        <w:t>December 2006</w:t>
      </w:r>
    </w:p>
    <w:p w14:paraId="46EA96D2" w14:textId="77777777" w:rsidR="0025326C" w:rsidRDefault="0025326C" w:rsidP="0025326C">
      <w:pPr>
        <w:pStyle w:val="Subtitle1"/>
      </w:pPr>
    </w:p>
    <w:p w14:paraId="30A8D659" w14:textId="77777777" w:rsidR="001F4BFE" w:rsidRPr="00C21D64" w:rsidRDefault="001F4BFE" w:rsidP="001F4BFE">
      <w:pPr>
        <w:pStyle w:val="ParagraphText"/>
      </w:pPr>
      <w:r w:rsidRPr="00C21D64">
        <w:t>The Governments of Brunei Darussalam, the Kingdom of Cambodia, the Republic of Indonesia, the Lao People’s Democratic Republic (hereinafter referred to as “Lao PDR”), Malaysia, the Union of Myanmar, the Republic of the Philippines, the Republic of Singapore, the Kingdom of Thailand and the Socialist Republic of Viet Nam, Member States of the Association of South East Asian Nations (hereinafter collectively referred to as “ASEAN” or “Member States” o</w:t>
      </w:r>
      <w:r>
        <w:t>r singularly as “Member State”):</w:t>
      </w:r>
    </w:p>
    <w:p w14:paraId="5833E8ED" w14:textId="77777777" w:rsidR="001F4BFE" w:rsidRPr="00C21D64" w:rsidRDefault="001F4BFE" w:rsidP="001F4BFE">
      <w:pPr>
        <w:pStyle w:val="ParagraphText"/>
      </w:pPr>
      <w:r w:rsidRPr="00F468F2">
        <w:rPr>
          <w:b/>
        </w:rPr>
        <w:t>RECALLING</w:t>
      </w:r>
      <w:r w:rsidRPr="00C21D64">
        <w:t xml:space="preserve"> the ASEAN Framework Agreement for the Integration of Priority Sectors done at Vientiane, Lao PDR on 29 November 2004 (hereinafter referred to as “Framework Agreement”) and ASEAN Framework (Amendment) Agreement for the Integration of Priority Sectors done in Cebu, the Philippines, on 8th December 2006 (hereinafter referred to as “Framework (Amendment) Agreement”;</w:t>
      </w:r>
    </w:p>
    <w:p w14:paraId="5A7BA8B5" w14:textId="77777777" w:rsidR="001F4BFE" w:rsidRPr="00C21D64" w:rsidRDefault="001F4BFE" w:rsidP="001F4BFE">
      <w:pPr>
        <w:pStyle w:val="ParagraphText"/>
      </w:pPr>
      <w:r w:rsidRPr="00F468F2">
        <w:rPr>
          <w:b/>
        </w:rPr>
        <w:t>REAFFIRMING</w:t>
      </w:r>
      <w:r w:rsidRPr="00C21D64">
        <w:t xml:space="preserve"> the commitment to carry out the concluded roadmap for the full integration of the 11 priority sectors, namely, agro-based products, air travel, </w:t>
      </w:r>
      <w:proofErr w:type="spellStart"/>
      <w:r w:rsidRPr="00C21D64">
        <w:t>automotives</w:t>
      </w:r>
      <w:proofErr w:type="spellEnd"/>
      <w:r w:rsidRPr="00C21D64">
        <w:t>, e-ASEAN, electronics, fisheries, healthcare, rubber-based products, textiles and apparels, tourism and wood-based products;</w:t>
      </w:r>
    </w:p>
    <w:p w14:paraId="55041513" w14:textId="77777777" w:rsidR="001F4BFE" w:rsidRPr="00C21D64" w:rsidRDefault="001F4BFE" w:rsidP="001F4BFE">
      <w:pPr>
        <w:pStyle w:val="ParagraphText"/>
      </w:pPr>
      <w:r w:rsidRPr="00F468F2">
        <w:rPr>
          <w:b/>
        </w:rPr>
        <w:t>REITERATING</w:t>
      </w:r>
      <w:r w:rsidRPr="00C21D64">
        <w:t xml:space="preserve"> the commitment of ASEAN to fulfill the agreed obligations arising from the ASEAN Sectoral Integration Protocols and Annexes and to undertake the appropriate measures to enable progressive, expeditious and systematic integration of the 11 priority sectors through the measures in the Roadmaps referred to in Article 1 of the Framework Agreement;</w:t>
      </w:r>
    </w:p>
    <w:p w14:paraId="18A95445" w14:textId="77777777" w:rsidR="001F4BFE" w:rsidRPr="00C21D64" w:rsidRDefault="001F4BFE" w:rsidP="001F4BFE">
      <w:pPr>
        <w:pStyle w:val="ParagraphText"/>
      </w:pPr>
      <w:r w:rsidRPr="00F468F2">
        <w:rPr>
          <w:b/>
        </w:rPr>
        <w:t>CONSIDERING</w:t>
      </w:r>
      <w:r w:rsidRPr="00C21D64">
        <w:t xml:space="preserve"> the necessity to revise the Roadmaps for the ASEAN Sectoral Integration Protocols and Annexes of the 11 priority sectors to reflect changes, progress and development of each Roadmap;</w:t>
      </w:r>
    </w:p>
    <w:p w14:paraId="331290CB" w14:textId="77777777" w:rsidR="001F4BFE" w:rsidRPr="00C21D64" w:rsidRDefault="001F4BFE" w:rsidP="001F4BFE">
      <w:pPr>
        <w:pStyle w:val="ParagraphText"/>
      </w:pPr>
      <w:r w:rsidRPr="00F468F2">
        <w:rPr>
          <w:b/>
        </w:rPr>
        <w:t>DESIRING</w:t>
      </w:r>
      <w:r w:rsidRPr="00C21D64">
        <w:t xml:space="preserve"> to reflect the various modifications in writing pursuant to the Final Provisions provided for in each of the ASEAN Sectoral Integration Protocol for all 11 priority sectors,</w:t>
      </w:r>
    </w:p>
    <w:p w14:paraId="6A497849" w14:textId="77777777" w:rsidR="001F4BFE" w:rsidRPr="00F468F2" w:rsidRDefault="001F4BFE" w:rsidP="001F4BFE">
      <w:pPr>
        <w:pStyle w:val="ParagraphText"/>
        <w:rPr>
          <w:b/>
        </w:rPr>
      </w:pPr>
      <w:r w:rsidRPr="00F468F2">
        <w:rPr>
          <w:b/>
        </w:rPr>
        <w:t>HAVE AGREED AS FOLLOWS:</w:t>
      </w:r>
    </w:p>
    <w:p w14:paraId="1F987FBC" w14:textId="77777777" w:rsidR="001F4BFE" w:rsidRPr="00C21D64" w:rsidRDefault="001F4BFE" w:rsidP="001F4BFE">
      <w:pPr>
        <w:pStyle w:val="Heading10"/>
      </w:pPr>
      <w:bookmarkStart w:id="0" w:name="_Toc461569642"/>
      <w:r w:rsidRPr="00C21D64">
        <w:t>Article 1</w:t>
      </w:r>
      <w:bookmarkEnd w:id="0"/>
    </w:p>
    <w:p w14:paraId="38690266" w14:textId="77777777" w:rsidR="001F4BFE" w:rsidRPr="00C21D64" w:rsidRDefault="001F4BFE" w:rsidP="001F4BFE">
      <w:pPr>
        <w:pStyle w:val="ParagraphText"/>
      </w:pPr>
      <w:r w:rsidRPr="00C21D64">
        <w:t>The ASEAN Sectoral Integration Protocols for the eleven priority sectors concluded on 29 November 2004 shall be amended by replacing the Appendices and Attachments annexed to each of them by the Appendices and Attachments annexed to this Protocol.</w:t>
      </w:r>
    </w:p>
    <w:p w14:paraId="2F8DD840" w14:textId="77777777" w:rsidR="001F4BFE" w:rsidRPr="00C21D64" w:rsidRDefault="001F4BFE" w:rsidP="001F4BFE">
      <w:pPr>
        <w:pStyle w:val="Heading10"/>
      </w:pPr>
      <w:bookmarkStart w:id="1" w:name="_Toc461569643"/>
      <w:r w:rsidRPr="00C21D64">
        <w:t>Article 2</w:t>
      </w:r>
      <w:bookmarkEnd w:id="1"/>
    </w:p>
    <w:p w14:paraId="6FADD6E1" w14:textId="77777777" w:rsidR="001F4BFE" w:rsidRPr="00C21D64" w:rsidRDefault="001F4BFE" w:rsidP="0025326C">
      <w:pPr>
        <w:pStyle w:val="ParagraphText"/>
      </w:pPr>
      <w:r w:rsidRPr="00C21D64">
        <w:t>This Protocol shall be deposited with the Secretary-General of ASEAN, who shall promptly furnish a certified copy thereof to each ASEAN Member State.</w:t>
      </w:r>
    </w:p>
    <w:p w14:paraId="7B196873" w14:textId="77777777" w:rsidR="001F4BFE" w:rsidRPr="00C21D64" w:rsidRDefault="001F4BFE" w:rsidP="001F4BFE">
      <w:pPr>
        <w:pStyle w:val="Heading10"/>
      </w:pPr>
      <w:bookmarkStart w:id="2" w:name="_Toc461569644"/>
      <w:r w:rsidRPr="00C21D64">
        <w:t>Article 3</w:t>
      </w:r>
      <w:bookmarkEnd w:id="2"/>
    </w:p>
    <w:p w14:paraId="18C90794" w14:textId="77777777" w:rsidR="001F4BFE" w:rsidRPr="00C21D64" w:rsidRDefault="001F4BFE" w:rsidP="001F4BFE">
      <w:pPr>
        <w:pStyle w:val="ParagraphText"/>
      </w:pPr>
      <w:r>
        <w:t xml:space="preserve">1. </w:t>
      </w:r>
      <w:r w:rsidRPr="00C21D64">
        <w:t xml:space="preserve">This Protocol shall enter into force 90 (ninety) days after the date of its signature. Notwithstanding the specified date of entry into force, Member States undertake to carry out the obligations which </w:t>
      </w:r>
      <w:r w:rsidRPr="00C21D64">
        <w:lastRenderedPageBreak/>
        <w:t>arise prior to the date of entry into force of this Protocol in accordance with the timelines indicated in the Roadmaps attached to the ASEAN Sectoral Protocols as Appendices.</w:t>
      </w:r>
    </w:p>
    <w:p w14:paraId="73347FB8" w14:textId="77777777" w:rsidR="001F4BFE" w:rsidRPr="00C21D64" w:rsidRDefault="001F4BFE" w:rsidP="001F4BFE">
      <w:pPr>
        <w:pStyle w:val="ParagraphText"/>
      </w:pPr>
      <w:r>
        <w:t xml:space="preserve">2. </w:t>
      </w:r>
      <w:r w:rsidRPr="00C21D64">
        <w:t>Member States undertake to complete their internal procedures of ratification for the entry into force of this Protocol.</w:t>
      </w:r>
    </w:p>
    <w:p w14:paraId="4014B692" w14:textId="77777777" w:rsidR="001F4BFE" w:rsidRDefault="001F4BFE" w:rsidP="001F4BFE">
      <w:pPr>
        <w:pStyle w:val="ParagraphText"/>
      </w:pPr>
      <w:r>
        <w:t xml:space="preserve">3. </w:t>
      </w:r>
      <w:r w:rsidRPr="00C21D64">
        <w:t>Each Member State shall, upon the completion of its internal procedures of ratification of this Protocol, notify the ASEAN Secretariat in writing.</w:t>
      </w:r>
    </w:p>
    <w:p w14:paraId="75ACDB46" w14:textId="615C07C3" w:rsidR="001F4BFE" w:rsidRDefault="001F4BFE" w:rsidP="0025326C">
      <w:pPr>
        <w:spacing w:after="160" w:line="259" w:lineRule="auto"/>
        <w:rPr>
          <w:rFonts w:ascii="Arial" w:hAnsi="Arial" w:cs="Arial"/>
        </w:rPr>
      </w:pPr>
    </w:p>
    <w:p w14:paraId="0364FD47" w14:textId="77777777" w:rsidR="001F4BFE" w:rsidRPr="00C21D64" w:rsidRDefault="001F4BFE" w:rsidP="001F4BFE">
      <w:pPr>
        <w:pStyle w:val="ParagraphText"/>
      </w:pPr>
      <w:r w:rsidRPr="00B1034E">
        <w:rPr>
          <w:b/>
        </w:rPr>
        <w:t>IN WITNESS WHEREOF</w:t>
      </w:r>
      <w:r w:rsidRPr="00C21D64">
        <w:t xml:space="preserve">, the undersigned being duly </w:t>
      </w:r>
      <w:proofErr w:type="spellStart"/>
      <w:r w:rsidRPr="00C21D64">
        <w:t>authorised</w:t>
      </w:r>
      <w:proofErr w:type="spellEnd"/>
      <w:r w:rsidRPr="00C21D64">
        <w:t xml:space="preserve"> by their respective Governments, have signed this ASEAN Sectoral Integration (Amendment) Protocol for the Integration of Priority Sectors. </w:t>
      </w:r>
    </w:p>
    <w:p w14:paraId="54552F2F" w14:textId="77777777" w:rsidR="001F4BFE" w:rsidRPr="00C21D64" w:rsidRDefault="001F4BFE" w:rsidP="001F4BFE">
      <w:pPr>
        <w:pStyle w:val="ParagraphText"/>
      </w:pPr>
      <w:r w:rsidRPr="00B1034E">
        <w:rPr>
          <w:b/>
        </w:rPr>
        <w:t>DONE</w:t>
      </w:r>
      <w:r w:rsidRPr="00C21D64">
        <w:t xml:space="preserve"> in Cebu, the Philippines, this Eighth Day of December in the year Two Thousand and Six, in single copy, in the English Language.</w:t>
      </w:r>
    </w:p>
    <w:p w14:paraId="63000639" w14:textId="77777777" w:rsidR="001F4BFE" w:rsidRPr="00C21D64" w:rsidRDefault="001F4BFE" w:rsidP="001F4BFE">
      <w:pPr>
        <w:pStyle w:val="ParagraphText"/>
      </w:pPr>
      <w:r w:rsidRPr="00C21D64">
        <w:t>For Brunei Darussalam:</w:t>
      </w:r>
      <w:r>
        <w:t xml:space="preserve"> </w:t>
      </w:r>
      <w:r w:rsidRPr="00B1034E">
        <w:rPr>
          <w:b/>
        </w:rPr>
        <w:t>MOHAMED BOLKIAH</w:t>
      </w:r>
      <w:r>
        <w:t xml:space="preserve">, </w:t>
      </w:r>
      <w:r w:rsidRPr="00C21D64">
        <w:t>Minister of Foreign Affairs and Trade</w:t>
      </w:r>
    </w:p>
    <w:p w14:paraId="12FBA4FB" w14:textId="77777777" w:rsidR="001F4BFE" w:rsidRDefault="001F4BFE" w:rsidP="001F4BFE">
      <w:pPr>
        <w:pStyle w:val="ParagraphText"/>
      </w:pPr>
      <w:r w:rsidRPr="00C21D64">
        <w:t>For the Kingdom of Cambodia:</w:t>
      </w:r>
      <w:r>
        <w:t xml:space="preserve"> </w:t>
      </w:r>
      <w:r w:rsidRPr="00B1034E">
        <w:rPr>
          <w:b/>
        </w:rPr>
        <w:t>CHAM PRASIDH</w:t>
      </w:r>
      <w:r>
        <w:t xml:space="preserve">, </w:t>
      </w:r>
      <w:r w:rsidRPr="00C21D64">
        <w:t>Senior Minister and Minister of Commerce</w:t>
      </w:r>
    </w:p>
    <w:p w14:paraId="5AF4F6B7" w14:textId="77777777" w:rsidR="001F4BFE" w:rsidRPr="00C21D64" w:rsidRDefault="001F4BFE" w:rsidP="001F4BFE">
      <w:pPr>
        <w:pStyle w:val="ParagraphText"/>
      </w:pPr>
      <w:r w:rsidRPr="00C21D64">
        <w:t>For the Republic of Indonesia:</w:t>
      </w:r>
      <w:r>
        <w:t xml:space="preserve"> </w:t>
      </w:r>
      <w:r w:rsidRPr="00B1034E">
        <w:rPr>
          <w:b/>
        </w:rPr>
        <w:t>MARI ELKA PANGESTU</w:t>
      </w:r>
      <w:r>
        <w:t xml:space="preserve">, </w:t>
      </w:r>
      <w:r w:rsidRPr="00C21D64">
        <w:t>Minister of Trade</w:t>
      </w:r>
    </w:p>
    <w:p w14:paraId="02A9B9E7" w14:textId="77777777" w:rsidR="001F4BFE" w:rsidRDefault="001F4BFE" w:rsidP="001F4BFE">
      <w:pPr>
        <w:pStyle w:val="ParagraphText"/>
      </w:pPr>
      <w:r w:rsidRPr="00C21D64">
        <w:t>For the Lao People’s Democratic Republic:</w:t>
      </w:r>
      <w:r>
        <w:t xml:space="preserve"> </w:t>
      </w:r>
      <w:r w:rsidRPr="00B1034E">
        <w:rPr>
          <w:b/>
        </w:rPr>
        <w:t>NAM VIYAKETH</w:t>
      </w:r>
      <w:r>
        <w:t xml:space="preserve">, </w:t>
      </w:r>
      <w:r w:rsidRPr="00C21D64">
        <w:t>Minister of Industry and Commerce</w:t>
      </w:r>
    </w:p>
    <w:p w14:paraId="444D8A37" w14:textId="77777777" w:rsidR="001F4BFE" w:rsidRPr="00C21D64" w:rsidRDefault="001F4BFE" w:rsidP="001F4BFE">
      <w:pPr>
        <w:pStyle w:val="ParagraphText"/>
      </w:pPr>
      <w:r w:rsidRPr="00C21D64">
        <w:t>For Malaysia:</w:t>
      </w:r>
      <w:r>
        <w:t xml:space="preserve"> </w:t>
      </w:r>
      <w:r w:rsidRPr="00B1034E">
        <w:rPr>
          <w:b/>
        </w:rPr>
        <w:t>RAFIDAH AZIZ</w:t>
      </w:r>
      <w:r>
        <w:t xml:space="preserve">, </w:t>
      </w:r>
      <w:r w:rsidRPr="00C21D64">
        <w:t>Minister of International Trade and Industry</w:t>
      </w:r>
    </w:p>
    <w:p w14:paraId="6DBC3BC4" w14:textId="77777777" w:rsidR="001F4BFE" w:rsidRPr="00C21D64" w:rsidRDefault="001F4BFE" w:rsidP="001F4BFE">
      <w:pPr>
        <w:pStyle w:val="ParagraphText"/>
      </w:pPr>
      <w:r w:rsidRPr="00C21D64">
        <w:t>For the Union of Myanmar:</w:t>
      </w:r>
      <w:r>
        <w:t xml:space="preserve"> </w:t>
      </w:r>
      <w:r w:rsidRPr="00B1034E">
        <w:rPr>
          <w:b/>
        </w:rPr>
        <w:t>U SOE THA</w:t>
      </w:r>
      <w:r>
        <w:t xml:space="preserve">, </w:t>
      </w:r>
      <w:r w:rsidRPr="00C21D64">
        <w:t>Minister for National Planning and Economic Development</w:t>
      </w:r>
    </w:p>
    <w:p w14:paraId="694DD299" w14:textId="77777777" w:rsidR="001F4BFE" w:rsidRPr="00C21D64" w:rsidRDefault="001F4BFE" w:rsidP="001F4BFE">
      <w:pPr>
        <w:pStyle w:val="ParagraphText"/>
      </w:pPr>
      <w:r w:rsidRPr="00C21D64">
        <w:t>For the Republic of the Philippines:</w:t>
      </w:r>
      <w:r>
        <w:t xml:space="preserve"> </w:t>
      </w:r>
      <w:r w:rsidRPr="00B1034E">
        <w:rPr>
          <w:b/>
        </w:rPr>
        <w:t>PETER B. FAVILA</w:t>
      </w:r>
      <w:r>
        <w:t xml:space="preserve">, </w:t>
      </w:r>
      <w:r w:rsidRPr="00C21D64">
        <w:t>Secretary of Trade and Industry</w:t>
      </w:r>
    </w:p>
    <w:p w14:paraId="69953649" w14:textId="77777777" w:rsidR="001F4BFE" w:rsidRPr="00C21D64" w:rsidRDefault="001F4BFE" w:rsidP="001F4BFE">
      <w:pPr>
        <w:pStyle w:val="ParagraphText"/>
      </w:pPr>
      <w:r w:rsidRPr="00C21D64">
        <w:t>For the Republic of Singapore:</w:t>
      </w:r>
      <w:r>
        <w:t xml:space="preserve"> </w:t>
      </w:r>
      <w:r w:rsidRPr="00B1034E">
        <w:rPr>
          <w:b/>
        </w:rPr>
        <w:t>LIM HNG KIANG</w:t>
      </w:r>
      <w:r>
        <w:t xml:space="preserve">, </w:t>
      </w:r>
      <w:r w:rsidRPr="00C21D64">
        <w:t>Minister for Trade and Industry</w:t>
      </w:r>
    </w:p>
    <w:p w14:paraId="1C506E48" w14:textId="77777777" w:rsidR="001F4BFE" w:rsidRPr="00C21D64" w:rsidRDefault="001F4BFE" w:rsidP="001F4BFE">
      <w:pPr>
        <w:pStyle w:val="ParagraphText"/>
      </w:pPr>
      <w:r w:rsidRPr="00C21D64">
        <w:t>For the Kingdom of Thailand:</w:t>
      </w:r>
      <w:r>
        <w:t xml:space="preserve"> </w:t>
      </w:r>
      <w:r w:rsidRPr="00B1034E">
        <w:rPr>
          <w:b/>
        </w:rPr>
        <w:t>KRIRK-KRAI JIRAPAET</w:t>
      </w:r>
      <w:r>
        <w:t xml:space="preserve">, </w:t>
      </w:r>
      <w:r w:rsidRPr="00C21D64">
        <w:t xml:space="preserve">Minister of Commerce </w:t>
      </w:r>
    </w:p>
    <w:p w14:paraId="0DA7E56B" w14:textId="1A5374CE" w:rsidR="004B6878" w:rsidRPr="00C21D64" w:rsidRDefault="001F4BFE" w:rsidP="001F4BFE">
      <w:pPr>
        <w:pStyle w:val="ParagraphText"/>
      </w:pPr>
      <w:r>
        <w:t>F</w:t>
      </w:r>
      <w:r w:rsidRPr="00C21D64">
        <w:t>or the Socialist Republic of Viet Nam:</w:t>
      </w:r>
      <w:r>
        <w:t xml:space="preserve"> </w:t>
      </w:r>
      <w:r w:rsidRPr="00B1034E">
        <w:rPr>
          <w:b/>
        </w:rPr>
        <w:t>TRUONG DINH TUYEN</w:t>
      </w:r>
      <w:r>
        <w:t xml:space="preserve">, </w:t>
      </w:r>
      <w:r w:rsidRPr="00C21D64">
        <w:t>Minister of Trade</w:t>
      </w:r>
      <w:bookmarkStart w:id="3" w:name="_GoBack"/>
      <w:bookmarkEnd w:id="3"/>
    </w:p>
    <w:p w14:paraId="7D18FBF4" w14:textId="77777777" w:rsidR="001F4BFE" w:rsidRPr="00C21D64" w:rsidRDefault="001F4BFE" w:rsidP="001F4BFE">
      <w:pPr>
        <w:pStyle w:val="ParagraphText"/>
      </w:pPr>
    </w:p>
    <w:p w14:paraId="4286C7C9" w14:textId="77777777" w:rsidR="00A2282A" w:rsidRDefault="00A2282A" w:rsidP="00C37EB2">
      <w:pPr>
        <w:pStyle w:val="Subtitle1"/>
      </w:pPr>
    </w:p>
    <w:p w14:paraId="47AB4582" w14:textId="77777777" w:rsidR="00620805" w:rsidRDefault="00620805" w:rsidP="001F4BFE">
      <w:pPr>
        <w:pStyle w:val="ParagraphText"/>
        <w:rPr>
          <w:i/>
        </w:rPr>
      </w:pPr>
    </w:p>
    <w:sectPr w:rsidR="00620805" w:rsidSect="0025326C">
      <w:headerReference w:type="default" r:id="rId7"/>
      <w:footerReference w:type="default" r:id="rId8"/>
      <w:footerReference w:type="firs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D57DC" w14:textId="77777777" w:rsidR="00C25401" w:rsidRDefault="00C25401" w:rsidP="00FC31EC">
      <w:pPr>
        <w:spacing w:after="0" w:line="240" w:lineRule="auto"/>
      </w:pPr>
      <w:r>
        <w:separator/>
      </w:r>
    </w:p>
  </w:endnote>
  <w:endnote w:type="continuationSeparator" w:id="0">
    <w:p w14:paraId="62C07C56" w14:textId="77777777" w:rsidR="00C25401" w:rsidRDefault="00C25401"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E2C8" w14:textId="77777777" w:rsidR="00344987" w:rsidRPr="0025326C" w:rsidRDefault="0025326C" w:rsidP="0025326C">
    <w:pPr>
      <w:pStyle w:val="Footer"/>
      <w:pBdr>
        <w:top w:val="single" w:sz="4" w:space="8" w:color="auto"/>
      </w:pBdr>
      <w:rPr>
        <w:rFonts w:ascii="Arial" w:hAnsi="Arial" w:cs="Arial"/>
        <w:color w:val="7F7F7F"/>
        <w:sz w:val="16"/>
        <w:szCs w:val="16"/>
      </w:rPr>
    </w:pPr>
    <w:r w:rsidRPr="00BC66C6">
      <w:rPr>
        <w:rFonts w:ascii="Arial" w:hAnsi="Arial" w:cs="Arial"/>
        <w:color w:val="7F7F7F"/>
        <w:sz w:val="16"/>
        <w:szCs w:val="16"/>
      </w:rPr>
      <w:t xml:space="preserve">UNOFFICIAL TEXT · CENTRE FOR INTERNATIONAL LAW · </w:t>
    </w:r>
    <w:hyperlink r:id="rId1" w:history="1">
      <w:r w:rsidRPr="00BC66C6">
        <w:rPr>
          <w:rStyle w:val="Hyperlink"/>
          <w:rFonts w:ascii="Arial" w:hAnsi="Arial" w:cs="Arial"/>
          <w:color w:val="7F7F7F"/>
          <w:sz w:val="16"/>
          <w:szCs w:val="16"/>
        </w:rPr>
        <w:t>www.cil.nus.edu.sg</w:t>
      </w:r>
    </w:hyperlink>
    <w:r w:rsidRPr="00BC66C6">
      <w:rPr>
        <w:rFonts w:ascii="Arial" w:hAnsi="Arial" w:cs="Arial"/>
        <w:color w:val="7F7F7F"/>
        <w:sz w:val="16"/>
        <w:szCs w:val="16"/>
      </w:rPr>
      <w:t xml:space="preserve">                                  </w:t>
    </w:r>
    <w:r w:rsidRPr="00BC66C6">
      <w:rPr>
        <w:rFonts w:ascii="Arial" w:hAnsi="Arial" w:cs="Arial"/>
        <w:color w:val="7F7F7F"/>
        <w:sz w:val="16"/>
        <w:szCs w:val="16"/>
      </w:rPr>
      <w:tab/>
      <w:t xml:space="preserve">Page </w:t>
    </w:r>
    <w:r w:rsidRPr="00BC66C6">
      <w:rPr>
        <w:rFonts w:ascii="Arial" w:hAnsi="Arial" w:cs="Arial"/>
        <w:color w:val="7F7F7F"/>
        <w:sz w:val="16"/>
        <w:szCs w:val="16"/>
      </w:rPr>
      <w:fldChar w:fldCharType="begin"/>
    </w:r>
    <w:r w:rsidRPr="00BC66C6">
      <w:rPr>
        <w:rFonts w:ascii="Arial" w:hAnsi="Arial" w:cs="Arial"/>
        <w:color w:val="7F7F7F"/>
        <w:sz w:val="16"/>
        <w:szCs w:val="16"/>
      </w:rPr>
      <w:instrText xml:space="preserve"> PAGE </w:instrText>
    </w:r>
    <w:r w:rsidRPr="00BC66C6">
      <w:rPr>
        <w:rFonts w:ascii="Arial" w:hAnsi="Arial" w:cs="Arial"/>
        <w:color w:val="7F7F7F"/>
        <w:sz w:val="16"/>
        <w:szCs w:val="16"/>
      </w:rPr>
      <w:fldChar w:fldCharType="separate"/>
    </w:r>
    <w:r w:rsidR="000E0795">
      <w:rPr>
        <w:rFonts w:ascii="Arial" w:hAnsi="Arial" w:cs="Arial"/>
        <w:noProof/>
        <w:color w:val="7F7F7F"/>
        <w:sz w:val="16"/>
        <w:szCs w:val="16"/>
      </w:rPr>
      <w:t>3</w:t>
    </w:r>
    <w:r w:rsidRPr="00BC66C6">
      <w:rPr>
        <w:rFonts w:ascii="Arial" w:hAnsi="Arial" w:cs="Arial"/>
        <w:color w:val="7F7F7F"/>
        <w:sz w:val="16"/>
        <w:szCs w:val="16"/>
      </w:rPr>
      <w:fldChar w:fldCharType="end"/>
    </w:r>
    <w:r w:rsidRPr="00BC66C6">
      <w:rPr>
        <w:rFonts w:ascii="Arial" w:hAnsi="Arial" w:cs="Arial"/>
        <w:color w:val="7F7F7F"/>
        <w:sz w:val="16"/>
        <w:szCs w:val="16"/>
      </w:rPr>
      <w:t xml:space="preserve"> of </w:t>
    </w:r>
    <w:r w:rsidRPr="00BC66C6">
      <w:rPr>
        <w:rFonts w:ascii="Arial" w:hAnsi="Arial" w:cs="Arial"/>
        <w:color w:val="7F7F7F"/>
        <w:sz w:val="16"/>
        <w:szCs w:val="16"/>
      </w:rPr>
      <w:fldChar w:fldCharType="begin"/>
    </w:r>
    <w:r w:rsidRPr="00BC66C6">
      <w:rPr>
        <w:rFonts w:ascii="Arial" w:hAnsi="Arial" w:cs="Arial"/>
        <w:color w:val="7F7F7F"/>
        <w:sz w:val="16"/>
        <w:szCs w:val="16"/>
      </w:rPr>
      <w:instrText xml:space="preserve"> NUMPAGES  </w:instrText>
    </w:r>
    <w:r w:rsidRPr="00BC66C6">
      <w:rPr>
        <w:rFonts w:ascii="Arial" w:hAnsi="Arial" w:cs="Arial"/>
        <w:color w:val="7F7F7F"/>
        <w:sz w:val="16"/>
        <w:szCs w:val="16"/>
      </w:rPr>
      <w:fldChar w:fldCharType="separate"/>
    </w:r>
    <w:r w:rsidR="000E0795">
      <w:rPr>
        <w:rFonts w:ascii="Arial" w:hAnsi="Arial" w:cs="Arial"/>
        <w:noProof/>
        <w:color w:val="7F7F7F"/>
        <w:sz w:val="16"/>
        <w:szCs w:val="16"/>
      </w:rPr>
      <w:t>5</w:t>
    </w:r>
    <w:r w:rsidRPr="00BC66C6">
      <w:rPr>
        <w:rFonts w:ascii="Arial" w:hAnsi="Arial"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F70F" w14:textId="77777777" w:rsidR="00344987" w:rsidRDefault="00344987" w:rsidP="00BE214B">
    <w:pPr>
      <w:pStyle w:val="Footer"/>
      <w:framePr w:wrap="around" w:vAnchor="text" w:hAnchor="margin" w:xAlign="right" w:y="1"/>
      <w:rPr>
        <w:rStyle w:val="PageNumber"/>
      </w:rPr>
    </w:pPr>
  </w:p>
  <w:p w14:paraId="4BCBF1CF" w14:textId="77777777" w:rsidR="00344987" w:rsidRPr="0025326C" w:rsidRDefault="0025326C" w:rsidP="0025326C">
    <w:pPr>
      <w:pStyle w:val="Footer"/>
      <w:pBdr>
        <w:top w:val="single" w:sz="4" w:space="8" w:color="auto"/>
      </w:pBdr>
      <w:rPr>
        <w:rFonts w:ascii="Arial" w:hAnsi="Arial" w:cs="Arial"/>
        <w:color w:val="7F7F7F"/>
        <w:sz w:val="16"/>
        <w:szCs w:val="16"/>
      </w:rPr>
    </w:pPr>
    <w:r w:rsidRPr="00BC66C6">
      <w:rPr>
        <w:rFonts w:ascii="Arial" w:hAnsi="Arial" w:cs="Arial"/>
        <w:color w:val="7F7F7F"/>
        <w:sz w:val="16"/>
        <w:szCs w:val="16"/>
      </w:rPr>
      <w:t xml:space="preserve">UNOFFICIAL TEXT · CENTRE FOR INTERNATIONAL LAW · </w:t>
    </w:r>
    <w:hyperlink r:id="rId1" w:history="1">
      <w:r w:rsidRPr="00BC66C6">
        <w:rPr>
          <w:rStyle w:val="Hyperlink"/>
          <w:rFonts w:ascii="Arial" w:hAnsi="Arial" w:cs="Arial"/>
          <w:color w:val="7F7F7F"/>
          <w:sz w:val="16"/>
          <w:szCs w:val="16"/>
        </w:rPr>
        <w:t>www.cil.nus.edu.sg</w:t>
      </w:r>
    </w:hyperlink>
    <w:r w:rsidRPr="00BC66C6">
      <w:rPr>
        <w:rFonts w:ascii="Arial" w:hAnsi="Arial" w:cs="Arial"/>
        <w:color w:val="7F7F7F"/>
        <w:sz w:val="16"/>
        <w:szCs w:val="16"/>
      </w:rPr>
      <w:t xml:space="preserve">                                  </w:t>
    </w:r>
    <w:r w:rsidRPr="00BC66C6">
      <w:rPr>
        <w:rFonts w:ascii="Arial" w:hAnsi="Arial" w:cs="Arial"/>
        <w:color w:val="7F7F7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3F529" w14:textId="77777777" w:rsidR="00C25401" w:rsidRDefault="00C25401" w:rsidP="00FC31EC">
      <w:pPr>
        <w:spacing w:after="0" w:line="240" w:lineRule="auto"/>
      </w:pPr>
      <w:r>
        <w:separator/>
      </w:r>
    </w:p>
  </w:footnote>
  <w:footnote w:type="continuationSeparator" w:id="0">
    <w:p w14:paraId="1197C61B" w14:textId="77777777" w:rsidR="00C25401" w:rsidRDefault="00C25401" w:rsidP="00FC3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795ED" w14:textId="77777777" w:rsidR="00344987" w:rsidRPr="001F1C27" w:rsidRDefault="001F4BFE" w:rsidP="00BE214B">
    <w:pPr>
      <w:pBdr>
        <w:bottom w:val="single" w:sz="4" w:space="1" w:color="auto"/>
      </w:pBdr>
      <w:spacing w:after="120"/>
      <w:rPr>
        <w:b/>
        <w:color w:val="808080"/>
        <w:sz w:val="16"/>
        <w:szCs w:val="16"/>
      </w:rPr>
    </w:pPr>
    <w:r>
      <w:rPr>
        <w:rStyle w:val="BookTitle"/>
        <w:rFonts w:ascii="Arial" w:hAnsi="Arial" w:cs="Arial"/>
        <w:b w:val="0"/>
        <w:i w:val="0"/>
        <w:caps/>
        <w:color w:val="808080"/>
        <w:sz w:val="16"/>
        <w:szCs w:val="16"/>
        <w:lang w:val="en-GB"/>
      </w:rPr>
      <w:t>2006 ASEAN SECTORAL INTEGRATION (AMENDMENT) PROTOCOL FOR PRIORITY SECTORS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7363"/>
    <w:rsid w:val="000053E5"/>
    <w:rsid w:val="00005566"/>
    <w:rsid w:val="00020FCE"/>
    <w:rsid w:val="00022662"/>
    <w:rsid w:val="00025279"/>
    <w:rsid w:val="00031E3A"/>
    <w:rsid w:val="00032179"/>
    <w:rsid w:val="000517B2"/>
    <w:rsid w:val="00056002"/>
    <w:rsid w:val="00071DEB"/>
    <w:rsid w:val="00091CB6"/>
    <w:rsid w:val="000927BC"/>
    <w:rsid w:val="0009322B"/>
    <w:rsid w:val="000A0777"/>
    <w:rsid w:val="000A20B4"/>
    <w:rsid w:val="000B38F8"/>
    <w:rsid w:val="000C0938"/>
    <w:rsid w:val="000D639B"/>
    <w:rsid w:val="000E032D"/>
    <w:rsid w:val="000E0795"/>
    <w:rsid w:val="00153158"/>
    <w:rsid w:val="00160819"/>
    <w:rsid w:val="00176930"/>
    <w:rsid w:val="001901B5"/>
    <w:rsid w:val="001C5255"/>
    <w:rsid w:val="001D23E1"/>
    <w:rsid w:val="001D6B82"/>
    <w:rsid w:val="001D7363"/>
    <w:rsid w:val="001E338F"/>
    <w:rsid w:val="001F4BFE"/>
    <w:rsid w:val="00226EE3"/>
    <w:rsid w:val="00235EE9"/>
    <w:rsid w:val="0025326C"/>
    <w:rsid w:val="00270F22"/>
    <w:rsid w:val="002801A3"/>
    <w:rsid w:val="00291438"/>
    <w:rsid w:val="002E5AF1"/>
    <w:rsid w:val="00313DD3"/>
    <w:rsid w:val="00325B75"/>
    <w:rsid w:val="00332826"/>
    <w:rsid w:val="003331BE"/>
    <w:rsid w:val="00334154"/>
    <w:rsid w:val="00344987"/>
    <w:rsid w:val="00357A47"/>
    <w:rsid w:val="003623A2"/>
    <w:rsid w:val="00365F19"/>
    <w:rsid w:val="00366B7D"/>
    <w:rsid w:val="003A1855"/>
    <w:rsid w:val="003A29DC"/>
    <w:rsid w:val="003A33AA"/>
    <w:rsid w:val="003B00C1"/>
    <w:rsid w:val="003C0653"/>
    <w:rsid w:val="003C5F1A"/>
    <w:rsid w:val="003D3DF9"/>
    <w:rsid w:val="003E4E8C"/>
    <w:rsid w:val="003F45F2"/>
    <w:rsid w:val="003F50A9"/>
    <w:rsid w:val="004077FA"/>
    <w:rsid w:val="0041101D"/>
    <w:rsid w:val="00431978"/>
    <w:rsid w:val="00455E9F"/>
    <w:rsid w:val="004944B6"/>
    <w:rsid w:val="00494E10"/>
    <w:rsid w:val="004B0982"/>
    <w:rsid w:val="004B5D4B"/>
    <w:rsid w:val="004B6878"/>
    <w:rsid w:val="004E5AF1"/>
    <w:rsid w:val="004F0275"/>
    <w:rsid w:val="00502D51"/>
    <w:rsid w:val="005277F2"/>
    <w:rsid w:val="00527886"/>
    <w:rsid w:val="00527C44"/>
    <w:rsid w:val="00556CA4"/>
    <w:rsid w:val="005A3EA3"/>
    <w:rsid w:val="005C34D6"/>
    <w:rsid w:val="005C387E"/>
    <w:rsid w:val="005C6A7A"/>
    <w:rsid w:val="005E2C91"/>
    <w:rsid w:val="005E6C74"/>
    <w:rsid w:val="005F2049"/>
    <w:rsid w:val="00620805"/>
    <w:rsid w:val="00636489"/>
    <w:rsid w:val="006442A4"/>
    <w:rsid w:val="00646A8E"/>
    <w:rsid w:val="00646B8B"/>
    <w:rsid w:val="006757A7"/>
    <w:rsid w:val="0072590A"/>
    <w:rsid w:val="0074341F"/>
    <w:rsid w:val="007476D1"/>
    <w:rsid w:val="00780B19"/>
    <w:rsid w:val="007A2C7A"/>
    <w:rsid w:val="007D5461"/>
    <w:rsid w:val="007F6ECE"/>
    <w:rsid w:val="00807C56"/>
    <w:rsid w:val="00820548"/>
    <w:rsid w:val="00822313"/>
    <w:rsid w:val="00822B9F"/>
    <w:rsid w:val="00867C5F"/>
    <w:rsid w:val="00870650"/>
    <w:rsid w:val="008D5CC1"/>
    <w:rsid w:val="008E3018"/>
    <w:rsid w:val="00926A9A"/>
    <w:rsid w:val="009453BE"/>
    <w:rsid w:val="009610D1"/>
    <w:rsid w:val="0098625E"/>
    <w:rsid w:val="00992FE8"/>
    <w:rsid w:val="009A07DC"/>
    <w:rsid w:val="009B104E"/>
    <w:rsid w:val="009B6600"/>
    <w:rsid w:val="009C410C"/>
    <w:rsid w:val="009D4184"/>
    <w:rsid w:val="009E0DD3"/>
    <w:rsid w:val="00A10E6B"/>
    <w:rsid w:val="00A2282A"/>
    <w:rsid w:val="00A57D06"/>
    <w:rsid w:val="00A7204F"/>
    <w:rsid w:val="00AA15D0"/>
    <w:rsid w:val="00AB5DBE"/>
    <w:rsid w:val="00AB6617"/>
    <w:rsid w:val="00AC53D5"/>
    <w:rsid w:val="00AD71CE"/>
    <w:rsid w:val="00AF4264"/>
    <w:rsid w:val="00AF698A"/>
    <w:rsid w:val="00AF70E2"/>
    <w:rsid w:val="00AF7998"/>
    <w:rsid w:val="00B05094"/>
    <w:rsid w:val="00B06866"/>
    <w:rsid w:val="00B27DE0"/>
    <w:rsid w:val="00B51A1C"/>
    <w:rsid w:val="00B51CE7"/>
    <w:rsid w:val="00B558C5"/>
    <w:rsid w:val="00B94BD6"/>
    <w:rsid w:val="00BB5ABD"/>
    <w:rsid w:val="00BB5EEE"/>
    <w:rsid w:val="00BB5FD5"/>
    <w:rsid w:val="00BC6379"/>
    <w:rsid w:val="00BC77B9"/>
    <w:rsid w:val="00BD225D"/>
    <w:rsid w:val="00BD4E85"/>
    <w:rsid w:val="00BE214B"/>
    <w:rsid w:val="00C12204"/>
    <w:rsid w:val="00C1510D"/>
    <w:rsid w:val="00C25401"/>
    <w:rsid w:val="00C37EB2"/>
    <w:rsid w:val="00C47B0D"/>
    <w:rsid w:val="00C611A9"/>
    <w:rsid w:val="00C803D2"/>
    <w:rsid w:val="00C9260F"/>
    <w:rsid w:val="00C943F0"/>
    <w:rsid w:val="00CA0CDC"/>
    <w:rsid w:val="00CA3915"/>
    <w:rsid w:val="00CA3BB2"/>
    <w:rsid w:val="00CD28DB"/>
    <w:rsid w:val="00CE2624"/>
    <w:rsid w:val="00CF7F8B"/>
    <w:rsid w:val="00D22588"/>
    <w:rsid w:val="00D25360"/>
    <w:rsid w:val="00D554B3"/>
    <w:rsid w:val="00D66F29"/>
    <w:rsid w:val="00D85FD1"/>
    <w:rsid w:val="00D87FE0"/>
    <w:rsid w:val="00D909F9"/>
    <w:rsid w:val="00D97DED"/>
    <w:rsid w:val="00DA2ED6"/>
    <w:rsid w:val="00DB23ED"/>
    <w:rsid w:val="00DC66F3"/>
    <w:rsid w:val="00DE488C"/>
    <w:rsid w:val="00E032AB"/>
    <w:rsid w:val="00E11892"/>
    <w:rsid w:val="00E302EE"/>
    <w:rsid w:val="00E453EE"/>
    <w:rsid w:val="00E50D99"/>
    <w:rsid w:val="00E51321"/>
    <w:rsid w:val="00E52981"/>
    <w:rsid w:val="00E649CE"/>
    <w:rsid w:val="00E71A2A"/>
    <w:rsid w:val="00E76781"/>
    <w:rsid w:val="00E770DD"/>
    <w:rsid w:val="00E847B9"/>
    <w:rsid w:val="00E8595B"/>
    <w:rsid w:val="00E93E46"/>
    <w:rsid w:val="00EA18DF"/>
    <w:rsid w:val="00EB2D85"/>
    <w:rsid w:val="00EC3293"/>
    <w:rsid w:val="00EC518B"/>
    <w:rsid w:val="00EE03EE"/>
    <w:rsid w:val="00F25BD9"/>
    <w:rsid w:val="00F275A5"/>
    <w:rsid w:val="00F32199"/>
    <w:rsid w:val="00F41FC4"/>
    <w:rsid w:val="00F541E7"/>
    <w:rsid w:val="00F64047"/>
    <w:rsid w:val="00F85F82"/>
    <w:rsid w:val="00F870B8"/>
    <w:rsid w:val="00FA7FC6"/>
    <w:rsid w:val="00FC31EC"/>
    <w:rsid w:val="00FC7E4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2CB3"/>
  <w15:chartTrackingRefBased/>
  <w15:docId w15:val="{CD9AC5BA-4A20-7B4A-AC9F-592525B0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363"/>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556CA4"/>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56CA4"/>
    <w:rPr>
      <w:rFonts w:ascii="Calibri Light" w:eastAsia="Times New Roman" w:hAnsi="Calibri Light" w:cs="Times New Roman"/>
      <w:color w:val="2E74B5"/>
      <w:sz w:val="32"/>
      <w:szCs w:val="32"/>
      <w:lang w:val="en-US"/>
    </w:rPr>
  </w:style>
  <w:style w:type="character" w:customStyle="1" w:styleId="Heading2Char">
    <w:name w:val="Heading 2 Char"/>
    <w:link w:val="Heading2"/>
    <w:uiPriority w:val="9"/>
    <w:rsid w:val="00EC3293"/>
    <w:rPr>
      <w:rFonts w:ascii="Calibri Light" w:eastAsia="Times New Roman" w:hAnsi="Calibri Light" w:cs="Times New Roman"/>
      <w:color w:val="2E74B5"/>
      <w:sz w:val="26"/>
      <w:szCs w:val="26"/>
      <w:lang w:val="en-US"/>
    </w:rPr>
  </w:style>
  <w:style w:type="character" w:customStyle="1" w:styleId="Heading3Char">
    <w:name w:val="Heading 3 Char"/>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link w:val="Heading6"/>
    <w:uiPriority w:val="99"/>
    <w:rsid w:val="00EC3293"/>
    <w:rPr>
      <w:rFonts w:ascii="Calibri" w:eastAsia="Times New Roman" w:hAnsi="Calibri" w:cs="Times New Roman"/>
      <w:b/>
      <w:bCs/>
      <w:lang w:val="en-US"/>
    </w:rPr>
  </w:style>
  <w:style w:type="character" w:customStyle="1" w:styleId="Heading7Char">
    <w:name w:val="Heading 7 Char"/>
    <w:link w:val="Heading7"/>
    <w:uiPriority w:val="99"/>
    <w:rsid w:val="00EC3293"/>
    <w:rPr>
      <w:rFonts w:ascii="Calibri" w:eastAsia="Times New Roman" w:hAnsi="Calibri" w:cs="Times New Roman"/>
      <w:szCs w:val="24"/>
      <w:lang w:val="en-US"/>
    </w:rPr>
  </w:style>
  <w:style w:type="character" w:customStyle="1" w:styleId="Heading8Char">
    <w:name w:val="Heading 8 Char"/>
    <w:link w:val="Heading8"/>
    <w:uiPriority w:val="99"/>
    <w:rsid w:val="00EC3293"/>
    <w:rPr>
      <w:rFonts w:ascii="Calibri" w:eastAsia="Times New Roman" w:hAnsi="Calibri" w:cs="Times New Roman"/>
      <w:i/>
      <w:iCs/>
      <w:szCs w:val="24"/>
      <w:lang w:val="en-US"/>
    </w:rPr>
  </w:style>
  <w:style w:type="character" w:customStyle="1" w:styleId="Heading9Char">
    <w:name w:val="Heading 9 Char"/>
    <w:link w:val="Heading9"/>
    <w:uiPriority w:val="99"/>
    <w:rsid w:val="00EC3293"/>
    <w:rPr>
      <w:rFonts w:ascii="Cambria" w:eastAsia="Times New Roman" w:hAnsi="Cambria" w:cs="Times New Roman"/>
      <w:lang w:val="en-US"/>
    </w:rPr>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link w:val="Header"/>
    <w:uiPriority w:val="99"/>
    <w:rsid w:val="001D7363"/>
    <w:rPr>
      <w:rFonts w:ascii="Calibri" w:eastAsia="Calibri" w:hAnsi="Calibri" w:cs="Times New Roman"/>
      <w:lang w:val="en-US"/>
    </w:rPr>
  </w:style>
  <w:style w:type="character" w:styleId="Hyperlink">
    <w:name w:val="Hyperlink"/>
    <w:uiPriority w:val="99"/>
    <w:rsid w:val="001D7363"/>
    <w:rPr>
      <w:color w:val="0000FF"/>
      <w:u w:val="single"/>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character" w:customStyle="1" w:styleId="FullTitleChar">
    <w:name w:val="Full Title Char"/>
    <w:link w:val="FullTitle"/>
    <w:rsid w:val="005F2049"/>
    <w:rPr>
      <w:rFonts w:ascii="Arial" w:eastAsia="Calibri" w:hAnsi="Arial" w:cs="Arial"/>
      <w:b/>
      <w:caps/>
      <w:sz w:val="28"/>
      <w:lang w:val="en-US"/>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Subtitle1Char">
    <w:name w:val="Subtitle1 Char"/>
    <w:link w:val="Subtitle1"/>
    <w:rsid w:val="005F2049"/>
    <w:rPr>
      <w:rFonts w:ascii="Arial" w:eastAsia="Calibri" w:hAnsi="Arial" w:cs="Arial"/>
      <w:i/>
      <w:sz w:val="20"/>
      <w:szCs w:val="20"/>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ParagraphTextChar">
    <w:name w:val="Paragraph Text Char"/>
    <w:link w:val="ParagraphText"/>
    <w:rsid w:val="00BB5FD5"/>
    <w:rPr>
      <w:rFonts w:ascii="Arial" w:eastAsia="Calibri" w:hAnsi="Arial" w:cs="Arial"/>
      <w:sz w:val="20"/>
      <w:szCs w:val="20"/>
      <w:lang w:val="en-US"/>
    </w:rPr>
  </w:style>
  <w:style w:type="paragraph" w:customStyle="1" w:styleId="Heading10">
    <w:name w:val="Heading_1"/>
    <w:basedOn w:val="Heading1"/>
    <w:link w:val="Heading1Char0"/>
    <w:qFormat/>
    <w:rsid w:val="0025326C"/>
    <w:pPr>
      <w:spacing w:after="60"/>
      <w:jc w:val="center"/>
    </w:pPr>
    <w:rPr>
      <w:rFonts w:ascii="Arial" w:hAnsi="Arial"/>
      <w:b/>
      <w:caps/>
      <w:color w:val="auto"/>
      <w:sz w:val="28"/>
      <w:szCs w:val="28"/>
    </w:rPr>
  </w:style>
  <w:style w:type="character" w:customStyle="1" w:styleId="Heading1Char0">
    <w:name w:val="Heading_1 Char"/>
    <w:link w:val="Heading10"/>
    <w:rsid w:val="0025326C"/>
    <w:rPr>
      <w:rFonts w:ascii="Arial" w:eastAsia="Times New Roman" w:hAnsi="Arial" w:cs="Times New Roman"/>
      <w:b/>
      <w:caps/>
      <w:sz w:val="28"/>
      <w:szCs w:val="28"/>
      <w:lang w:val="en-US"/>
    </w:rPr>
  </w:style>
  <w:style w:type="paragraph" w:customStyle="1" w:styleId="Default">
    <w:name w:val="Default"/>
    <w:rsid w:val="00EC3293"/>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99"/>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link w:val="Subtitle"/>
    <w:uiPriority w:val="99"/>
    <w:rsid w:val="00EC3293"/>
    <w:rPr>
      <w:rFonts w:ascii="Cambria" w:eastAsia="Times New Roman" w:hAnsi="Cambria" w:cs="Times New Roman"/>
      <w:szCs w:val="24"/>
      <w:lang w:val="en-US"/>
    </w:rPr>
  </w:style>
  <w:style w:type="character" w:styleId="Strong">
    <w:name w:val="Strong"/>
    <w:uiPriority w:val="22"/>
    <w:qFormat/>
    <w:rsid w:val="00EC3293"/>
    <w:rPr>
      <w:rFonts w:cs="Times New Roman"/>
      <w:b/>
      <w:bCs/>
    </w:rPr>
  </w:style>
  <w:style w:type="character" w:styleId="Emphasis">
    <w:name w:val="Emphasis"/>
    <w:uiPriority w:val="20"/>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34"/>
    <w:qFormat/>
    <w:rsid w:val="00EC3293"/>
    <w:pPr>
      <w:spacing w:after="0" w:line="240" w:lineRule="auto"/>
      <w:ind w:left="720"/>
      <w:contextualSpacing/>
      <w:jc w:val="both"/>
    </w:pPr>
    <w:rPr>
      <w:rFonts w:eastAsia="Times New Roman"/>
      <w:szCs w:val="24"/>
    </w:rPr>
  </w:style>
  <w:style w:type="character" w:customStyle="1" w:styleId="ListParagraphChar">
    <w:name w:val="List Paragraph Char"/>
    <w:link w:val="ListParagraph"/>
    <w:uiPriority w:val="99"/>
    <w:locked/>
    <w:rsid w:val="00EC3293"/>
    <w:rPr>
      <w:rFonts w:ascii="Calibri" w:eastAsia="Times New Roman" w:hAnsi="Calibri" w:cs="Times New Roman"/>
      <w:szCs w:val="24"/>
      <w:lang w:val="en-US"/>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link w:val="IntenseQuote"/>
    <w:uiPriority w:val="99"/>
    <w:rsid w:val="00EC3293"/>
    <w:rPr>
      <w:rFonts w:ascii="Calibri" w:eastAsia="Times New Roman" w:hAnsi="Calibri" w:cs="Times New Roman"/>
      <w:b/>
      <w:i/>
      <w:lang w:val="en-US"/>
    </w:rPr>
  </w:style>
  <w:style w:type="character" w:styleId="SubtleEmphasis">
    <w:name w:val="Subtle Emphasis"/>
    <w:uiPriority w:val="99"/>
    <w:qFormat/>
    <w:rsid w:val="00EC3293"/>
    <w:rPr>
      <w:rFonts w:cs="Times New Roman"/>
      <w:i/>
      <w:color w:val="5A5A5A"/>
    </w:rPr>
  </w:style>
  <w:style w:type="character" w:styleId="IntenseEmphasis">
    <w:name w:val="Intense Emphasis"/>
    <w:uiPriority w:val="99"/>
    <w:qFormat/>
    <w:rsid w:val="00EC3293"/>
    <w:rPr>
      <w:rFonts w:cs="Times New Roman"/>
      <w:b/>
      <w:i/>
      <w:sz w:val="24"/>
      <w:szCs w:val="24"/>
      <w:u w:val="single"/>
    </w:rPr>
  </w:style>
  <w:style w:type="character" w:styleId="SubtleReference">
    <w:name w:val="Subtle Reference"/>
    <w:uiPriority w:val="99"/>
    <w:qFormat/>
    <w:rsid w:val="00EC3293"/>
    <w:rPr>
      <w:rFonts w:cs="Times New Roman"/>
      <w:sz w:val="24"/>
      <w:szCs w:val="24"/>
      <w:u w:val="single"/>
    </w:rPr>
  </w:style>
  <w:style w:type="character" w:styleId="IntenseReference">
    <w:name w:val="Intense Reference"/>
    <w:uiPriority w:val="99"/>
    <w:qFormat/>
    <w:rsid w:val="00EC3293"/>
    <w:rPr>
      <w:rFonts w:cs="Times New Roman"/>
      <w:b/>
      <w:sz w:val="24"/>
      <w:u w:val="single"/>
    </w:rPr>
  </w:style>
  <w:style w:type="character" w:styleId="BookTitle">
    <w:name w:val="Book Title"/>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hAnsi="Arial"/>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character" w:customStyle="1" w:styleId="Style1Char">
    <w:name w:val="Style1 Char"/>
    <w:link w:val="Style1"/>
    <w:uiPriority w:val="99"/>
    <w:locked/>
    <w:rsid w:val="00EC3293"/>
    <w:rPr>
      <w:rFonts w:ascii="Calibri" w:eastAsia="Times New Roman" w:hAnsi="Calibri" w:cs="Times New Roman"/>
      <w:szCs w:val="24"/>
      <w:lang w:val="en-US"/>
    </w:rPr>
  </w:style>
  <w:style w:type="paragraph" w:styleId="TOC1">
    <w:name w:val="toc 1"/>
    <w:basedOn w:val="Normal"/>
    <w:next w:val="Normal"/>
    <w:autoRedefine/>
    <w:uiPriority w:val="39"/>
    <w:rsid w:val="00E302EE"/>
    <w:pPr>
      <w:tabs>
        <w:tab w:val="right" w:leader="dot" w:pos="8626"/>
      </w:tabs>
      <w:spacing w:before="120" w:after="120"/>
    </w:pPr>
    <w:rPr>
      <w:rFonts w:ascii="Arial" w:eastAsia="Times New Roman" w:hAnsi="Arial"/>
      <w:caps/>
      <w:sz w:val="20"/>
      <w:szCs w:val="24"/>
    </w:rPr>
  </w:style>
  <w:style w:type="paragraph" w:styleId="TOC2">
    <w:name w:val="toc 2"/>
    <w:basedOn w:val="Normal"/>
    <w:next w:val="Normal"/>
    <w:autoRedefine/>
    <w:uiPriority w:val="39"/>
    <w:rsid w:val="00BC77B9"/>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character" w:customStyle="1" w:styleId="Heading2Char0">
    <w:name w:val="Heading_2 Char"/>
    <w:link w:val="Heading20"/>
    <w:rsid w:val="00BD225D"/>
    <w:rPr>
      <w:rFonts w:ascii="Arial" w:eastAsia="Times New Roman" w:hAnsi="Arial" w:cs="Arial"/>
      <w:b/>
      <w:caps/>
      <w:color w:val="2E74B5"/>
      <w:sz w:val="20"/>
      <w:szCs w:val="20"/>
      <w:lang w:val="en-US"/>
    </w:rPr>
  </w:style>
  <w:style w:type="paragraph" w:styleId="BodyText">
    <w:name w:val="Body Text"/>
    <w:basedOn w:val="Normal"/>
    <w:link w:val="BodyTextChar"/>
    <w:rsid w:val="00AA15D0"/>
    <w:pPr>
      <w:spacing w:after="120"/>
      <w:jc w:val="both"/>
    </w:pPr>
  </w:style>
  <w:style w:type="character" w:customStyle="1" w:styleId="BodyTextChar">
    <w:name w:val="Body Text Char"/>
    <w:link w:val="BodyText"/>
    <w:rsid w:val="00AA15D0"/>
    <w:rPr>
      <w:rFonts w:ascii="Calibri" w:eastAsia="Calibri" w:hAnsi="Calibri" w:cs="Times New Roman"/>
      <w:lang w:val="en-US"/>
    </w:rPr>
  </w:style>
  <w:style w:type="paragraph" w:styleId="TOC3">
    <w:name w:val="toc 3"/>
    <w:basedOn w:val="Normal"/>
    <w:next w:val="Normal"/>
    <w:autoRedefine/>
    <w:uiPriority w:val="39"/>
    <w:unhideWhenUsed/>
    <w:rsid w:val="00BC77B9"/>
    <w:pPr>
      <w:spacing w:after="0"/>
      <w:ind w:left="442"/>
    </w:pPr>
    <w:rPr>
      <w:rFonts w:ascii="Arial" w:hAnsi="Arial"/>
      <w:sz w:val="20"/>
    </w:rPr>
  </w:style>
  <w:style w:type="paragraph" w:styleId="NormalWeb">
    <w:name w:val="Normal (Web)"/>
    <w:basedOn w:val="Normal"/>
    <w:uiPriority w:val="99"/>
    <w:unhideWhenUsed/>
    <w:rsid w:val="00636489"/>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uiPriority w:val="99"/>
    <w:semiHidden/>
    <w:rsid w:val="0009322B"/>
    <w:rPr>
      <w:rFonts w:cs="Times New Roman"/>
      <w:vertAlign w:val="superscript"/>
    </w:rPr>
  </w:style>
  <w:style w:type="paragraph" w:styleId="TOC4">
    <w:name w:val="toc 4"/>
    <w:basedOn w:val="Normal"/>
    <w:next w:val="Normal"/>
    <w:autoRedefine/>
    <w:uiPriority w:val="39"/>
    <w:unhideWhenUsed/>
    <w:rsid w:val="000D639B"/>
    <w:pPr>
      <w:spacing w:after="100" w:line="259" w:lineRule="auto"/>
      <w:ind w:left="660"/>
    </w:pPr>
    <w:rPr>
      <w:rFonts w:eastAsia="Times New Roman"/>
      <w:lang w:val="en-SG" w:eastAsia="en-SG"/>
    </w:rPr>
  </w:style>
  <w:style w:type="paragraph" w:styleId="TOC5">
    <w:name w:val="toc 5"/>
    <w:basedOn w:val="Normal"/>
    <w:next w:val="Normal"/>
    <w:autoRedefine/>
    <w:uiPriority w:val="39"/>
    <w:unhideWhenUsed/>
    <w:rsid w:val="000D639B"/>
    <w:pPr>
      <w:spacing w:after="100" w:line="259" w:lineRule="auto"/>
      <w:ind w:left="880"/>
    </w:pPr>
    <w:rPr>
      <w:rFonts w:eastAsia="Times New Roman"/>
      <w:lang w:val="en-SG" w:eastAsia="en-SG"/>
    </w:rPr>
  </w:style>
  <w:style w:type="paragraph" w:styleId="TOC6">
    <w:name w:val="toc 6"/>
    <w:basedOn w:val="Normal"/>
    <w:next w:val="Normal"/>
    <w:autoRedefine/>
    <w:uiPriority w:val="39"/>
    <w:unhideWhenUsed/>
    <w:rsid w:val="000D639B"/>
    <w:pPr>
      <w:spacing w:after="100" w:line="259" w:lineRule="auto"/>
      <w:ind w:left="1100"/>
    </w:pPr>
    <w:rPr>
      <w:rFonts w:eastAsia="Times New Roman"/>
      <w:lang w:val="en-SG" w:eastAsia="en-SG"/>
    </w:rPr>
  </w:style>
  <w:style w:type="paragraph" w:styleId="TOC7">
    <w:name w:val="toc 7"/>
    <w:basedOn w:val="Normal"/>
    <w:next w:val="Normal"/>
    <w:autoRedefine/>
    <w:uiPriority w:val="39"/>
    <w:unhideWhenUsed/>
    <w:rsid w:val="000D639B"/>
    <w:pPr>
      <w:spacing w:after="100" w:line="259" w:lineRule="auto"/>
      <w:ind w:left="1320"/>
    </w:pPr>
    <w:rPr>
      <w:rFonts w:eastAsia="Times New Roman"/>
      <w:lang w:val="en-SG" w:eastAsia="en-SG"/>
    </w:rPr>
  </w:style>
  <w:style w:type="paragraph" w:styleId="TOC8">
    <w:name w:val="toc 8"/>
    <w:basedOn w:val="Normal"/>
    <w:next w:val="Normal"/>
    <w:autoRedefine/>
    <w:uiPriority w:val="39"/>
    <w:unhideWhenUsed/>
    <w:rsid w:val="000D639B"/>
    <w:pPr>
      <w:spacing w:after="100" w:line="259" w:lineRule="auto"/>
      <w:ind w:left="1540"/>
    </w:pPr>
    <w:rPr>
      <w:rFonts w:eastAsia="Times New Roman"/>
      <w:lang w:val="en-SG" w:eastAsia="en-SG"/>
    </w:rPr>
  </w:style>
  <w:style w:type="paragraph" w:styleId="TOC9">
    <w:name w:val="toc 9"/>
    <w:basedOn w:val="Normal"/>
    <w:next w:val="Normal"/>
    <w:autoRedefine/>
    <w:uiPriority w:val="39"/>
    <w:unhideWhenUsed/>
    <w:rsid w:val="000D639B"/>
    <w:pPr>
      <w:spacing w:after="100" w:line="259" w:lineRule="auto"/>
      <w:ind w:left="1760"/>
    </w:pPr>
    <w:rPr>
      <w:rFonts w:eastAsia="Times New Roman"/>
      <w:lang w:val="en-SG" w:eastAsia="en-SG"/>
    </w:rPr>
  </w:style>
  <w:style w:type="paragraph" w:styleId="BalloonText">
    <w:name w:val="Balloon Text"/>
    <w:basedOn w:val="Normal"/>
    <w:link w:val="BalloonTextChar"/>
    <w:uiPriority w:val="99"/>
    <w:semiHidden/>
    <w:unhideWhenUsed/>
    <w:rsid w:val="002532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326C"/>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90364-8533-6643-AA9A-02E576E9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4248</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cp:lastModifiedBy>Nurul Asyiqin Bte Shaharudin</cp:lastModifiedBy>
  <cp:revision>2</cp:revision>
  <cp:lastPrinted>2016-09-13T14:39:00Z</cp:lastPrinted>
  <dcterms:created xsi:type="dcterms:W3CDTF">2018-08-21T08:50:00Z</dcterms:created>
  <dcterms:modified xsi:type="dcterms:W3CDTF">2018-08-21T08:50:00Z</dcterms:modified>
</cp:coreProperties>
</file>