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05" w:rsidRDefault="002B6D05" w:rsidP="002B6D05">
      <w:pPr>
        <w:pStyle w:val="CILSubtitle"/>
        <w:spacing w:before="240" w:after="120" w:line="276" w:lineRule="auto"/>
        <w:rPr>
          <w:rFonts w:ascii="Arial" w:hAnsi="Arial"/>
          <w:b/>
          <w:bCs/>
          <w:i w:val="0"/>
          <w:caps/>
          <w:kern w:val="32"/>
          <w:sz w:val="28"/>
          <w:szCs w:val="32"/>
        </w:rPr>
      </w:pPr>
      <w:r w:rsidRPr="002B6D05">
        <w:rPr>
          <w:rFonts w:ascii="Arial" w:hAnsi="Arial"/>
          <w:b/>
          <w:bCs/>
          <w:i w:val="0"/>
          <w:caps/>
          <w:kern w:val="32"/>
          <w:sz w:val="28"/>
          <w:szCs w:val="32"/>
        </w:rPr>
        <w:t xml:space="preserve">2006 Resolution </w:t>
      </w:r>
      <w:proofErr w:type="gramStart"/>
      <w:r w:rsidRPr="002B6D05">
        <w:rPr>
          <w:rFonts w:ascii="Arial" w:hAnsi="Arial"/>
          <w:b/>
          <w:bCs/>
          <w:i w:val="0"/>
          <w:caps/>
          <w:kern w:val="32"/>
          <w:sz w:val="28"/>
          <w:szCs w:val="32"/>
        </w:rPr>
        <w:t>LP.1(</w:t>
      </w:r>
      <w:proofErr w:type="gramEnd"/>
      <w:r w:rsidRPr="002B6D05">
        <w:rPr>
          <w:rFonts w:ascii="Arial" w:hAnsi="Arial"/>
          <w:b/>
          <w:bCs/>
          <w:i w:val="0"/>
          <w:caps/>
          <w:kern w:val="32"/>
          <w:sz w:val="28"/>
          <w:szCs w:val="32"/>
        </w:rPr>
        <w:t>1) on the Amendment to Include CO2 Sequestration in Sub-Seabed Geological Formations in Annex 1 to the London Protocol</w:t>
      </w:r>
    </w:p>
    <w:p w:rsidR="005A77E8" w:rsidRDefault="005A77E8" w:rsidP="002B6D05">
      <w:pPr>
        <w:pStyle w:val="CILSubtitle"/>
        <w:spacing w:before="240" w:after="120" w:line="276" w:lineRule="auto"/>
        <w:rPr>
          <w:rFonts w:ascii="Arial" w:hAnsi="Arial"/>
          <w:sz w:val="20"/>
          <w:szCs w:val="20"/>
        </w:rPr>
      </w:pPr>
      <w:r>
        <w:rPr>
          <w:rFonts w:ascii="Arial" w:hAnsi="Arial"/>
          <w:sz w:val="20"/>
          <w:szCs w:val="20"/>
        </w:rPr>
        <w:t>Adopted in London, Un</w:t>
      </w:r>
      <w:r w:rsidR="00BF5583">
        <w:rPr>
          <w:rFonts w:ascii="Arial" w:hAnsi="Arial"/>
          <w:sz w:val="20"/>
          <w:szCs w:val="20"/>
        </w:rPr>
        <w:t>ited Kingdom on 2 November 2006</w:t>
      </w:r>
    </w:p>
    <w:p w:rsidR="005A77E8" w:rsidRPr="00C4180B" w:rsidRDefault="005A77E8" w:rsidP="002B6D05">
      <w:pPr>
        <w:spacing w:before="240" w:after="120" w:line="276" w:lineRule="auto"/>
        <w:rPr>
          <w:rFonts w:ascii="Arial" w:hAnsi="Arial" w:cs="Arial"/>
          <w:sz w:val="20"/>
        </w:rPr>
      </w:pPr>
      <w:r w:rsidRPr="00C4180B">
        <w:rPr>
          <w:rFonts w:ascii="Arial" w:hAnsi="Arial" w:cs="Arial"/>
          <w:sz w:val="20"/>
        </w:rPr>
        <w:t>THE FIRST MEETING OF CONTRACTING PARTIES TO THE 1996 PROTOCOL TO THE CONVENTION ON THE PREVENTION OF MARINE POLLUTION BY DUMPING O</w:t>
      </w:r>
      <w:r w:rsidR="00BF5583" w:rsidRPr="00C4180B">
        <w:rPr>
          <w:rFonts w:ascii="Arial" w:hAnsi="Arial" w:cs="Arial"/>
          <w:sz w:val="20"/>
        </w:rPr>
        <w:t>F WASTES AND OTHER MATTER 1972,</w:t>
      </w:r>
    </w:p>
    <w:p w:rsidR="005A77E8" w:rsidRPr="00BF5583" w:rsidRDefault="005A77E8" w:rsidP="002B6D05">
      <w:pPr>
        <w:spacing w:before="240" w:after="120" w:line="276" w:lineRule="auto"/>
        <w:rPr>
          <w:rFonts w:ascii="Arial" w:hAnsi="Arial" w:cs="Arial"/>
          <w:iCs/>
          <w:sz w:val="20"/>
        </w:rPr>
      </w:pPr>
      <w:r w:rsidRPr="00D611BF">
        <w:rPr>
          <w:rFonts w:ascii="Arial" w:hAnsi="Arial" w:cs="Arial"/>
          <w:b/>
          <w:iCs/>
          <w:sz w:val="20"/>
        </w:rPr>
        <w:t>RECALLING</w:t>
      </w:r>
      <w:r w:rsidRPr="005A77E8">
        <w:rPr>
          <w:rFonts w:ascii="Arial" w:hAnsi="Arial" w:cs="Arial"/>
          <w:iCs/>
          <w:sz w:val="20"/>
        </w:rPr>
        <w:t xml:space="preserve"> </w:t>
      </w:r>
      <w:r w:rsidRPr="005A77E8">
        <w:rPr>
          <w:rFonts w:ascii="Arial" w:hAnsi="Arial" w:cs="Arial"/>
          <w:sz w:val="20"/>
        </w:rPr>
        <w:t>the objectives of the 1996 Protocol to the London Convention (“London Protocol”) that include the protection and preservation of the marine environment from all sources of pollution;</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BEING SERIOUSLY CONCERNED</w:t>
      </w:r>
      <w:r w:rsidRPr="005A77E8">
        <w:rPr>
          <w:rFonts w:ascii="Arial" w:hAnsi="Arial" w:cs="Arial"/>
          <w:iCs/>
          <w:sz w:val="20"/>
        </w:rPr>
        <w:t xml:space="preserve"> </w:t>
      </w:r>
      <w:r w:rsidRPr="005A77E8">
        <w:rPr>
          <w:rFonts w:ascii="Arial" w:hAnsi="Arial" w:cs="Arial"/>
          <w:sz w:val="20"/>
        </w:rPr>
        <w:t>by the implications for the marine environment of climate change and ocean acidification due to elevated concentrations of ca</w:t>
      </w:r>
      <w:r w:rsidR="00BF5583">
        <w:rPr>
          <w:rFonts w:ascii="Arial" w:hAnsi="Arial" w:cs="Arial"/>
          <w:sz w:val="20"/>
        </w:rPr>
        <w:t>rbon dioxide in the atmosphere;</w:t>
      </w:r>
    </w:p>
    <w:p w:rsidR="005A77E8" w:rsidRPr="00BF5583" w:rsidRDefault="005A77E8" w:rsidP="002B6D05">
      <w:pPr>
        <w:spacing w:before="240" w:after="120" w:line="276" w:lineRule="auto"/>
        <w:rPr>
          <w:rFonts w:ascii="Arial" w:hAnsi="Arial" w:cs="Arial"/>
          <w:sz w:val="20"/>
        </w:rPr>
      </w:pPr>
      <w:r w:rsidRPr="00D611BF">
        <w:rPr>
          <w:rFonts w:ascii="Arial" w:hAnsi="Arial" w:cs="Arial"/>
          <w:b/>
          <w:sz w:val="20"/>
        </w:rPr>
        <w:t>EMPHASIZING</w:t>
      </w:r>
      <w:r w:rsidRPr="005A77E8">
        <w:rPr>
          <w:rFonts w:ascii="Arial" w:hAnsi="Arial" w:cs="Arial"/>
          <w:sz w:val="20"/>
        </w:rPr>
        <w:t xml:space="preserve"> the need to further deve</w:t>
      </w:r>
      <w:r w:rsidR="00BF5583">
        <w:rPr>
          <w:rFonts w:ascii="Arial" w:hAnsi="Arial" w:cs="Arial"/>
          <w:sz w:val="20"/>
        </w:rPr>
        <w:t>lop low carbon forms of energy;</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CONSIDERING</w:t>
      </w:r>
      <w:r w:rsidRPr="00D611BF">
        <w:rPr>
          <w:rFonts w:ascii="Arial" w:hAnsi="Arial" w:cs="Arial"/>
          <w:b/>
          <w:sz w:val="20"/>
        </w:rPr>
        <w:t xml:space="preserve"> </w:t>
      </w:r>
      <w:r w:rsidRPr="005A77E8">
        <w:rPr>
          <w:rFonts w:ascii="Arial" w:hAnsi="Arial" w:cs="Arial"/>
          <w:color w:val="000000"/>
          <w:sz w:val="20"/>
        </w:rPr>
        <w:t>that carbon dioxide capture and sequestration is one of a portfolio of options to reduce levels of atmospheric carbon dioxide;</w:t>
      </w:r>
    </w:p>
    <w:p w:rsidR="005A77E8" w:rsidRPr="00BF5583" w:rsidRDefault="005A77E8" w:rsidP="002B6D05">
      <w:pPr>
        <w:spacing w:before="240" w:after="120" w:line="276" w:lineRule="auto"/>
        <w:rPr>
          <w:rFonts w:ascii="Arial" w:hAnsi="Arial" w:cs="Arial"/>
          <w:i/>
          <w:iCs/>
          <w:sz w:val="20"/>
        </w:rPr>
      </w:pPr>
      <w:r w:rsidRPr="00D611BF">
        <w:rPr>
          <w:rFonts w:ascii="Arial" w:hAnsi="Arial" w:cs="Arial"/>
          <w:b/>
          <w:sz w:val="20"/>
        </w:rPr>
        <w:t>RECOGNIZING</w:t>
      </w:r>
      <w:r w:rsidRPr="005A77E8">
        <w:rPr>
          <w:rFonts w:ascii="Arial" w:hAnsi="Arial" w:cs="Arial"/>
          <w:i/>
          <w:iCs/>
          <w:sz w:val="20"/>
        </w:rPr>
        <w:t xml:space="preserve"> </w:t>
      </w:r>
      <w:r w:rsidRPr="005A77E8">
        <w:rPr>
          <w:rFonts w:ascii="Arial" w:hAnsi="Arial" w:cs="Arial"/>
          <w:sz w:val="20"/>
        </w:rPr>
        <w:t>that carbon dioxide capture and sequestration represents an important interim solution;</w:t>
      </w:r>
    </w:p>
    <w:p w:rsidR="005A77E8" w:rsidRPr="00BF5583" w:rsidRDefault="005A77E8" w:rsidP="002B6D05">
      <w:pPr>
        <w:spacing w:before="240" w:after="120" w:line="276" w:lineRule="auto"/>
        <w:rPr>
          <w:rFonts w:ascii="Arial" w:hAnsi="Arial" w:cs="Arial"/>
          <w:i/>
          <w:iCs/>
          <w:sz w:val="20"/>
        </w:rPr>
      </w:pPr>
      <w:r w:rsidRPr="00D611BF">
        <w:rPr>
          <w:rFonts w:ascii="Arial" w:hAnsi="Arial" w:cs="Arial"/>
          <w:b/>
          <w:sz w:val="20"/>
        </w:rPr>
        <w:t>RECOGNIZING</w:t>
      </w:r>
      <w:r w:rsidRPr="00D611BF">
        <w:rPr>
          <w:rFonts w:ascii="Arial" w:hAnsi="Arial" w:cs="Arial"/>
          <w:b/>
          <w:i/>
          <w:iCs/>
          <w:sz w:val="20"/>
        </w:rPr>
        <w:t xml:space="preserve"> </w:t>
      </w:r>
      <w:r w:rsidRPr="00D611BF">
        <w:rPr>
          <w:rFonts w:ascii="Arial" w:hAnsi="Arial" w:cs="Arial"/>
          <w:b/>
          <w:sz w:val="20"/>
        </w:rPr>
        <w:t>ALSO</w:t>
      </w:r>
      <w:r w:rsidRPr="005A77E8">
        <w:rPr>
          <w:rFonts w:ascii="Arial" w:hAnsi="Arial" w:cs="Arial"/>
          <w:sz w:val="20"/>
        </w:rPr>
        <w:t xml:space="preserve"> that carbon dioxide capture and sequestration should not be considered as a substitute to other measu</w:t>
      </w:r>
      <w:bookmarkStart w:id="0" w:name="_GoBack"/>
      <w:bookmarkEnd w:id="0"/>
      <w:r w:rsidRPr="005A77E8">
        <w:rPr>
          <w:rFonts w:ascii="Arial" w:hAnsi="Arial" w:cs="Arial"/>
          <w:sz w:val="20"/>
        </w:rPr>
        <w:t>res to reduce carbon dioxide emissions;</w:t>
      </w:r>
      <w:r w:rsidR="00BF5583">
        <w:rPr>
          <w:rFonts w:ascii="Arial" w:hAnsi="Arial" w:cs="Arial"/>
          <w:i/>
          <w:iCs/>
          <w:sz w:val="20"/>
        </w:rPr>
        <w:t xml:space="preserve"> </w:t>
      </w:r>
    </w:p>
    <w:p w:rsidR="005A77E8" w:rsidRPr="00BF5583" w:rsidRDefault="005A77E8" w:rsidP="002B6D05">
      <w:pPr>
        <w:spacing w:before="240" w:after="120" w:line="276" w:lineRule="auto"/>
        <w:rPr>
          <w:rFonts w:ascii="Arial" w:hAnsi="Arial" w:cs="Arial"/>
          <w:sz w:val="20"/>
        </w:rPr>
      </w:pPr>
      <w:r w:rsidRPr="00D611BF">
        <w:rPr>
          <w:rFonts w:ascii="Arial" w:hAnsi="Arial" w:cs="Arial"/>
          <w:b/>
          <w:iCs/>
          <w:sz w:val="20"/>
        </w:rPr>
        <w:t>NOTING</w:t>
      </w:r>
      <w:r w:rsidRPr="005A77E8">
        <w:rPr>
          <w:rFonts w:ascii="Arial" w:hAnsi="Arial" w:cs="Arial"/>
          <w:iCs/>
          <w:sz w:val="20"/>
        </w:rPr>
        <w:t xml:space="preserve"> </w:t>
      </w:r>
      <w:r w:rsidRPr="005A77E8">
        <w:rPr>
          <w:rFonts w:ascii="Arial" w:hAnsi="Arial" w:cs="Arial"/>
          <w:sz w:val="20"/>
        </w:rPr>
        <w:t>that regulating such action is within the scope of the London Proto</w:t>
      </w:r>
      <w:r w:rsidR="00BF5583">
        <w:rPr>
          <w:rFonts w:ascii="Arial" w:hAnsi="Arial" w:cs="Arial"/>
          <w:sz w:val="20"/>
        </w:rPr>
        <w:t xml:space="preserve">col; </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NOTING</w:t>
      </w:r>
      <w:r w:rsidRPr="00D611BF">
        <w:rPr>
          <w:rFonts w:ascii="Arial" w:hAnsi="Arial" w:cs="Arial"/>
          <w:b/>
          <w:sz w:val="20"/>
        </w:rPr>
        <w:t xml:space="preserve"> ALSO</w:t>
      </w:r>
      <w:r w:rsidRPr="005A77E8">
        <w:rPr>
          <w:rFonts w:ascii="Arial" w:hAnsi="Arial" w:cs="Arial"/>
          <w:sz w:val="20"/>
        </w:rPr>
        <w:t xml:space="preserve"> that, since the adoption of the London Protocol, developments in technology have made it possible to capture carbon dioxide from industrial and energy-related sources, transport it and inject it into sub-seabed geological formations for long-term</w:t>
      </w:r>
      <w:r w:rsidR="00BF5583">
        <w:rPr>
          <w:rFonts w:ascii="Arial" w:hAnsi="Arial" w:cs="Arial"/>
          <w:sz w:val="20"/>
        </w:rPr>
        <w:t xml:space="preserve"> isolation from the atmosphere;</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 xml:space="preserve">NOTING </w:t>
      </w:r>
      <w:r w:rsidRPr="00D611BF">
        <w:rPr>
          <w:rFonts w:ascii="Arial" w:hAnsi="Arial" w:cs="Arial"/>
          <w:b/>
          <w:sz w:val="20"/>
        </w:rPr>
        <w:t>FURTHER</w:t>
      </w:r>
      <w:r w:rsidRPr="005A77E8">
        <w:rPr>
          <w:rFonts w:ascii="Arial" w:hAnsi="Arial" w:cs="Arial"/>
          <w:sz w:val="20"/>
        </w:rPr>
        <w:t xml:space="preserve"> that this resolution is restricted solely to carbon dioxide sequestration in su</w:t>
      </w:r>
      <w:r w:rsidR="00BF5583">
        <w:rPr>
          <w:rFonts w:ascii="Arial" w:hAnsi="Arial" w:cs="Arial"/>
          <w:sz w:val="20"/>
        </w:rPr>
        <w:t>b-seabed geological formations;</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WELCOMING</w:t>
      </w:r>
      <w:r w:rsidRPr="005A77E8">
        <w:rPr>
          <w:rFonts w:ascii="Arial" w:hAnsi="Arial" w:cs="Arial"/>
          <w:sz w:val="20"/>
        </w:rPr>
        <w:t xml:space="preserve"> the work of the Consultative Meeting’s Intersessional Legal and Related Issues Working Group on CO</w:t>
      </w:r>
      <w:r w:rsidRPr="005A77E8">
        <w:rPr>
          <w:rFonts w:ascii="Arial" w:hAnsi="Arial" w:cs="Arial"/>
          <w:sz w:val="20"/>
          <w:vertAlign w:val="subscript"/>
        </w:rPr>
        <w:t>2</w:t>
      </w:r>
      <w:r w:rsidRPr="005A77E8">
        <w:rPr>
          <w:rFonts w:ascii="Arial" w:hAnsi="Arial" w:cs="Arial"/>
          <w:sz w:val="20"/>
        </w:rPr>
        <w:t xml:space="preserve"> Sequestration and its conclusions, as set ou</w:t>
      </w:r>
      <w:r w:rsidR="00BF5583">
        <w:rPr>
          <w:rFonts w:ascii="Arial" w:hAnsi="Arial" w:cs="Arial"/>
          <w:sz w:val="20"/>
        </w:rPr>
        <w:t xml:space="preserve">t in its report </w:t>
      </w:r>
      <w:r w:rsidR="00BF5583">
        <w:rPr>
          <w:rFonts w:ascii="Arial" w:hAnsi="Arial" w:cs="Arial"/>
          <w:sz w:val="20"/>
        </w:rPr>
        <w:br/>
        <w:t>LC/CM</w:t>
      </w:r>
      <w:r w:rsidR="00BF5583">
        <w:rPr>
          <w:rFonts w:ascii="Arial" w:hAnsi="Arial" w:cs="Arial"/>
          <w:sz w:val="20"/>
        </w:rPr>
        <w:noBreakHyphen/>
        <w:t>CO2 1/5;</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WELCOMING ALSO</w:t>
      </w:r>
      <w:r w:rsidRPr="005A77E8">
        <w:rPr>
          <w:rFonts w:ascii="Arial" w:hAnsi="Arial" w:cs="Arial"/>
          <w:i/>
          <w:sz w:val="20"/>
        </w:rPr>
        <w:t xml:space="preserve"> </w:t>
      </w:r>
      <w:r w:rsidRPr="005A77E8">
        <w:rPr>
          <w:rFonts w:ascii="Arial" w:hAnsi="Arial" w:cs="Arial"/>
          <w:sz w:val="20"/>
        </w:rPr>
        <w:t>the work of the Scientific Group’s Intersessional Technical Working Group on CO</w:t>
      </w:r>
      <w:r w:rsidRPr="005A77E8">
        <w:rPr>
          <w:rFonts w:ascii="Arial" w:hAnsi="Arial" w:cs="Arial"/>
          <w:sz w:val="20"/>
          <w:vertAlign w:val="subscript"/>
        </w:rPr>
        <w:t>2</w:t>
      </w:r>
      <w:r w:rsidRPr="005A77E8">
        <w:rPr>
          <w:rFonts w:ascii="Arial" w:hAnsi="Arial" w:cs="Arial"/>
          <w:sz w:val="20"/>
        </w:rPr>
        <w:t xml:space="preserve"> Sequestration and its conclusions, as set out in its report LC/SG-CO2</w:t>
      </w:r>
      <w:r w:rsidRPr="005A77E8">
        <w:rPr>
          <w:rFonts w:ascii="Arial" w:hAnsi="Arial" w:cs="Arial"/>
          <w:sz w:val="20"/>
          <w:vertAlign w:val="subscript"/>
        </w:rPr>
        <w:t> </w:t>
      </w:r>
      <w:r w:rsidR="00BF5583">
        <w:rPr>
          <w:rFonts w:ascii="Arial" w:hAnsi="Arial" w:cs="Arial"/>
          <w:sz w:val="20"/>
        </w:rPr>
        <w:t>1/7;</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 xml:space="preserve">WELCOMING </w:t>
      </w:r>
      <w:r w:rsidRPr="00D611BF">
        <w:rPr>
          <w:rFonts w:ascii="Arial" w:hAnsi="Arial" w:cs="Arial"/>
          <w:b/>
          <w:sz w:val="20"/>
        </w:rPr>
        <w:t>FURTHER</w:t>
      </w:r>
      <w:r w:rsidRPr="005A77E8">
        <w:rPr>
          <w:rFonts w:ascii="Arial" w:hAnsi="Arial" w:cs="Arial"/>
          <w:sz w:val="20"/>
        </w:rPr>
        <w:t xml:space="preserve"> the work of the Intergovernmental Panel on Climate Change and in particular </w:t>
      </w:r>
      <w:r w:rsidR="00D611BF" w:rsidRPr="005A77E8">
        <w:rPr>
          <w:rFonts w:ascii="Arial" w:hAnsi="Arial" w:cs="Arial"/>
          <w:sz w:val="20"/>
        </w:rPr>
        <w:t>it’s</w:t>
      </w:r>
      <w:r w:rsidRPr="005A77E8">
        <w:rPr>
          <w:rFonts w:ascii="Arial" w:hAnsi="Arial" w:cs="Arial"/>
          <w:sz w:val="20"/>
        </w:rPr>
        <w:t xml:space="preserve"> Special Report</w:t>
      </w:r>
      <w:r w:rsidR="00BF5583">
        <w:rPr>
          <w:rFonts w:ascii="Arial" w:hAnsi="Arial" w:cs="Arial"/>
          <w:sz w:val="20"/>
        </w:rPr>
        <w:t xml:space="preserve"> on Carbon Capture and Storage;</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DESIRING</w:t>
      </w:r>
      <w:r w:rsidRPr="005A77E8">
        <w:rPr>
          <w:rFonts w:ascii="Arial" w:hAnsi="Arial" w:cs="Arial"/>
          <w:sz w:val="20"/>
        </w:rPr>
        <w:t xml:space="preserve"> to regulate the sequestration of captured carbon dioxide streams into sub</w:t>
      </w:r>
      <w:r w:rsidRPr="005A77E8">
        <w:rPr>
          <w:rFonts w:ascii="Arial" w:hAnsi="Arial" w:cs="Arial"/>
          <w:sz w:val="20"/>
        </w:rPr>
        <w:noBreakHyphen/>
        <w:t>seabed geological formations to seek to ensure protec</w:t>
      </w:r>
      <w:r w:rsidR="00BF5583">
        <w:rPr>
          <w:rFonts w:ascii="Arial" w:hAnsi="Arial" w:cs="Arial"/>
          <w:sz w:val="20"/>
        </w:rPr>
        <w:t>tion of the marine environment;</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DESIRING ALSO</w:t>
      </w:r>
      <w:r w:rsidRPr="005A77E8">
        <w:rPr>
          <w:rFonts w:ascii="Arial" w:hAnsi="Arial" w:cs="Arial"/>
          <w:sz w:val="20"/>
        </w:rPr>
        <w:t>, to update the London Protoco</w:t>
      </w:r>
      <w:r w:rsidR="00BF5583">
        <w:rPr>
          <w:rFonts w:ascii="Arial" w:hAnsi="Arial" w:cs="Arial"/>
          <w:sz w:val="20"/>
        </w:rPr>
        <w:t>l in light of these objectives;</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lastRenderedPageBreak/>
        <w:t>STRESSING</w:t>
      </w:r>
      <w:r w:rsidRPr="005A77E8">
        <w:rPr>
          <w:rFonts w:ascii="Arial" w:hAnsi="Arial" w:cs="Arial"/>
          <w:sz w:val="20"/>
        </w:rPr>
        <w:t xml:space="preserve"> that this amendment may not be interpreted as legitimizing the disposal of any other waste or other matter for the purpose of disposing of thos</w:t>
      </w:r>
      <w:r w:rsidR="00BF5583">
        <w:rPr>
          <w:rFonts w:ascii="Arial" w:hAnsi="Arial" w:cs="Arial"/>
          <w:sz w:val="20"/>
        </w:rPr>
        <w:t>e other wastes or other matter;</w:t>
      </w:r>
    </w:p>
    <w:p w:rsidR="005A77E8" w:rsidRPr="005A77E8" w:rsidRDefault="005A77E8" w:rsidP="002B6D05">
      <w:pPr>
        <w:spacing w:before="240" w:after="120" w:line="276" w:lineRule="auto"/>
        <w:rPr>
          <w:rFonts w:ascii="Arial" w:hAnsi="Arial" w:cs="Arial"/>
          <w:sz w:val="20"/>
        </w:rPr>
      </w:pPr>
      <w:r w:rsidRPr="00D611BF">
        <w:rPr>
          <w:rFonts w:ascii="Arial" w:hAnsi="Arial" w:cs="Arial"/>
          <w:b/>
          <w:iCs/>
          <w:sz w:val="20"/>
        </w:rPr>
        <w:t>RECOGNIZING</w:t>
      </w:r>
      <w:r w:rsidRPr="005A77E8">
        <w:rPr>
          <w:rFonts w:ascii="Arial" w:hAnsi="Arial" w:cs="Arial"/>
          <w:iCs/>
          <w:sz w:val="20"/>
        </w:rPr>
        <w:t xml:space="preserve"> </w:t>
      </w:r>
      <w:r w:rsidRPr="005A77E8">
        <w:rPr>
          <w:rFonts w:ascii="Arial" w:hAnsi="Arial" w:cs="Arial"/>
          <w:sz w:val="20"/>
        </w:rPr>
        <w:t>that guidance informing Parties on the means by which sub-seabed geological sequestration of carbon dioxide can be conducted in a manner that is safe for the marine environment, over the long and short term, should be developed as soon as possible, and will, when finalized form an important part of the regulation of sub-seabed geological s</w:t>
      </w:r>
      <w:r w:rsidR="00BF5583">
        <w:rPr>
          <w:rFonts w:ascii="Arial" w:hAnsi="Arial" w:cs="Arial"/>
          <w:sz w:val="20"/>
        </w:rPr>
        <w:t>equestration of carbon dioxide.</w:t>
      </w:r>
    </w:p>
    <w:p w:rsidR="00BF5583" w:rsidRPr="00BE325F" w:rsidRDefault="005A77E8" w:rsidP="002B6D05">
      <w:pPr>
        <w:pStyle w:val="ListParagraph"/>
        <w:numPr>
          <w:ilvl w:val="0"/>
          <w:numId w:val="1"/>
        </w:numPr>
        <w:spacing w:before="240" w:after="120" w:line="276" w:lineRule="auto"/>
        <w:contextualSpacing w:val="0"/>
        <w:rPr>
          <w:rFonts w:ascii="Arial" w:hAnsi="Arial" w:cs="Arial"/>
          <w:sz w:val="20"/>
        </w:rPr>
      </w:pPr>
      <w:r w:rsidRPr="00D611BF">
        <w:rPr>
          <w:rFonts w:ascii="Arial" w:hAnsi="Arial" w:cs="Arial"/>
          <w:b/>
          <w:iCs/>
          <w:sz w:val="20"/>
        </w:rPr>
        <w:t>ADOPTS</w:t>
      </w:r>
      <w:r w:rsidRPr="00D611BF">
        <w:rPr>
          <w:rFonts w:ascii="Arial" w:hAnsi="Arial" w:cs="Arial"/>
          <w:sz w:val="20"/>
        </w:rPr>
        <w:t xml:space="preserve"> the following amendment to Annex 1 to the London Protocol, in accordance with Article 22 of the Protocol, as set out in the Annex to this resolution;</w:t>
      </w:r>
    </w:p>
    <w:p w:rsidR="00BF5583" w:rsidRPr="00BE325F" w:rsidRDefault="005A77E8" w:rsidP="002B6D05">
      <w:pPr>
        <w:pStyle w:val="ListParagraph"/>
        <w:numPr>
          <w:ilvl w:val="0"/>
          <w:numId w:val="1"/>
        </w:numPr>
        <w:spacing w:before="240" w:after="120" w:line="276" w:lineRule="auto"/>
        <w:contextualSpacing w:val="0"/>
        <w:rPr>
          <w:rFonts w:ascii="Arial" w:hAnsi="Arial" w:cs="Arial"/>
          <w:sz w:val="20"/>
        </w:rPr>
      </w:pPr>
      <w:r w:rsidRPr="00D611BF">
        <w:rPr>
          <w:rFonts w:ascii="Arial" w:hAnsi="Arial" w:cs="Arial"/>
          <w:b/>
          <w:iCs/>
          <w:sz w:val="20"/>
        </w:rPr>
        <w:t>REQUESTS</w:t>
      </w:r>
      <w:r w:rsidRPr="00D611BF">
        <w:rPr>
          <w:rFonts w:ascii="Arial" w:hAnsi="Arial" w:cs="Arial"/>
          <w:iCs/>
          <w:sz w:val="20"/>
        </w:rPr>
        <w:t xml:space="preserve"> </w:t>
      </w:r>
      <w:r w:rsidRPr="00D611BF">
        <w:rPr>
          <w:rFonts w:ascii="Arial" w:hAnsi="Arial" w:cs="Arial"/>
          <w:sz w:val="20"/>
        </w:rPr>
        <w:t>the Scientific Group of the London Protocol to develop specific guidance on the application of Annex 2 to the Protocol to carbon dioxide sequestration in sub</w:t>
      </w:r>
      <w:r w:rsidRPr="00D611BF">
        <w:rPr>
          <w:rFonts w:ascii="Arial" w:hAnsi="Arial" w:cs="Arial"/>
          <w:sz w:val="20"/>
        </w:rPr>
        <w:noBreakHyphen/>
        <w:t>seabed geological formations for consideration, with a view to adopting it, at the 2</w:t>
      </w:r>
      <w:r w:rsidRPr="00D611BF">
        <w:rPr>
          <w:rFonts w:ascii="Arial" w:hAnsi="Arial" w:cs="Arial"/>
          <w:sz w:val="20"/>
          <w:vertAlign w:val="superscript"/>
        </w:rPr>
        <w:t>nd</w:t>
      </w:r>
      <w:r w:rsidRPr="00D611BF">
        <w:rPr>
          <w:rFonts w:ascii="Arial" w:hAnsi="Arial" w:cs="Arial"/>
          <w:sz w:val="20"/>
        </w:rPr>
        <w:t> Meeting of Contracting Parties, and to collaborate with the Scientific Group of the London Convention; and</w:t>
      </w:r>
    </w:p>
    <w:p w:rsidR="005A77E8" w:rsidRPr="00D611BF" w:rsidRDefault="005A77E8" w:rsidP="002B6D05">
      <w:pPr>
        <w:pStyle w:val="ListParagraph"/>
        <w:numPr>
          <w:ilvl w:val="0"/>
          <w:numId w:val="1"/>
        </w:numPr>
        <w:spacing w:before="240" w:after="120" w:line="276" w:lineRule="auto"/>
        <w:contextualSpacing w:val="0"/>
        <w:rPr>
          <w:rFonts w:ascii="Arial" w:hAnsi="Arial" w:cs="Arial"/>
          <w:sz w:val="20"/>
        </w:rPr>
      </w:pPr>
      <w:r w:rsidRPr="00D611BF">
        <w:rPr>
          <w:rFonts w:ascii="Arial" w:hAnsi="Arial" w:cs="Arial"/>
          <w:b/>
          <w:sz w:val="20"/>
        </w:rPr>
        <w:t>INVITES</w:t>
      </w:r>
      <w:r w:rsidRPr="00D611BF">
        <w:rPr>
          <w:rFonts w:ascii="Arial" w:hAnsi="Arial" w:cs="Arial"/>
          <w:sz w:val="20"/>
        </w:rPr>
        <w:t xml:space="preserve"> Parties that issue permits to use, until specific guidance is completed, the best available guidance relevant to carbon dioxide sequestration in sub-seabed geological formations to ensure the protection of the marine environment, while also recognizing the requirements of Annex 2 to the London Protocol.</w:t>
      </w:r>
    </w:p>
    <w:p w:rsidR="005A77E8" w:rsidRPr="005A77E8" w:rsidRDefault="005A77E8" w:rsidP="002B6D05">
      <w:pPr>
        <w:spacing w:before="240" w:after="120" w:line="276" w:lineRule="auto"/>
        <w:rPr>
          <w:rFonts w:ascii="Arial" w:hAnsi="Arial" w:cs="Arial"/>
          <w:sz w:val="20"/>
        </w:rPr>
      </w:pPr>
    </w:p>
    <w:p w:rsidR="005A77E8" w:rsidRPr="005A77E8" w:rsidRDefault="005A77E8" w:rsidP="002B6D05">
      <w:pPr>
        <w:spacing w:before="240" w:after="120" w:line="276" w:lineRule="auto"/>
        <w:rPr>
          <w:rFonts w:ascii="Arial" w:hAnsi="Arial" w:cs="Arial"/>
          <w:sz w:val="20"/>
        </w:rPr>
      </w:pPr>
    </w:p>
    <w:p w:rsidR="005A77E8" w:rsidRPr="005A77E8" w:rsidRDefault="005A77E8" w:rsidP="002B6D05">
      <w:pPr>
        <w:spacing w:before="240" w:after="120" w:line="276" w:lineRule="auto"/>
        <w:rPr>
          <w:rFonts w:ascii="Arial" w:hAnsi="Arial" w:cs="Arial"/>
          <w:sz w:val="20"/>
        </w:rPr>
      </w:pPr>
    </w:p>
    <w:p w:rsidR="00F61B4F" w:rsidRPr="005A77E8" w:rsidRDefault="00F61B4F" w:rsidP="002B6D05">
      <w:pPr>
        <w:spacing w:before="240" w:after="120" w:line="276" w:lineRule="auto"/>
        <w:rPr>
          <w:rFonts w:ascii="Arial" w:hAnsi="Arial" w:cs="Arial"/>
          <w:sz w:val="20"/>
        </w:rPr>
      </w:pPr>
    </w:p>
    <w:p w:rsidR="002205C0" w:rsidRPr="005A77E8" w:rsidRDefault="002205C0" w:rsidP="002B6D05">
      <w:pPr>
        <w:spacing w:before="240" w:after="120" w:line="276" w:lineRule="auto"/>
        <w:rPr>
          <w:rFonts w:ascii="Arial" w:hAnsi="Arial" w:cs="Arial"/>
          <w:sz w:val="20"/>
        </w:rPr>
      </w:pPr>
    </w:p>
    <w:p w:rsidR="00D611BF" w:rsidRPr="005A77E8" w:rsidRDefault="00D611BF" w:rsidP="002B6D05">
      <w:pPr>
        <w:spacing w:before="240" w:after="120" w:line="276" w:lineRule="auto"/>
        <w:rPr>
          <w:rFonts w:ascii="Arial" w:hAnsi="Arial" w:cs="Arial"/>
          <w:sz w:val="20"/>
        </w:rPr>
      </w:pPr>
    </w:p>
    <w:sectPr w:rsidR="00D611BF" w:rsidRPr="005A77E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C0" w:rsidRDefault="00D968C0" w:rsidP="00F61B4F">
      <w:r>
        <w:separator/>
      </w:r>
    </w:p>
  </w:endnote>
  <w:endnote w:type="continuationSeparator" w:id="0">
    <w:p w:rsidR="00D968C0" w:rsidRDefault="00D968C0"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5A77E8" w:rsidRDefault="00B532E2" w:rsidP="00F61B4F">
    <w:pPr>
      <w:pStyle w:val="Footer"/>
      <w:pBdr>
        <w:top w:val="single" w:sz="4" w:space="7" w:color="auto"/>
      </w:pBdr>
      <w:tabs>
        <w:tab w:val="clear" w:pos="9360"/>
        <w:tab w:val="right" w:pos="8931"/>
      </w:tabs>
      <w:jc w:val="left"/>
      <w:rPr>
        <w:rFonts w:ascii="Arial" w:hAnsi="Arial" w:cs="Arial"/>
        <w:color w:val="7F7F7F"/>
        <w:sz w:val="16"/>
        <w:szCs w:val="16"/>
      </w:rPr>
    </w:pPr>
    <w:r w:rsidRPr="005A77E8">
      <w:rPr>
        <w:rFonts w:ascii="Arial" w:hAnsi="Arial" w:cs="Arial"/>
        <w:color w:val="7F7F7F"/>
        <w:sz w:val="16"/>
        <w:szCs w:val="16"/>
      </w:rPr>
      <w:t xml:space="preserve">UNOFFICIAL TEXT · CENTRE FOR INTERNATIONAL LAW · </w:t>
    </w:r>
    <w:hyperlink r:id="rId1" w:history="1">
      <w:r w:rsidRPr="005A77E8">
        <w:rPr>
          <w:rStyle w:val="Hyperlink"/>
          <w:rFonts w:ascii="Arial" w:hAnsi="Arial" w:cs="Arial"/>
          <w:color w:val="7F7F7F"/>
          <w:sz w:val="16"/>
          <w:szCs w:val="16"/>
        </w:rPr>
        <w:t>www.cil.nus.edu.sg</w:t>
      </w:r>
    </w:hyperlink>
    <w:r w:rsidRPr="005A77E8">
      <w:rPr>
        <w:rFonts w:ascii="Arial" w:hAnsi="Arial" w:cs="Arial"/>
        <w:color w:val="7F7F7F"/>
        <w:sz w:val="16"/>
        <w:szCs w:val="16"/>
      </w:rPr>
      <w:t xml:space="preserve">                           </w:t>
    </w:r>
    <w:r w:rsidRPr="005A77E8">
      <w:rPr>
        <w:rFonts w:ascii="Arial" w:hAnsi="Arial" w:cs="Arial"/>
        <w:color w:val="7F7F7F"/>
        <w:sz w:val="16"/>
        <w:szCs w:val="16"/>
      </w:rPr>
      <w:tab/>
      <w:t xml:space="preserve">     Page </w:t>
    </w:r>
    <w:r w:rsidRPr="005A77E8">
      <w:rPr>
        <w:rFonts w:ascii="Arial" w:hAnsi="Arial" w:cs="Arial"/>
        <w:color w:val="7F7F7F"/>
        <w:sz w:val="16"/>
        <w:szCs w:val="16"/>
      </w:rPr>
      <w:fldChar w:fldCharType="begin"/>
    </w:r>
    <w:r w:rsidRPr="005A77E8">
      <w:rPr>
        <w:rFonts w:ascii="Arial" w:hAnsi="Arial" w:cs="Arial"/>
        <w:color w:val="7F7F7F"/>
        <w:sz w:val="16"/>
        <w:szCs w:val="16"/>
      </w:rPr>
      <w:instrText xml:space="preserve"> PAGE </w:instrText>
    </w:r>
    <w:r w:rsidRPr="005A77E8">
      <w:rPr>
        <w:rFonts w:ascii="Arial" w:hAnsi="Arial" w:cs="Arial"/>
        <w:color w:val="7F7F7F"/>
        <w:sz w:val="16"/>
        <w:szCs w:val="16"/>
      </w:rPr>
      <w:fldChar w:fldCharType="separate"/>
    </w:r>
    <w:r w:rsidR="00AE4AAF">
      <w:rPr>
        <w:rFonts w:ascii="Arial" w:hAnsi="Arial" w:cs="Arial"/>
        <w:noProof/>
        <w:color w:val="7F7F7F"/>
        <w:sz w:val="16"/>
        <w:szCs w:val="16"/>
      </w:rPr>
      <w:t>2</w:t>
    </w:r>
    <w:r w:rsidRPr="005A77E8">
      <w:rPr>
        <w:rFonts w:ascii="Arial" w:hAnsi="Arial" w:cs="Arial"/>
        <w:color w:val="7F7F7F"/>
        <w:sz w:val="16"/>
        <w:szCs w:val="16"/>
      </w:rPr>
      <w:fldChar w:fldCharType="end"/>
    </w:r>
    <w:r w:rsidRPr="005A77E8">
      <w:rPr>
        <w:rFonts w:ascii="Arial" w:hAnsi="Arial" w:cs="Arial"/>
        <w:color w:val="7F7F7F"/>
        <w:sz w:val="16"/>
        <w:szCs w:val="16"/>
      </w:rPr>
      <w:t xml:space="preserve"> of </w:t>
    </w:r>
    <w:r w:rsidRPr="005A77E8">
      <w:rPr>
        <w:rFonts w:ascii="Arial" w:hAnsi="Arial" w:cs="Arial"/>
        <w:color w:val="7F7F7F"/>
        <w:sz w:val="16"/>
        <w:szCs w:val="16"/>
      </w:rPr>
      <w:fldChar w:fldCharType="begin"/>
    </w:r>
    <w:r w:rsidRPr="005A77E8">
      <w:rPr>
        <w:rFonts w:ascii="Arial" w:hAnsi="Arial" w:cs="Arial"/>
        <w:color w:val="7F7F7F"/>
        <w:sz w:val="16"/>
        <w:szCs w:val="16"/>
      </w:rPr>
      <w:instrText xml:space="preserve"> NUMPAGES  </w:instrText>
    </w:r>
    <w:r w:rsidRPr="005A77E8">
      <w:rPr>
        <w:rFonts w:ascii="Arial" w:hAnsi="Arial" w:cs="Arial"/>
        <w:color w:val="7F7F7F"/>
        <w:sz w:val="16"/>
        <w:szCs w:val="16"/>
      </w:rPr>
      <w:fldChar w:fldCharType="separate"/>
    </w:r>
    <w:r w:rsidR="00AE4AAF">
      <w:rPr>
        <w:rFonts w:ascii="Arial" w:hAnsi="Arial" w:cs="Arial"/>
        <w:noProof/>
        <w:color w:val="7F7F7F"/>
        <w:sz w:val="16"/>
        <w:szCs w:val="16"/>
      </w:rPr>
      <w:t>2</w:t>
    </w:r>
    <w:r w:rsidRPr="005A77E8">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5A77E8" w:rsidRDefault="00B532E2" w:rsidP="00F61B4F">
    <w:pPr>
      <w:pStyle w:val="Footer"/>
      <w:pBdr>
        <w:top w:val="single" w:sz="4" w:space="7" w:color="auto"/>
      </w:pBdr>
      <w:tabs>
        <w:tab w:val="clear" w:pos="9360"/>
        <w:tab w:val="right" w:pos="8931"/>
      </w:tabs>
      <w:jc w:val="left"/>
      <w:rPr>
        <w:rFonts w:ascii="Arial" w:hAnsi="Arial" w:cs="Arial"/>
        <w:color w:val="7F7F7F"/>
        <w:sz w:val="16"/>
        <w:szCs w:val="16"/>
      </w:rPr>
    </w:pPr>
    <w:r w:rsidRPr="005A77E8">
      <w:rPr>
        <w:rFonts w:ascii="Arial" w:hAnsi="Arial" w:cs="Arial"/>
        <w:color w:val="7F7F7F"/>
        <w:sz w:val="16"/>
        <w:szCs w:val="16"/>
      </w:rPr>
      <w:t xml:space="preserve">UNOFFICIAL TEXT · CENTRE FOR INTERNATIONAL LAW · </w:t>
    </w:r>
    <w:hyperlink r:id="rId1" w:history="1">
      <w:r w:rsidRPr="005A77E8">
        <w:rPr>
          <w:rStyle w:val="Hyperlink"/>
          <w:rFonts w:ascii="Arial" w:hAnsi="Arial" w:cs="Arial"/>
          <w:color w:val="7F7F7F"/>
          <w:sz w:val="16"/>
          <w:szCs w:val="16"/>
        </w:rPr>
        <w:t>www.cil.nus.edu.sg</w:t>
      </w:r>
    </w:hyperlink>
    <w:r w:rsidRPr="005A77E8">
      <w:rPr>
        <w:rFonts w:ascii="Arial" w:hAnsi="Arial" w:cs="Arial"/>
        <w:color w:val="7F7F7F"/>
        <w:sz w:val="16"/>
        <w:szCs w:val="16"/>
      </w:rPr>
      <w:t xml:space="preserve">                           </w:t>
    </w:r>
    <w:r w:rsidRPr="005A77E8">
      <w:rPr>
        <w:rFonts w:ascii="Arial" w:hAnsi="Arial"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C0" w:rsidRDefault="00D968C0" w:rsidP="00F61B4F">
      <w:r>
        <w:separator/>
      </w:r>
    </w:p>
  </w:footnote>
  <w:footnote w:type="continuationSeparator" w:id="0">
    <w:p w:rsidR="00D968C0" w:rsidRDefault="00D968C0" w:rsidP="00F6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D611BF" w:rsidRDefault="005A77E8" w:rsidP="00F61B4F">
    <w:pPr>
      <w:pStyle w:val="Header"/>
      <w:pBdr>
        <w:bottom w:val="single" w:sz="8" w:space="1" w:color="auto"/>
      </w:pBdr>
      <w:rPr>
        <w:rFonts w:ascii="Arial" w:hAnsi="Arial" w:cs="Arial"/>
        <w:caps/>
        <w:color w:val="808080"/>
        <w:sz w:val="16"/>
        <w:szCs w:val="16"/>
      </w:rPr>
    </w:pPr>
    <w:r w:rsidRPr="00D611BF">
      <w:rPr>
        <w:rFonts w:ascii="Arial" w:hAnsi="Arial" w:cs="Arial"/>
        <w:caps/>
        <w:color w:val="808080"/>
        <w:sz w:val="16"/>
        <w:szCs w:val="16"/>
      </w:rPr>
      <w:t xml:space="preserve">2006 Resolution Lp. 1 on the Amendment to the london 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77C5F"/>
    <w:multiLevelType w:val="hybridMultilevel"/>
    <w:tmpl w:val="21EEEF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C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420D"/>
    <w:rsid w:val="0020032B"/>
    <w:rsid w:val="00200AA3"/>
    <w:rsid w:val="0020147F"/>
    <w:rsid w:val="002205C0"/>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6D05"/>
    <w:rsid w:val="002B7265"/>
    <w:rsid w:val="002C506E"/>
    <w:rsid w:val="002C5925"/>
    <w:rsid w:val="002C67E0"/>
    <w:rsid w:val="002D3A06"/>
    <w:rsid w:val="002E0A92"/>
    <w:rsid w:val="002E2451"/>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B80"/>
    <w:rsid w:val="00363CA6"/>
    <w:rsid w:val="0036654E"/>
    <w:rsid w:val="00375422"/>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A77E8"/>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322D"/>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4AAF"/>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325F"/>
    <w:rsid w:val="00BE47F3"/>
    <w:rsid w:val="00BE4E55"/>
    <w:rsid w:val="00BF3AB0"/>
    <w:rsid w:val="00BF5583"/>
    <w:rsid w:val="00BF5BA2"/>
    <w:rsid w:val="00BF7BA5"/>
    <w:rsid w:val="00C003C7"/>
    <w:rsid w:val="00C0692C"/>
    <w:rsid w:val="00C12E92"/>
    <w:rsid w:val="00C1575D"/>
    <w:rsid w:val="00C22B66"/>
    <w:rsid w:val="00C2709D"/>
    <w:rsid w:val="00C27F88"/>
    <w:rsid w:val="00C33322"/>
    <w:rsid w:val="00C3632D"/>
    <w:rsid w:val="00C4180B"/>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6FB0"/>
    <w:rsid w:val="00D472FE"/>
    <w:rsid w:val="00D52236"/>
    <w:rsid w:val="00D528FE"/>
    <w:rsid w:val="00D56D91"/>
    <w:rsid w:val="00D611BF"/>
    <w:rsid w:val="00D67A09"/>
    <w:rsid w:val="00D712DE"/>
    <w:rsid w:val="00D75BF6"/>
    <w:rsid w:val="00D804A1"/>
    <w:rsid w:val="00D86B2E"/>
    <w:rsid w:val="00D901BD"/>
    <w:rsid w:val="00D91710"/>
    <w:rsid w:val="00D92975"/>
    <w:rsid w:val="00D968C0"/>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485F"/>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F7D78-78DC-42BB-A75F-41226A9E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C0"/>
    <w:pPr>
      <w:jc w:val="both"/>
    </w:pPr>
    <w:rPr>
      <w:rFonts w:ascii="Times New Roman" w:eastAsia="Times New Roman" w:hAnsi="Times New Roman"/>
      <w:snapToGrid w:val="0"/>
      <w:sz w:val="24"/>
      <w:lang w:val="en-GB"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hAnsi="Calibri"/>
      <w:i/>
      <w:szCs w:val="24"/>
      <w:lang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hAnsi="Calibri"/>
      <w:b/>
      <w:bCs/>
      <w:caps/>
      <w:kern w:val="28"/>
      <w:sz w:val="28"/>
      <w:szCs w:val="32"/>
      <w:lang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jc w:val="left"/>
    </w:pPr>
    <w:rPr>
      <w:rFonts w:ascii="Cambria" w:eastAsia="MS Mincho" w:hAnsi="Cambria"/>
      <w:szCs w:val="24"/>
    </w:rPr>
  </w:style>
  <w:style w:type="paragraph" w:styleId="TOC5">
    <w:name w:val="toc 5"/>
    <w:basedOn w:val="Normal"/>
    <w:next w:val="Normal"/>
    <w:autoRedefine/>
    <w:uiPriority w:val="39"/>
    <w:unhideWhenUsed/>
    <w:rsid w:val="00A27F6D"/>
    <w:pPr>
      <w:ind w:left="960"/>
      <w:jc w:val="left"/>
    </w:pPr>
    <w:rPr>
      <w:rFonts w:ascii="Cambria" w:eastAsia="MS Mincho" w:hAnsi="Cambria"/>
      <w:szCs w:val="24"/>
    </w:rPr>
  </w:style>
  <w:style w:type="paragraph" w:styleId="TOC6">
    <w:name w:val="toc 6"/>
    <w:basedOn w:val="Normal"/>
    <w:next w:val="Normal"/>
    <w:autoRedefine/>
    <w:uiPriority w:val="39"/>
    <w:unhideWhenUsed/>
    <w:rsid w:val="00A27F6D"/>
    <w:pPr>
      <w:ind w:left="1200"/>
      <w:jc w:val="left"/>
    </w:pPr>
    <w:rPr>
      <w:rFonts w:ascii="Cambria" w:eastAsia="MS Mincho" w:hAnsi="Cambria"/>
      <w:szCs w:val="24"/>
    </w:rPr>
  </w:style>
  <w:style w:type="paragraph" w:styleId="TOC7">
    <w:name w:val="toc 7"/>
    <w:basedOn w:val="Normal"/>
    <w:next w:val="Normal"/>
    <w:autoRedefine/>
    <w:uiPriority w:val="39"/>
    <w:unhideWhenUsed/>
    <w:rsid w:val="00A27F6D"/>
    <w:pPr>
      <w:ind w:left="1440"/>
      <w:jc w:val="left"/>
    </w:pPr>
    <w:rPr>
      <w:rFonts w:ascii="Cambria" w:eastAsia="MS Mincho" w:hAnsi="Cambria"/>
      <w:szCs w:val="24"/>
    </w:rPr>
  </w:style>
  <w:style w:type="paragraph" w:styleId="TOC8">
    <w:name w:val="toc 8"/>
    <w:basedOn w:val="Normal"/>
    <w:next w:val="Normal"/>
    <w:autoRedefine/>
    <w:uiPriority w:val="39"/>
    <w:unhideWhenUsed/>
    <w:rsid w:val="00A27F6D"/>
    <w:pPr>
      <w:ind w:left="1680"/>
      <w:jc w:val="left"/>
    </w:pPr>
    <w:rPr>
      <w:rFonts w:ascii="Cambria" w:eastAsia="MS Mincho" w:hAnsi="Cambria"/>
      <w:szCs w:val="24"/>
    </w:rPr>
  </w:style>
  <w:style w:type="paragraph" w:styleId="TOC9">
    <w:name w:val="toc 9"/>
    <w:basedOn w:val="Normal"/>
    <w:next w:val="Normal"/>
    <w:autoRedefine/>
    <w:uiPriority w:val="39"/>
    <w:unhideWhenUsed/>
    <w:rsid w:val="00A27F6D"/>
    <w:pPr>
      <w:ind w:left="1920"/>
      <w:jc w:val="left"/>
    </w:pPr>
    <w:rPr>
      <w:rFonts w:ascii="Cambria" w:eastAsia="MS Mincho" w:hAnsi="Cambria"/>
      <w:szCs w:val="24"/>
    </w:rPr>
  </w:style>
  <w:style w:type="character" w:styleId="PageNumber">
    <w:name w:val="page number"/>
    <w:uiPriority w:val="99"/>
    <w:semiHidden/>
    <w:unhideWhenUsed/>
    <w:rsid w:val="00A27F6D"/>
  </w:style>
  <w:style w:type="paragraph" w:customStyle="1" w:styleId="CharCharChar">
    <w:name w:val="Char Char Char"/>
    <w:basedOn w:val="Normal"/>
    <w:rsid w:val="002205C0"/>
    <w:pPr>
      <w:jc w:val="left"/>
    </w:pPr>
    <w:rPr>
      <w:snapToGrid/>
      <w:szCs w:val="24"/>
      <w:lang w:val="pl-PL" w:eastAsia="pl-PL"/>
    </w:rPr>
  </w:style>
  <w:style w:type="paragraph" w:styleId="ListParagraph">
    <w:name w:val="List Paragraph"/>
    <w:basedOn w:val="Normal"/>
    <w:uiPriority w:val="34"/>
    <w:qFormat/>
    <w:rsid w:val="00D6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0C9B-A05C-47C1-8AE2-DAA4FE27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(44)</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2017-06-29T06:39:00Z</cp:lastPrinted>
  <dcterms:created xsi:type="dcterms:W3CDTF">2018-07-13T02:43:00Z</dcterms:created>
  <dcterms:modified xsi:type="dcterms:W3CDTF">2018-07-13T02:43:00Z</dcterms:modified>
</cp:coreProperties>
</file>