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49" w:rsidRPr="00880AB4" w:rsidRDefault="00193549" w:rsidP="00193549">
      <w:pPr>
        <w:pStyle w:val="CILTitle"/>
        <w:rPr>
          <w:lang w:val="en-SG"/>
        </w:rPr>
      </w:pPr>
      <w:bookmarkStart w:id="0" w:name="_GoBack"/>
      <w:bookmarkEnd w:id="0"/>
      <w:r w:rsidRPr="00880AB4">
        <w:rPr>
          <w:lang w:val="en-SG"/>
        </w:rPr>
        <w:t>2007 ASEAN SECTORAL INTEGRATION PROTOCOL FOR THE LOGISTICS SERVICES SECTOR</w:t>
      </w:r>
    </w:p>
    <w:p w:rsidR="00193549" w:rsidRPr="00880AB4" w:rsidRDefault="00193549" w:rsidP="00193549">
      <w:pPr>
        <w:pStyle w:val="CILSubtitle"/>
        <w:rPr>
          <w:lang w:val="en-SG"/>
        </w:rPr>
      </w:pPr>
      <w:r w:rsidRPr="00880AB4">
        <w:rPr>
          <w:lang w:val="en-SG"/>
        </w:rPr>
        <w:t xml:space="preserve">Signed in Makati City, the Philippines on 24 August 2007 </w:t>
      </w:r>
    </w:p>
    <w:p w:rsidR="00193549" w:rsidRPr="00880AB4" w:rsidRDefault="00193549">
      <w:pPr>
        <w:pStyle w:val="TOCHeading"/>
        <w:rPr>
          <w:lang w:val="en-SG"/>
        </w:rPr>
      </w:pPr>
    </w:p>
    <w:p w:rsidR="00193549" w:rsidRPr="00880AB4" w:rsidRDefault="00193549">
      <w:pPr>
        <w:pStyle w:val="TOC1"/>
        <w:tabs>
          <w:tab w:val="right" w:leader="dot" w:pos="9017"/>
        </w:tabs>
        <w:rPr>
          <w:rFonts w:ascii="Calibri" w:eastAsia="Times New Roman" w:hAnsi="Calibri"/>
          <w:caps w:val="0"/>
          <w:noProof/>
          <w:sz w:val="22"/>
          <w:szCs w:val="22"/>
          <w:lang w:val="en-SG"/>
        </w:rPr>
      </w:pPr>
      <w:r w:rsidRPr="00880AB4">
        <w:rPr>
          <w:lang w:val="en-SG"/>
        </w:rPr>
        <w:fldChar w:fldCharType="begin"/>
      </w:r>
      <w:r w:rsidRPr="00880AB4">
        <w:rPr>
          <w:lang w:val="en-SG"/>
        </w:rPr>
        <w:instrText xml:space="preserve"> TOC \o "1-3" \h \z \u </w:instrText>
      </w:r>
      <w:r w:rsidRPr="00880AB4">
        <w:rPr>
          <w:lang w:val="en-SG"/>
        </w:rPr>
        <w:fldChar w:fldCharType="separate"/>
      </w:r>
      <w:hyperlink w:anchor="_Toc470170629" w:history="1">
        <w:r w:rsidRPr="00880AB4">
          <w:rPr>
            <w:rStyle w:val="Hyperlink"/>
            <w:noProof/>
            <w:lang w:val="en-SG"/>
          </w:rPr>
          <w:t>ARTICLE 1 OBJECTIVE</w:t>
        </w:r>
        <w:r w:rsidRPr="00880AB4">
          <w:rPr>
            <w:noProof/>
            <w:webHidden/>
            <w:lang w:val="en-SG"/>
          </w:rPr>
          <w:tab/>
        </w:r>
        <w:r w:rsidRPr="00880AB4">
          <w:rPr>
            <w:noProof/>
            <w:webHidden/>
            <w:lang w:val="en-SG"/>
          </w:rPr>
          <w:fldChar w:fldCharType="begin"/>
        </w:r>
        <w:r w:rsidRPr="00880AB4">
          <w:rPr>
            <w:noProof/>
            <w:webHidden/>
            <w:lang w:val="en-SG"/>
          </w:rPr>
          <w:instrText xml:space="preserve"> PAGEREF _Toc470170629 \h </w:instrText>
        </w:r>
        <w:r w:rsidRPr="00880AB4">
          <w:rPr>
            <w:noProof/>
            <w:webHidden/>
            <w:lang w:val="en-SG"/>
          </w:rPr>
        </w:r>
        <w:r w:rsidRPr="00880AB4">
          <w:rPr>
            <w:noProof/>
            <w:webHidden/>
            <w:lang w:val="en-SG"/>
          </w:rPr>
          <w:fldChar w:fldCharType="separate"/>
        </w:r>
        <w:r w:rsidR="00880AB4">
          <w:rPr>
            <w:noProof/>
            <w:webHidden/>
            <w:lang w:val="en-SG"/>
          </w:rPr>
          <w:t>2</w:t>
        </w:r>
        <w:r w:rsidRPr="00880AB4">
          <w:rPr>
            <w:noProof/>
            <w:webHidden/>
            <w:lang w:val="en-SG"/>
          </w:rPr>
          <w:fldChar w:fldCharType="end"/>
        </w:r>
      </w:hyperlink>
    </w:p>
    <w:p w:rsidR="00193549" w:rsidRPr="00880AB4" w:rsidRDefault="00193549">
      <w:pPr>
        <w:pStyle w:val="TOC1"/>
        <w:tabs>
          <w:tab w:val="right" w:leader="dot" w:pos="9017"/>
        </w:tabs>
        <w:rPr>
          <w:rFonts w:ascii="Calibri" w:eastAsia="Times New Roman" w:hAnsi="Calibri"/>
          <w:caps w:val="0"/>
          <w:noProof/>
          <w:sz w:val="22"/>
          <w:szCs w:val="22"/>
          <w:lang w:val="en-SG"/>
        </w:rPr>
      </w:pPr>
      <w:hyperlink w:anchor="_Toc470170630" w:history="1">
        <w:r w:rsidRPr="00880AB4">
          <w:rPr>
            <w:rStyle w:val="Hyperlink"/>
            <w:noProof/>
            <w:lang w:val="en-SG"/>
          </w:rPr>
          <w:t>ARTICLE 2 MEASURES</w:t>
        </w:r>
        <w:r w:rsidRPr="00880AB4">
          <w:rPr>
            <w:noProof/>
            <w:webHidden/>
            <w:lang w:val="en-SG"/>
          </w:rPr>
          <w:tab/>
        </w:r>
        <w:r w:rsidRPr="00880AB4">
          <w:rPr>
            <w:noProof/>
            <w:webHidden/>
            <w:lang w:val="en-SG"/>
          </w:rPr>
          <w:fldChar w:fldCharType="begin"/>
        </w:r>
        <w:r w:rsidRPr="00880AB4">
          <w:rPr>
            <w:noProof/>
            <w:webHidden/>
            <w:lang w:val="en-SG"/>
          </w:rPr>
          <w:instrText xml:space="preserve"> PAGEREF _Toc470170630 \h </w:instrText>
        </w:r>
        <w:r w:rsidRPr="00880AB4">
          <w:rPr>
            <w:noProof/>
            <w:webHidden/>
            <w:lang w:val="en-SG"/>
          </w:rPr>
        </w:r>
        <w:r w:rsidRPr="00880AB4">
          <w:rPr>
            <w:noProof/>
            <w:webHidden/>
            <w:lang w:val="en-SG"/>
          </w:rPr>
          <w:fldChar w:fldCharType="separate"/>
        </w:r>
        <w:r w:rsidR="00880AB4">
          <w:rPr>
            <w:noProof/>
            <w:webHidden/>
            <w:lang w:val="en-SG"/>
          </w:rPr>
          <w:t>3</w:t>
        </w:r>
        <w:r w:rsidRPr="00880AB4">
          <w:rPr>
            <w:noProof/>
            <w:webHidden/>
            <w:lang w:val="en-SG"/>
          </w:rPr>
          <w:fldChar w:fldCharType="end"/>
        </w:r>
      </w:hyperlink>
    </w:p>
    <w:p w:rsidR="00193549" w:rsidRPr="00880AB4" w:rsidRDefault="00193549">
      <w:pPr>
        <w:pStyle w:val="TOC1"/>
        <w:tabs>
          <w:tab w:val="right" w:leader="dot" w:pos="9017"/>
        </w:tabs>
        <w:rPr>
          <w:rFonts w:ascii="Calibri" w:eastAsia="Times New Roman" w:hAnsi="Calibri"/>
          <w:caps w:val="0"/>
          <w:noProof/>
          <w:sz w:val="22"/>
          <w:szCs w:val="22"/>
          <w:lang w:val="en-SG"/>
        </w:rPr>
      </w:pPr>
      <w:hyperlink w:anchor="_Toc470170631" w:history="1">
        <w:r w:rsidRPr="00880AB4">
          <w:rPr>
            <w:rStyle w:val="Hyperlink"/>
            <w:noProof/>
            <w:lang w:val="en-SG"/>
          </w:rPr>
          <w:t>ARTICLE 3 APPENDICES</w:t>
        </w:r>
        <w:r w:rsidRPr="00880AB4">
          <w:rPr>
            <w:noProof/>
            <w:webHidden/>
            <w:lang w:val="en-SG"/>
          </w:rPr>
          <w:tab/>
        </w:r>
        <w:r w:rsidRPr="00880AB4">
          <w:rPr>
            <w:noProof/>
            <w:webHidden/>
            <w:lang w:val="en-SG"/>
          </w:rPr>
          <w:fldChar w:fldCharType="begin"/>
        </w:r>
        <w:r w:rsidRPr="00880AB4">
          <w:rPr>
            <w:noProof/>
            <w:webHidden/>
            <w:lang w:val="en-SG"/>
          </w:rPr>
          <w:instrText xml:space="preserve"> PAGEREF _Toc470170631 \h </w:instrText>
        </w:r>
        <w:r w:rsidRPr="00880AB4">
          <w:rPr>
            <w:noProof/>
            <w:webHidden/>
            <w:lang w:val="en-SG"/>
          </w:rPr>
        </w:r>
        <w:r w:rsidRPr="00880AB4">
          <w:rPr>
            <w:noProof/>
            <w:webHidden/>
            <w:lang w:val="en-SG"/>
          </w:rPr>
          <w:fldChar w:fldCharType="separate"/>
        </w:r>
        <w:r w:rsidR="00880AB4">
          <w:rPr>
            <w:noProof/>
            <w:webHidden/>
            <w:lang w:val="en-SG"/>
          </w:rPr>
          <w:t>3</w:t>
        </w:r>
        <w:r w:rsidRPr="00880AB4">
          <w:rPr>
            <w:noProof/>
            <w:webHidden/>
            <w:lang w:val="en-SG"/>
          </w:rPr>
          <w:fldChar w:fldCharType="end"/>
        </w:r>
      </w:hyperlink>
    </w:p>
    <w:p w:rsidR="00193549" w:rsidRPr="00880AB4" w:rsidRDefault="00193549">
      <w:pPr>
        <w:pStyle w:val="TOC1"/>
        <w:tabs>
          <w:tab w:val="right" w:leader="dot" w:pos="9017"/>
        </w:tabs>
        <w:rPr>
          <w:rFonts w:ascii="Calibri" w:eastAsia="Times New Roman" w:hAnsi="Calibri"/>
          <w:caps w:val="0"/>
          <w:noProof/>
          <w:sz w:val="22"/>
          <w:szCs w:val="22"/>
          <w:lang w:val="en-SG"/>
        </w:rPr>
      </w:pPr>
      <w:hyperlink w:anchor="_Toc470170632" w:history="1">
        <w:r w:rsidRPr="00880AB4">
          <w:rPr>
            <w:rStyle w:val="Hyperlink"/>
            <w:noProof/>
            <w:lang w:val="en-SG"/>
          </w:rPr>
          <w:t>ARTICLE 4 FINAL PROVISIONS</w:t>
        </w:r>
        <w:r w:rsidRPr="00880AB4">
          <w:rPr>
            <w:noProof/>
            <w:webHidden/>
            <w:lang w:val="en-SG"/>
          </w:rPr>
          <w:tab/>
        </w:r>
        <w:r w:rsidRPr="00880AB4">
          <w:rPr>
            <w:noProof/>
            <w:webHidden/>
            <w:lang w:val="en-SG"/>
          </w:rPr>
          <w:fldChar w:fldCharType="begin"/>
        </w:r>
        <w:r w:rsidRPr="00880AB4">
          <w:rPr>
            <w:noProof/>
            <w:webHidden/>
            <w:lang w:val="en-SG"/>
          </w:rPr>
          <w:instrText xml:space="preserve"> PAGEREF _Toc470170632 \h </w:instrText>
        </w:r>
        <w:r w:rsidRPr="00880AB4">
          <w:rPr>
            <w:noProof/>
            <w:webHidden/>
            <w:lang w:val="en-SG"/>
          </w:rPr>
        </w:r>
        <w:r w:rsidRPr="00880AB4">
          <w:rPr>
            <w:noProof/>
            <w:webHidden/>
            <w:lang w:val="en-SG"/>
          </w:rPr>
          <w:fldChar w:fldCharType="separate"/>
        </w:r>
        <w:r w:rsidR="00880AB4">
          <w:rPr>
            <w:noProof/>
            <w:webHidden/>
            <w:lang w:val="en-SG"/>
          </w:rPr>
          <w:t>3</w:t>
        </w:r>
        <w:r w:rsidRPr="00880AB4">
          <w:rPr>
            <w:noProof/>
            <w:webHidden/>
            <w:lang w:val="en-SG"/>
          </w:rPr>
          <w:fldChar w:fldCharType="end"/>
        </w:r>
      </w:hyperlink>
    </w:p>
    <w:p w:rsidR="00193549" w:rsidRPr="00880AB4" w:rsidRDefault="00193549">
      <w:pPr>
        <w:rPr>
          <w:lang w:val="en-SG"/>
        </w:rPr>
      </w:pPr>
      <w:r w:rsidRPr="00880AB4">
        <w:rPr>
          <w:b/>
          <w:bCs/>
          <w:noProof/>
          <w:lang w:val="en-SG"/>
        </w:rPr>
        <w:fldChar w:fldCharType="end"/>
      </w:r>
    </w:p>
    <w:p w:rsidR="00193549" w:rsidRPr="00880AB4" w:rsidRDefault="00193549" w:rsidP="00193549">
      <w:pPr>
        <w:rPr>
          <w:lang w:val="en-SG"/>
        </w:rPr>
      </w:pPr>
    </w:p>
    <w:p w:rsidR="00193549" w:rsidRPr="00880AB4" w:rsidRDefault="00193549">
      <w:pPr>
        <w:spacing w:before="0" w:after="0" w:line="240" w:lineRule="auto"/>
        <w:jc w:val="left"/>
        <w:rPr>
          <w:lang w:val="en-SG"/>
        </w:rPr>
      </w:pPr>
      <w:r w:rsidRPr="00880AB4">
        <w:rPr>
          <w:lang w:val="en-SG"/>
        </w:rPr>
        <w:br w:type="page"/>
      </w:r>
    </w:p>
    <w:p w:rsidR="00193549" w:rsidRPr="00880AB4" w:rsidRDefault="00193549" w:rsidP="00193549">
      <w:pPr>
        <w:pStyle w:val="CILTitle"/>
        <w:rPr>
          <w:lang w:val="en-SG"/>
        </w:rPr>
      </w:pPr>
      <w:r w:rsidRPr="00880AB4">
        <w:rPr>
          <w:lang w:val="en-SG"/>
        </w:rPr>
        <w:lastRenderedPageBreak/>
        <w:t>2007 ASEAN SECTORAL INTEGRATION PROTOCOL FOR THE LOGISTICS SERVICES SECTOR</w:t>
      </w:r>
    </w:p>
    <w:p w:rsidR="00193549" w:rsidRPr="00880AB4" w:rsidRDefault="00193549" w:rsidP="00193549">
      <w:pPr>
        <w:pStyle w:val="CILSubtitle"/>
        <w:rPr>
          <w:lang w:val="en-SG"/>
        </w:rPr>
      </w:pPr>
      <w:r w:rsidRPr="00880AB4">
        <w:rPr>
          <w:lang w:val="en-SG"/>
        </w:rPr>
        <w:t xml:space="preserve">Signed in Makati City, the Philippines on 24 August 2007 </w:t>
      </w:r>
    </w:p>
    <w:p w:rsidR="00193549" w:rsidRPr="00880AB4" w:rsidRDefault="00193549" w:rsidP="00193549">
      <w:pPr>
        <w:rPr>
          <w:lang w:val="en-SG"/>
        </w:rPr>
      </w:pPr>
    </w:p>
    <w:p w:rsidR="00193549" w:rsidRPr="00880AB4" w:rsidRDefault="00193549" w:rsidP="00193549">
      <w:pPr>
        <w:rPr>
          <w:lang w:val="en-SG"/>
        </w:rPr>
      </w:pPr>
      <w:r w:rsidRPr="00880AB4">
        <w:rPr>
          <w:lang w:val="en-SG"/>
        </w:rP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 East Asian Nations (hereinafter collectively referred to as “ASEAN” or “Member States” or singularly as “Member State”);</w:t>
      </w:r>
    </w:p>
    <w:p w:rsidR="00193549" w:rsidRPr="00880AB4" w:rsidRDefault="00193549" w:rsidP="00193549">
      <w:pPr>
        <w:rPr>
          <w:lang w:val="en-SG"/>
        </w:rPr>
      </w:pPr>
      <w:r w:rsidRPr="00880AB4">
        <w:rPr>
          <w:lang w:val="en-SG"/>
        </w:rPr>
        <w:t>RECALLING ASEAN Framework Agreement for the Integration of Priority Sectors signed by the Leaders on 29 November 2004 in Vientiane, Lao PDR (hereinafter referred to as the “Framework Agreement”) and the Framework (Amendment) Agreement for the Integration of Priority Sectors as a first step towards the realisation of the ASEAN Economic Community;</w:t>
      </w:r>
    </w:p>
    <w:p w:rsidR="00193549" w:rsidRPr="00880AB4" w:rsidRDefault="00193549" w:rsidP="00193549">
      <w:pPr>
        <w:rPr>
          <w:lang w:val="en-SG"/>
        </w:rPr>
      </w:pPr>
      <w:r w:rsidRPr="00880AB4">
        <w:rPr>
          <w:lang w:val="en-SG"/>
        </w:rPr>
        <w:t>RECALLING Article 10 of the Framework Agreement under which Member States agreed to expedite the development of integrated transport logistics services within ASEAN through measures stated therein;</w:t>
      </w:r>
    </w:p>
    <w:p w:rsidR="00193549" w:rsidRPr="00880AB4" w:rsidRDefault="00193549" w:rsidP="00193549">
      <w:pPr>
        <w:rPr>
          <w:lang w:val="en-SG"/>
        </w:rPr>
      </w:pPr>
      <w:r w:rsidRPr="00880AB4">
        <w:rPr>
          <w:lang w:val="en-SG"/>
        </w:rPr>
        <w:t xml:space="preserve">NOTING that Article 20 of the Framework Agreement provides for the review of the Framework Agreement by the Ministers responsible for ASEAN Economic Integration for the purpose of considering further measures and/or other sectors for priority integration; </w:t>
      </w:r>
    </w:p>
    <w:p w:rsidR="00193549" w:rsidRPr="00880AB4" w:rsidRDefault="00193549" w:rsidP="00193549">
      <w:pPr>
        <w:rPr>
          <w:lang w:val="en-SG"/>
        </w:rPr>
      </w:pPr>
      <w:r w:rsidRPr="00880AB4">
        <w:rPr>
          <w:lang w:val="en-SG"/>
        </w:rPr>
        <w:t xml:space="preserve">RECALLING the decision of the 37th Meeting of the ASEAN Economic Ministers held in Vientiane, Lao PDR on 28 September 2005, to study and identify measures to develop the logistics services sector for priority integration; </w:t>
      </w:r>
    </w:p>
    <w:p w:rsidR="00193549" w:rsidRPr="00880AB4" w:rsidRDefault="00193549" w:rsidP="00193549">
      <w:pPr>
        <w:rPr>
          <w:lang w:val="en-SG"/>
        </w:rPr>
      </w:pPr>
      <w:r w:rsidRPr="00880AB4">
        <w:rPr>
          <w:lang w:val="en-SG"/>
        </w:rPr>
        <w:t>REITERATING ASEAN's strong commitment towards accelerating the establishment of an ASEAN Community by 2015 along the lines of ASEAN Vision 2020 and the Declaration of ASEAN Concord II, in the three pillars of the ASEAN Security Community, ASEAN Economic Community and ASEAN Socio-Cultural Community; and</w:t>
      </w:r>
    </w:p>
    <w:p w:rsidR="00193549" w:rsidRPr="00880AB4" w:rsidRDefault="00193549" w:rsidP="00193549">
      <w:pPr>
        <w:rPr>
          <w:lang w:val="en-SG"/>
        </w:rPr>
      </w:pPr>
      <w:r w:rsidRPr="00880AB4">
        <w:rPr>
          <w:lang w:val="en-SG"/>
        </w:rPr>
        <w:t>HAVING carried out an initial round of negotiations and concluded the roadmap for the full integration of the logistics services sector in ASEAN,</w:t>
      </w:r>
    </w:p>
    <w:p w:rsidR="00193549" w:rsidRPr="00880AB4" w:rsidRDefault="00193549" w:rsidP="00193549">
      <w:pPr>
        <w:rPr>
          <w:lang w:val="en-SG"/>
        </w:rPr>
      </w:pPr>
      <w:r w:rsidRPr="00880AB4">
        <w:rPr>
          <w:lang w:val="en-SG"/>
        </w:rPr>
        <w:t xml:space="preserve"> HAVE AGREED AS FOLLOWS:</w:t>
      </w:r>
      <w:r w:rsidRPr="00880AB4">
        <w:rPr>
          <w:lang w:val="en-SG"/>
        </w:rPr>
        <w:tab/>
      </w:r>
    </w:p>
    <w:p w:rsidR="00193549" w:rsidRPr="00880AB4" w:rsidRDefault="00193549" w:rsidP="00193549">
      <w:pPr>
        <w:pStyle w:val="Heading1"/>
        <w:rPr>
          <w:lang w:val="en-SG"/>
        </w:rPr>
      </w:pPr>
      <w:bookmarkStart w:id="1" w:name="_Toc470170629"/>
      <w:r w:rsidRPr="00880AB4">
        <w:rPr>
          <w:lang w:val="en-SG"/>
        </w:rPr>
        <w:t>ARTICLE 1</w:t>
      </w:r>
      <w:r w:rsidRPr="00880AB4">
        <w:rPr>
          <w:lang w:val="en-SG"/>
        </w:rPr>
        <w:br/>
        <w:t>OBJECTIVE</w:t>
      </w:r>
      <w:bookmarkEnd w:id="1"/>
    </w:p>
    <w:p w:rsidR="00193549" w:rsidRPr="00880AB4" w:rsidRDefault="00193549" w:rsidP="00880AB4">
      <w:pPr>
        <w:pStyle w:val="ListParagraph"/>
        <w:numPr>
          <w:ilvl w:val="0"/>
          <w:numId w:val="3"/>
        </w:numPr>
        <w:ind w:left="709" w:hanging="349"/>
        <w:contextualSpacing w:val="0"/>
        <w:rPr>
          <w:lang w:val="en-SG"/>
        </w:rPr>
      </w:pPr>
      <w:r w:rsidRPr="00880AB4">
        <w:rPr>
          <w:lang w:val="en-SG"/>
        </w:rPr>
        <w:t xml:space="preserve">This Protocol spells out measures as in the Roadmap referred to in paragraph 1(b) of Article 2 to be taken by Member States on a priority basis so as to enable the progressive, expeditious and systematic integration of the logistics services sector. </w:t>
      </w:r>
    </w:p>
    <w:p w:rsidR="00193549" w:rsidRPr="00880AB4" w:rsidRDefault="00193549" w:rsidP="00193549">
      <w:pPr>
        <w:pStyle w:val="Heading1"/>
        <w:rPr>
          <w:lang w:val="en-SG"/>
        </w:rPr>
      </w:pPr>
      <w:bookmarkStart w:id="2" w:name="_Toc470170630"/>
      <w:r w:rsidRPr="00880AB4">
        <w:rPr>
          <w:lang w:val="en-SG"/>
        </w:rPr>
        <w:lastRenderedPageBreak/>
        <w:t>ARTICLE 2</w:t>
      </w:r>
      <w:r w:rsidRPr="00880AB4">
        <w:rPr>
          <w:lang w:val="en-SG"/>
        </w:rPr>
        <w:br/>
        <w:t>MEASURES</w:t>
      </w:r>
      <w:bookmarkEnd w:id="2"/>
    </w:p>
    <w:p w:rsidR="00193549" w:rsidRPr="00880AB4" w:rsidRDefault="00193549" w:rsidP="00880AB4">
      <w:pPr>
        <w:pStyle w:val="ListParagraph"/>
        <w:numPr>
          <w:ilvl w:val="0"/>
          <w:numId w:val="4"/>
        </w:numPr>
        <w:ind w:left="709" w:hanging="425"/>
        <w:contextualSpacing w:val="0"/>
        <w:rPr>
          <w:lang w:val="en-SG"/>
        </w:rPr>
      </w:pPr>
      <w:r w:rsidRPr="00880AB4">
        <w:rPr>
          <w:lang w:val="en-SG"/>
        </w:rPr>
        <w:t xml:space="preserve">The integration measures to be pursued are grouped into two broad categories, taking into account existing relevant agreements or earlier relevant committed measures, namely: </w:t>
      </w:r>
    </w:p>
    <w:p w:rsidR="00193549" w:rsidRPr="00880AB4" w:rsidRDefault="00193549" w:rsidP="00880AB4">
      <w:pPr>
        <w:pStyle w:val="ListParagraph"/>
        <w:numPr>
          <w:ilvl w:val="0"/>
          <w:numId w:val="5"/>
        </w:numPr>
        <w:ind w:left="1418" w:hanging="425"/>
        <w:contextualSpacing w:val="0"/>
        <w:rPr>
          <w:lang w:val="en-SG"/>
        </w:rPr>
      </w:pPr>
      <w:r w:rsidRPr="00880AB4">
        <w:rPr>
          <w:lang w:val="en-SG"/>
        </w:rPr>
        <w:t>Common measures which cut across all priority sectors as specified in the Framework Agreement; and</w:t>
      </w:r>
    </w:p>
    <w:p w:rsidR="00193549" w:rsidRPr="00880AB4" w:rsidRDefault="00193549" w:rsidP="00193549">
      <w:pPr>
        <w:pStyle w:val="ListParagraph"/>
        <w:numPr>
          <w:ilvl w:val="0"/>
          <w:numId w:val="5"/>
        </w:numPr>
        <w:contextualSpacing w:val="0"/>
        <w:rPr>
          <w:lang w:val="en-SG"/>
        </w:rPr>
      </w:pPr>
      <w:r w:rsidRPr="00880AB4">
        <w:rPr>
          <w:lang w:val="en-SG"/>
        </w:rPr>
        <w:t>Specific measures that are of direct relevance to the logistics services sector.</w:t>
      </w:r>
    </w:p>
    <w:p w:rsidR="00193549" w:rsidRPr="00880AB4" w:rsidRDefault="00193549" w:rsidP="00880AB4">
      <w:pPr>
        <w:pStyle w:val="ListParagraph"/>
        <w:numPr>
          <w:ilvl w:val="0"/>
          <w:numId w:val="4"/>
        </w:numPr>
        <w:ind w:hanging="796"/>
        <w:contextualSpacing w:val="0"/>
        <w:rPr>
          <w:lang w:val="en-SG"/>
        </w:rPr>
      </w:pPr>
      <w:r w:rsidRPr="00880AB4">
        <w:rPr>
          <w:lang w:val="en-SG"/>
        </w:rPr>
        <w:t xml:space="preserve">All categories of measures shall be pursued in parallel.  </w:t>
      </w:r>
    </w:p>
    <w:p w:rsidR="00193549" w:rsidRPr="00880AB4" w:rsidRDefault="00193549" w:rsidP="00880AB4">
      <w:pPr>
        <w:pStyle w:val="ListParagraph"/>
        <w:numPr>
          <w:ilvl w:val="0"/>
          <w:numId w:val="4"/>
        </w:numPr>
        <w:ind w:left="709" w:hanging="425"/>
        <w:contextualSpacing w:val="0"/>
        <w:rPr>
          <w:lang w:val="en-SG"/>
        </w:rPr>
      </w:pPr>
      <w:r w:rsidRPr="00880AB4">
        <w:rPr>
          <w:lang w:val="en-SG"/>
        </w:rPr>
        <w:t>The ASEAN Senior Economic Officials Meeting (SEOM) in consultations with other sectoral bodies may conduct additional negotiations, as and when necessary, to consider new integration measures for the sector.</w:t>
      </w:r>
    </w:p>
    <w:p w:rsidR="00193549" w:rsidRPr="00880AB4" w:rsidRDefault="00193549" w:rsidP="00193549">
      <w:pPr>
        <w:pStyle w:val="Heading1"/>
        <w:rPr>
          <w:lang w:val="en-SG"/>
        </w:rPr>
      </w:pPr>
      <w:bookmarkStart w:id="3" w:name="_Toc470170631"/>
      <w:r w:rsidRPr="00880AB4">
        <w:rPr>
          <w:lang w:val="en-SG"/>
        </w:rPr>
        <w:t>ARTICLE 3</w:t>
      </w:r>
      <w:r w:rsidRPr="00880AB4">
        <w:rPr>
          <w:lang w:val="en-SG"/>
        </w:rPr>
        <w:br/>
        <w:t>APPENDICES</w:t>
      </w:r>
      <w:bookmarkEnd w:id="3"/>
    </w:p>
    <w:p w:rsidR="00193549" w:rsidRPr="00880AB4" w:rsidRDefault="00193549" w:rsidP="00880AB4">
      <w:pPr>
        <w:pStyle w:val="ListParagraph"/>
        <w:numPr>
          <w:ilvl w:val="0"/>
          <w:numId w:val="10"/>
        </w:numPr>
        <w:ind w:left="709" w:hanging="425"/>
        <w:contextualSpacing w:val="0"/>
        <w:rPr>
          <w:lang w:val="en-SG"/>
        </w:rPr>
      </w:pPr>
      <w:r w:rsidRPr="00880AB4">
        <w:rPr>
          <w:lang w:val="en-SG"/>
        </w:rPr>
        <w:t xml:space="preserve">The Roadmap for Integration of the Logistics Services Sector shall be annexed hereto as Appendix I and shall form an integral part of this Protocol. </w:t>
      </w:r>
    </w:p>
    <w:p w:rsidR="00193549" w:rsidRPr="00880AB4" w:rsidRDefault="00193549" w:rsidP="00880AB4">
      <w:pPr>
        <w:pStyle w:val="ListParagraph"/>
        <w:numPr>
          <w:ilvl w:val="0"/>
          <w:numId w:val="10"/>
        </w:numPr>
        <w:ind w:left="709" w:hanging="425"/>
        <w:contextualSpacing w:val="0"/>
        <w:rPr>
          <w:lang w:val="en-SG"/>
        </w:rPr>
      </w:pPr>
      <w:r w:rsidRPr="00880AB4">
        <w:rPr>
          <w:lang w:val="en-SG"/>
        </w:rPr>
        <w:t>Additional measures other than those identified in the Appendix I may be introduced, as and when deemed necessary through an amendment pursuant to paragraph 2 of Article 4 of this Protocol.</w:t>
      </w:r>
    </w:p>
    <w:p w:rsidR="00193549" w:rsidRPr="00880AB4" w:rsidRDefault="00193549" w:rsidP="00193549">
      <w:pPr>
        <w:pStyle w:val="Heading1"/>
        <w:rPr>
          <w:lang w:val="en-SG"/>
        </w:rPr>
      </w:pPr>
      <w:bookmarkStart w:id="4" w:name="_Toc470170632"/>
      <w:r w:rsidRPr="00880AB4">
        <w:rPr>
          <w:lang w:val="en-SG"/>
        </w:rPr>
        <w:t>ARTICLE 4</w:t>
      </w:r>
      <w:r w:rsidRPr="00880AB4">
        <w:rPr>
          <w:lang w:val="en-SG"/>
        </w:rPr>
        <w:br/>
        <w:t>FINAL PROVISIONS</w:t>
      </w:r>
      <w:bookmarkEnd w:id="4"/>
    </w:p>
    <w:p w:rsidR="00193549" w:rsidRPr="00880AB4" w:rsidRDefault="00193549" w:rsidP="00880AB4">
      <w:pPr>
        <w:pStyle w:val="ListParagraph"/>
        <w:numPr>
          <w:ilvl w:val="0"/>
          <w:numId w:val="9"/>
        </w:numPr>
        <w:ind w:left="709" w:hanging="425"/>
        <w:contextualSpacing w:val="0"/>
        <w:rPr>
          <w:lang w:val="en-SG"/>
        </w:rPr>
      </w:pPr>
      <w:r w:rsidRPr="00880AB4">
        <w:rPr>
          <w:lang w:val="en-SG"/>
        </w:rPr>
        <w:t>Member States shall undertake the appropriate measures to fulfill the agreed obligations arising from this Protocol.</w:t>
      </w:r>
    </w:p>
    <w:p w:rsidR="00193549" w:rsidRPr="00880AB4" w:rsidRDefault="00193549" w:rsidP="00880AB4">
      <w:pPr>
        <w:pStyle w:val="ListParagraph"/>
        <w:numPr>
          <w:ilvl w:val="0"/>
          <w:numId w:val="9"/>
        </w:numPr>
        <w:ind w:left="709" w:hanging="425"/>
        <w:contextualSpacing w:val="0"/>
        <w:rPr>
          <w:lang w:val="en-SG"/>
        </w:rPr>
      </w:pPr>
      <w:r w:rsidRPr="00880AB4">
        <w:rPr>
          <w:lang w:val="en-SG"/>
        </w:rPr>
        <w:t xml:space="preserve">The provisions of this Protocol may be modified through amendments mutually agreed upon in writing by all Member States. </w:t>
      </w:r>
    </w:p>
    <w:p w:rsidR="00193549" w:rsidRPr="00880AB4" w:rsidRDefault="00193549" w:rsidP="00880AB4">
      <w:pPr>
        <w:pStyle w:val="ListParagraph"/>
        <w:numPr>
          <w:ilvl w:val="0"/>
          <w:numId w:val="9"/>
        </w:numPr>
        <w:ind w:left="709" w:hanging="425"/>
        <w:contextualSpacing w:val="0"/>
        <w:rPr>
          <w:lang w:val="en-SG"/>
        </w:rPr>
      </w:pPr>
      <w:r w:rsidRPr="00880AB4">
        <w:rPr>
          <w:lang w:val="en-SG"/>
        </w:rPr>
        <w:t xml:space="preserve">This Protocol shall enter into force 180 (one hundred and eighty) days after the date of its signature.  Notwithstanding the specified date of entry into force, Member States undertake to carry out the obligations which arise prior to the date of entry into force of this Protocol in accordance with the timelines indicated in the Framework Agreement for the Integration of Priority Sectors and the Roadmap for Integration of the Logistics Services Sector attached to this Protocol. </w:t>
      </w:r>
    </w:p>
    <w:p w:rsidR="00193549" w:rsidRPr="00880AB4" w:rsidRDefault="00193549" w:rsidP="00880AB4">
      <w:pPr>
        <w:pStyle w:val="ListParagraph"/>
        <w:numPr>
          <w:ilvl w:val="0"/>
          <w:numId w:val="9"/>
        </w:numPr>
        <w:ind w:left="709" w:hanging="425"/>
        <w:contextualSpacing w:val="0"/>
        <w:rPr>
          <w:lang w:val="en-SG"/>
        </w:rPr>
      </w:pPr>
      <w:r w:rsidRPr="00880AB4">
        <w:rPr>
          <w:lang w:val="en-SG"/>
        </w:rPr>
        <w:t>This Protocol shall be deposited with the Secretary-General of ASEAN, who shall furnish a certified copy to each Member State.</w:t>
      </w:r>
    </w:p>
    <w:p w:rsidR="00193549" w:rsidRPr="00880AB4" w:rsidRDefault="00193549" w:rsidP="00193549">
      <w:pPr>
        <w:rPr>
          <w:lang w:val="en-SG"/>
        </w:rPr>
      </w:pPr>
    </w:p>
    <w:p w:rsidR="00193549" w:rsidRPr="00880AB4" w:rsidRDefault="00193549" w:rsidP="00193549">
      <w:pPr>
        <w:spacing w:before="0" w:after="0" w:line="240" w:lineRule="auto"/>
        <w:jc w:val="left"/>
        <w:rPr>
          <w:lang w:val="en-SG"/>
        </w:rPr>
      </w:pPr>
      <w:r w:rsidRPr="00880AB4">
        <w:rPr>
          <w:lang w:val="en-SG"/>
        </w:rPr>
        <w:br w:type="page"/>
      </w:r>
    </w:p>
    <w:p w:rsidR="00193549" w:rsidRPr="00880AB4" w:rsidRDefault="00193549" w:rsidP="00193549">
      <w:pPr>
        <w:rPr>
          <w:lang w:val="en-SG"/>
        </w:rPr>
      </w:pPr>
      <w:r w:rsidRPr="00880AB4">
        <w:rPr>
          <w:lang w:val="en-SG"/>
        </w:rPr>
        <w:t>IN WITNESS WHEREOF, the undersigned, being duly authorised thereto by their respective Governments, have signed the ASEAN Sectoral Integration Protocol for Logistics Services Sector.</w:t>
      </w:r>
    </w:p>
    <w:p w:rsidR="00193549" w:rsidRPr="00880AB4" w:rsidRDefault="00193549" w:rsidP="00880AB4">
      <w:pPr>
        <w:spacing w:before="0" w:after="0"/>
        <w:rPr>
          <w:lang w:val="en-SG"/>
        </w:rPr>
      </w:pPr>
      <w:r w:rsidRPr="00880AB4">
        <w:rPr>
          <w:lang w:val="en-SG"/>
        </w:rPr>
        <w:t xml:space="preserve"> </w:t>
      </w:r>
    </w:p>
    <w:p w:rsidR="00193549" w:rsidRPr="00880AB4" w:rsidRDefault="00193549" w:rsidP="00880AB4">
      <w:pPr>
        <w:spacing w:before="0" w:after="0"/>
        <w:jc w:val="center"/>
        <w:rPr>
          <w:lang w:val="en-SG"/>
        </w:rPr>
      </w:pPr>
      <w:r w:rsidRPr="00880AB4">
        <w:rPr>
          <w:lang w:val="en-SG"/>
        </w:rPr>
        <w:t>For Brunei Darussalam:</w:t>
      </w:r>
    </w:p>
    <w:p w:rsidR="00193549" w:rsidRPr="00880AB4" w:rsidRDefault="00193549" w:rsidP="00880AB4">
      <w:pPr>
        <w:spacing w:before="0" w:after="0"/>
        <w:jc w:val="center"/>
        <w:rPr>
          <w:b/>
          <w:lang w:val="en-SG"/>
        </w:rPr>
      </w:pPr>
      <w:r w:rsidRPr="00880AB4">
        <w:rPr>
          <w:b/>
          <w:lang w:val="en-SG"/>
        </w:rPr>
        <w:t>LIM JOCK SENG</w:t>
      </w:r>
    </w:p>
    <w:p w:rsidR="00193549" w:rsidRPr="00880AB4" w:rsidRDefault="00193549" w:rsidP="00880AB4">
      <w:pPr>
        <w:spacing w:before="0" w:after="0"/>
        <w:jc w:val="center"/>
        <w:rPr>
          <w:lang w:val="en-SG"/>
        </w:rPr>
      </w:pPr>
      <w:r w:rsidRPr="00880AB4">
        <w:rPr>
          <w:lang w:val="en-SG"/>
        </w:rPr>
        <w:t>Second Minister of Foreign Affairs and Trade</w:t>
      </w:r>
    </w:p>
    <w:p w:rsidR="00193549" w:rsidRPr="00880AB4" w:rsidRDefault="00193549" w:rsidP="00880AB4">
      <w:pPr>
        <w:spacing w:before="0" w:after="0"/>
        <w:jc w:val="center"/>
        <w:rPr>
          <w:lang w:val="en-SG"/>
        </w:rPr>
      </w:pPr>
    </w:p>
    <w:p w:rsidR="00193549" w:rsidRPr="00880AB4" w:rsidRDefault="00193549" w:rsidP="00880AB4">
      <w:pPr>
        <w:spacing w:before="0" w:after="0"/>
        <w:jc w:val="center"/>
        <w:rPr>
          <w:lang w:val="en-SG"/>
        </w:rPr>
      </w:pPr>
      <w:r w:rsidRPr="00880AB4">
        <w:rPr>
          <w:lang w:val="en-SG"/>
        </w:rPr>
        <w:t>For the Kingdom of Cambodia:</w:t>
      </w:r>
    </w:p>
    <w:p w:rsidR="00193549" w:rsidRPr="00880AB4" w:rsidRDefault="00193549" w:rsidP="00880AB4">
      <w:pPr>
        <w:spacing w:before="0" w:after="0"/>
        <w:jc w:val="center"/>
        <w:rPr>
          <w:b/>
          <w:lang w:val="en-SG"/>
        </w:rPr>
      </w:pPr>
      <w:r w:rsidRPr="00880AB4">
        <w:rPr>
          <w:b/>
          <w:lang w:val="en-SG"/>
        </w:rPr>
        <w:t>CHAM PRASIDH</w:t>
      </w:r>
    </w:p>
    <w:p w:rsidR="00193549" w:rsidRPr="00880AB4" w:rsidRDefault="00193549" w:rsidP="00880AB4">
      <w:pPr>
        <w:spacing w:before="0" w:after="0"/>
        <w:jc w:val="center"/>
        <w:rPr>
          <w:lang w:val="en-SG"/>
        </w:rPr>
      </w:pPr>
      <w:r w:rsidRPr="00880AB4">
        <w:rPr>
          <w:lang w:val="en-SG"/>
        </w:rPr>
        <w:t>Senior Minister and Minister of Commerce</w:t>
      </w:r>
    </w:p>
    <w:p w:rsidR="00193549" w:rsidRPr="00880AB4" w:rsidRDefault="00193549" w:rsidP="00880AB4">
      <w:pPr>
        <w:spacing w:before="0" w:after="0"/>
        <w:jc w:val="center"/>
        <w:rPr>
          <w:lang w:val="en-SG"/>
        </w:rPr>
      </w:pPr>
    </w:p>
    <w:p w:rsidR="00193549" w:rsidRPr="00880AB4" w:rsidRDefault="00193549" w:rsidP="00880AB4">
      <w:pPr>
        <w:spacing w:before="0" w:after="0"/>
        <w:jc w:val="center"/>
        <w:rPr>
          <w:lang w:val="en-SG"/>
        </w:rPr>
      </w:pPr>
      <w:r w:rsidRPr="00880AB4">
        <w:rPr>
          <w:lang w:val="en-SG"/>
        </w:rPr>
        <w:t>For the Republic of Indonesia:</w:t>
      </w:r>
    </w:p>
    <w:p w:rsidR="00193549" w:rsidRPr="00880AB4" w:rsidRDefault="00193549" w:rsidP="00880AB4">
      <w:pPr>
        <w:spacing w:before="0" w:after="0"/>
        <w:jc w:val="center"/>
        <w:rPr>
          <w:b/>
          <w:lang w:val="en-SG"/>
        </w:rPr>
      </w:pPr>
      <w:r w:rsidRPr="00880AB4">
        <w:rPr>
          <w:b/>
          <w:lang w:val="en-SG"/>
        </w:rPr>
        <w:t>MARI ELKA PANGESTU</w:t>
      </w:r>
    </w:p>
    <w:p w:rsidR="00193549" w:rsidRPr="00880AB4" w:rsidRDefault="00193549" w:rsidP="00880AB4">
      <w:pPr>
        <w:spacing w:before="0" w:after="0"/>
        <w:jc w:val="center"/>
        <w:rPr>
          <w:lang w:val="en-SG"/>
        </w:rPr>
      </w:pPr>
      <w:r w:rsidRPr="00880AB4">
        <w:rPr>
          <w:lang w:val="en-SG"/>
        </w:rPr>
        <w:t>Minister of Trade</w:t>
      </w:r>
    </w:p>
    <w:p w:rsidR="00193549" w:rsidRPr="00880AB4" w:rsidRDefault="00193549" w:rsidP="00880AB4">
      <w:pPr>
        <w:spacing w:before="0" w:after="0"/>
        <w:jc w:val="center"/>
        <w:rPr>
          <w:lang w:val="en-SG"/>
        </w:rPr>
      </w:pPr>
    </w:p>
    <w:p w:rsidR="00193549" w:rsidRPr="00880AB4" w:rsidRDefault="00193549" w:rsidP="00880AB4">
      <w:pPr>
        <w:spacing w:before="0" w:after="0"/>
        <w:jc w:val="center"/>
        <w:rPr>
          <w:lang w:val="en-SG"/>
        </w:rPr>
      </w:pPr>
      <w:r w:rsidRPr="00880AB4">
        <w:rPr>
          <w:lang w:val="en-SG"/>
        </w:rPr>
        <w:t>For the Lao People’s Democratic Republic:</w:t>
      </w:r>
    </w:p>
    <w:p w:rsidR="00193549" w:rsidRPr="00880AB4" w:rsidRDefault="00193549" w:rsidP="00880AB4">
      <w:pPr>
        <w:spacing w:before="0" w:after="0"/>
        <w:jc w:val="center"/>
        <w:rPr>
          <w:b/>
          <w:lang w:val="en-SG"/>
        </w:rPr>
      </w:pPr>
      <w:r w:rsidRPr="00880AB4">
        <w:rPr>
          <w:b/>
          <w:lang w:val="en-SG"/>
        </w:rPr>
        <w:t>NAM VIYAKETH</w:t>
      </w:r>
    </w:p>
    <w:p w:rsidR="00193549" w:rsidRPr="00880AB4" w:rsidRDefault="00193549" w:rsidP="00880AB4">
      <w:pPr>
        <w:spacing w:before="0" w:after="0"/>
        <w:jc w:val="center"/>
        <w:rPr>
          <w:lang w:val="en-SG"/>
        </w:rPr>
      </w:pPr>
      <w:r w:rsidRPr="00880AB4">
        <w:rPr>
          <w:lang w:val="en-SG"/>
        </w:rPr>
        <w:t>Minister of Industry and Commerce</w:t>
      </w:r>
    </w:p>
    <w:p w:rsidR="00193549" w:rsidRPr="00880AB4" w:rsidRDefault="00193549" w:rsidP="00880AB4">
      <w:pPr>
        <w:spacing w:before="0" w:after="0"/>
        <w:jc w:val="center"/>
        <w:rPr>
          <w:lang w:val="en-SG"/>
        </w:rPr>
      </w:pPr>
    </w:p>
    <w:p w:rsidR="00193549" w:rsidRPr="00880AB4" w:rsidRDefault="00193549" w:rsidP="00880AB4">
      <w:pPr>
        <w:spacing w:before="0" w:after="0"/>
        <w:jc w:val="center"/>
        <w:rPr>
          <w:lang w:val="en-SG"/>
        </w:rPr>
      </w:pPr>
      <w:r w:rsidRPr="00880AB4">
        <w:rPr>
          <w:lang w:val="en-SG"/>
        </w:rPr>
        <w:t>For Malaysia:</w:t>
      </w:r>
    </w:p>
    <w:p w:rsidR="00193549" w:rsidRPr="00880AB4" w:rsidRDefault="00193549" w:rsidP="00880AB4">
      <w:pPr>
        <w:spacing w:before="0" w:after="0"/>
        <w:jc w:val="center"/>
        <w:rPr>
          <w:b/>
          <w:lang w:val="en-SG"/>
        </w:rPr>
      </w:pPr>
      <w:r w:rsidRPr="00880AB4">
        <w:rPr>
          <w:b/>
          <w:lang w:val="en-SG"/>
        </w:rPr>
        <w:t>RAFIDAH AZIZ</w:t>
      </w:r>
    </w:p>
    <w:p w:rsidR="00193549" w:rsidRPr="00880AB4" w:rsidRDefault="00193549" w:rsidP="00880AB4">
      <w:pPr>
        <w:spacing w:before="0" w:after="0"/>
        <w:jc w:val="center"/>
        <w:rPr>
          <w:lang w:val="en-SG"/>
        </w:rPr>
      </w:pPr>
      <w:r w:rsidRPr="00880AB4">
        <w:rPr>
          <w:lang w:val="en-SG"/>
        </w:rPr>
        <w:t>Minister of International Trade and Industry</w:t>
      </w:r>
    </w:p>
    <w:p w:rsidR="00193549" w:rsidRPr="00880AB4" w:rsidRDefault="00193549" w:rsidP="00880AB4">
      <w:pPr>
        <w:spacing w:before="0" w:after="0"/>
        <w:jc w:val="center"/>
        <w:rPr>
          <w:lang w:val="en-SG"/>
        </w:rPr>
      </w:pPr>
    </w:p>
    <w:p w:rsidR="00193549" w:rsidRPr="00880AB4" w:rsidRDefault="00193549" w:rsidP="00880AB4">
      <w:pPr>
        <w:spacing w:before="0" w:after="0"/>
        <w:jc w:val="center"/>
        <w:rPr>
          <w:lang w:val="en-SG"/>
        </w:rPr>
      </w:pPr>
      <w:r w:rsidRPr="00880AB4">
        <w:rPr>
          <w:lang w:val="en-SG"/>
        </w:rPr>
        <w:t>For the Union of Myanmar</w:t>
      </w:r>
    </w:p>
    <w:p w:rsidR="00193549" w:rsidRPr="00880AB4" w:rsidRDefault="00193549" w:rsidP="00880AB4">
      <w:pPr>
        <w:spacing w:before="0" w:after="0"/>
        <w:jc w:val="center"/>
        <w:rPr>
          <w:b/>
          <w:lang w:val="en-SG"/>
        </w:rPr>
      </w:pPr>
      <w:r w:rsidRPr="00880AB4">
        <w:rPr>
          <w:b/>
          <w:lang w:val="en-SG"/>
        </w:rPr>
        <w:t>U SOE THA</w:t>
      </w:r>
    </w:p>
    <w:p w:rsidR="00193549" w:rsidRPr="00880AB4" w:rsidRDefault="00193549" w:rsidP="00880AB4">
      <w:pPr>
        <w:spacing w:before="0" w:after="0"/>
        <w:jc w:val="center"/>
        <w:rPr>
          <w:lang w:val="en-SG"/>
        </w:rPr>
      </w:pPr>
      <w:r w:rsidRPr="00880AB4">
        <w:rPr>
          <w:lang w:val="en-SG"/>
        </w:rPr>
        <w:t>Minister for National Planning and Economic Development</w:t>
      </w:r>
    </w:p>
    <w:p w:rsidR="00193549" w:rsidRPr="00880AB4" w:rsidRDefault="00193549" w:rsidP="00880AB4">
      <w:pPr>
        <w:spacing w:before="0" w:after="0"/>
        <w:jc w:val="left"/>
        <w:rPr>
          <w:lang w:val="en-SG"/>
        </w:rPr>
      </w:pPr>
    </w:p>
    <w:p w:rsidR="00193549" w:rsidRPr="00880AB4" w:rsidRDefault="00193549" w:rsidP="00880AB4">
      <w:pPr>
        <w:spacing w:before="0" w:after="0"/>
        <w:jc w:val="center"/>
        <w:rPr>
          <w:lang w:val="en-SG"/>
        </w:rPr>
      </w:pPr>
      <w:r w:rsidRPr="00880AB4">
        <w:rPr>
          <w:lang w:val="en-SG"/>
        </w:rPr>
        <w:t>For the Republic of the Philippines:</w:t>
      </w:r>
    </w:p>
    <w:p w:rsidR="00193549" w:rsidRPr="00880AB4" w:rsidRDefault="00193549" w:rsidP="00880AB4">
      <w:pPr>
        <w:spacing w:before="0" w:after="0"/>
        <w:jc w:val="center"/>
        <w:rPr>
          <w:b/>
          <w:lang w:val="en-SG"/>
        </w:rPr>
      </w:pPr>
      <w:r w:rsidRPr="00880AB4">
        <w:rPr>
          <w:b/>
          <w:lang w:val="en-SG"/>
        </w:rPr>
        <w:t>PETER B. FAVILA</w:t>
      </w:r>
    </w:p>
    <w:p w:rsidR="00193549" w:rsidRPr="00880AB4" w:rsidRDefault="00193549" w:rsidP="00880AB4">
      <w:pPr>
        <w:spacing w:before="0" w:after="0"/>
        <w:jc w:val="center"/>
        <w:rPr>
          <w:lang w:val="en-SG"/>
        </w:rPr>
      </w:pPr>
      <w:r w:rsidRPr="00880AB4">
        <w:rPr>
          <w:lang w:val="en-SG"/>
        </w:rPr>
        <w:t>Secretary of Trade and Industry</w:t>
      </w:r>
    </w:p>
    <w:p w:rsidR="00193549" w:rsidRPr="00880AB4" w:rsidRDefault="00193549" w:rsidP="00880AB4">
      <w:pPr>
        <w:spacing w:before="0" w:after="0"/>
        <w:jc w:val="center"/>
        <w:rPr>
          <w:lang w:val="en-SG"/>
        </w:rPr>
      </w:pPr>
    </w:p>
    <w:p w:rsidR="00193549" w:rsidRPr="00880AB4" w:rsidRDefault="00193549" w:rsidP="00880AB4">
      <w:pPr>
        <w:spacing w:before="0" w:after="0"/>
        <w:jc w:val="center"/>
        <w:rPr>
          <w:lang w:val="en-SG"/>
        </w:rPr>
      </w:pPr>
      <w:r w:rsidRPr="00880AB4">
        <w:rPr>
          <w:lang w:val="en-SG"/>
        </w:rPr>
        <w:t>For the Republic of Singapore:</w:t>
      </w:r>
    </w:p>
    <w:p w:rsidR="00193549" w:rsidRPr="00880AB4" w:rsidRDefault="00193549" w:rsidP="00880AB4">
      <w:pPr>
        <w:spacing w:before="0" w:after="0"/>
        <w:jc w:val="center"/>
        <w:rPr>
          <w:b/>
          <w:lang w:val="en-SG"/>
        </w:rPr>
      </w:pPr>
      <w:r w:rsidRPr="00880AB4">
        <w:rPr>
          <w:b/>
          <w:lang w:val="en-SG"/>
        </w:rPr>
        <w:t>LIM HNG KIANG</w:t>
      </w:r>
    </w:p>
    <w:p w:rsidR="00193549" w:rsidRPr="00880AB4" w:rsidRDefault="00193549" w:rsidP="00880AB4">
      <w:pPr>
        <w:spacing w:before="0" w:after="0"/>
        <w:jc w:val="center"/>
        <w:rPr>
          <w:lang w:val="en-SG"/>
        </w:rPr>
      </w:pPr>
      <w:r w:rsidRPr="00880AB4">
        <w:rPr>
          <w:lang w:val="en-SG"/>
        </w:rPr>
        <w:t>Minister for Trade and Industry</w:t>
      </w:r>
    </w:p>
    <w:p w:rsidR="00193549" w:rsidRPr="00880AB4" w:rsidRDefault="00193549" w:rsidP="00880AB4">
      <w:pPr>
        <w:spacing w:before="0" w:after="0"/>
        <w:jc w:val="center"/>
        <w:rPr>
          <w:lang w:val="en-SG"/>
        </w:rPr>
      </w:pPr>
    </w:p>
    <w:p w:rsidR="00193549" w:rsidRPr="00880AB4" w:rsidRDefault="00193549" w:rsidP="00880AB4">
      <w:pPr>
        <w:spacing w:before="0" w:after="0"/>
        <w:jc w:val="center"/>
        <w:rPr>
          <w:lang w:val="en-SG"/>
        </w:rPr>
      </w:pPr>
      <w:r w:rsidRPr="00880AB4">
        <w:rPr>
          <w:lang w:val="en-SG"/>
        </w:rPr>
        <w:t>For the Kingdom of Thailand:</w:t>
      </w:r>
    </w:p>
    <w:p w:rsidR="00193549" w:rsidRPr="00880AB4" w:rsidRDefault="00193549" w:rsidP="00880AB4">
      <w:pPr>
        <w:spacing w:before="0" w:after="0"/>
        <w:jc w:val="center"/>
        <w:rPr>
          <w:b/>
          <w:lang w:val="en-SG"/>
        </w:rPr>
      </w:pPr>
      <w:r w:rsidRPr="00880AB4">
        <w:rPr>
          <w:b/>
          <w:lang w:val="en-SG"/>
        </w:rPr>
        <w:t>KRIRK-KRAI JIRAPAET</w:t>
      </w:r>
    </w:p>
    <w:p w:rsidR="00193549" w:rsidRPr="00880AB4" w:rsidRDefault="00193549" w:rsidP="00880AB4">
      <w:pPr>
        <w:spacing w:before="0" w:after="0"/>
        <w:jc w:val="center"/>
        <w:rPr>
          <w:lang w:val="en-SG"/>
        </w:rPr>
      </w:pPr>
      <w:r w:rsidRPr="00880AB4">
        <w:rPr>
          <w:lang w:val="en-SG"/>
        </w:rPr>
        <w:t>Minister of Commerce</w:t>
      </w:r>
    </w:p>
    <w:p w:rsidR="00193549" w:rsidRPr="00880AB4" w:rsidRDefault="00193549" w:rsidP="00880AB4">
      <w:pPr>
        <w:spacing w:before="0" w:after="0"/>
        <w:jc w:val="center"/>
        <w:rPr>
          <w:lang w:val="en-SG"/>
        </w:rPr>
      </w:pPr>
    </w:p>
    <w:p w:rsidR="00193549" w:rsidRPr="00880AB4" w:rsidRDefault="00193549" w:rsidP="00880AB4">
      <w:pPr>
        <w:spacing w:before="0" w:after="0"/>
        <w:jc w:val="center"/>
        <w:rPr>
          <w:lang w:val="en-SG"/>
        </w:rPr>
      </w:pPr>
      <w:r w:rsidRPr="00880AB4">
        <w:rPr>
          <w:lang w:val="en-SG"/>
        </w:rPr>
        <w:t>For the Socialist Republic of Viet Nam:</w:t>
      </w:r>
    </w:p>
    <w:p w:rsidR="00193549" w:rsidRPr="00880AB4" w:rsidRDefault="00193549" w:rsidP="00880AB4">
      <w:pPr>
        <w:spacing w:before="0" w:after="0"/>
        <w:jc w:val="center"/>
        <w:rPr>
          <w:b/>
          <w:lang w:val="en-SG"/>
        </w:rPr>
      </w:pPr>
      <w:r w:rsidRPr="00880AB4">
        <w:rPr>
          <w:b/>
          <w:lang w:val="en-SG"/>
        </w:rPr>
        <w:t>VU HUY HOANG</w:t>
      </w:r>
    </w:p>
    <w:p w:rsidR="00193549" w:rsidRPr="00880AB4" w:rsidRDefault="00193549" w:rsidP="00880AB4">
      <w:pPr>
        <w:spacing w:before="0" w:after="0"/>
        <w:jc w:val="center"/>
        <w:rPr>
          <w:lang w:val="en-SG"/>
        </w:rPr>
      </w:pPr>
      <w:r w:rsidRPr="00880AB4">
        <w:rPr>
          <w:lang w:val="en-SG"/>
        </w:rPr>
        <w:t>Minister of Industry and Trade</w:t>
      </w:r>
    </w:p>
    <w:p w:rsidR="00F61B4F" w:rsidRPr="00880AB4" w:rsidRDefault="00F61B4F" w:rsidP="00880AB4">
      <w:pPr>
        <w:spacing w:before="0" w:after="0"/>
        <w:rPr>
          <w:lang w:val="en-SG"/>
        </w:rPr>
      </w:pPr>
    </w:p>
    <w:sectPr w:rsidR="00F61B4F" w:rsidRPr="00880AB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D2" w:rsidRDefault="002569D2" w:rsidP="00F61B4F">
      <w:pPr>
        <w:spacing w:before="0" w:after="0" w:line="240" w:lineRule="auto"/>
      </w:pPr>
      <w:r>
        <w:separator/>
      </w:r>
    </w:p>
  </w:endnote>
  <w:endnote w:type="continuationSeparator" w:id="0">
    <w:p w:rsidR="002569D2" w:rsidRDefault="002569D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67BE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67BE2">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D2" w:rsidRDefault="002569D2" w:rsidP="00F61B4F">
      <w:pPr>
        <w:spacing w:before="0" w:after="0" w:line="240" w:lineRule="auto"/>
      </w:pPr>
      <w:r>
        <w:separator/>
      </w:r>
    </w:p>
  </w:footnote>
  <w:footnote w:type="continuationSeparator" w:id="0">
    <w:p w:rsidR="002569D2" w:rsidRDefault="002569D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193549" w:rsidRDefault="00193549" w:rsidP="00193549">
    <w:pPr>
      <w:pStyle w:val="Header"/>
      <w:pBdr>
        <w:bottom w:val="single" w:sz="4" w:space="1" w:color="auto"/>
      </w:pBdr>
    </w:pPr>
    <w:r w:rsidRPr="00193549">
      <w:rPr>
        <w:rFonts w:cs="Arial"/>
        <w:caps/>
        <w:color w:val="808080"/>
        <w:sz w:val="16"/>
        <w:szCs w:val="16"/>
      </w:rPr>
      <w:t>2007 ASEAN SECTORAL INTEGRATION PROTOCOL FOR THE LOGISTICS SERVICES SECTOR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15B"/>
    <w:multiLevelType w:val="hybridMultilevel"/>
    <w:tmpl w:val="BA9EC586"/>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42EC"/>
    <w:multiLevelType w:val="hybridMultilevel"/>
    <w:tmpl w:val="B0AC278A"/>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F24F5"/>
    <w:multiLevelType w:val="hybridMultilevel"/>
    <w:tmpl w:val="0D1A192E"/>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F6B43"/>
    <w:multiLevelType w:val="hybridMultilevel"/>
    <w:tmpl w:val="91A85C34"/>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147DB"/>
    <w:multiLevelType w:val="hybridMultilevel"/>
    <w:tmpl w:val="B0AC278A"/>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46A62"/>
    <w:multiLevelType w:val="hybridMultilevel"/>
    <w:tmpl w:val="24E6D978"/>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41945"/>
    <w:multiLevelType w:val="hybridMultilevel"/>
    <w:tmpl w:val="6364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E55C9"/>
    <w:multiLevelType w:val="hybridMultilevel"/>
    <w:tmpl w:val="1ED2B504"/>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75ECD"/>
    <w:multiLevelType w:val="hybridMultilevel"/>
    <w:tmpl w:val="B294504C"/>
    <w:lvl w:ilvl="0" w:tplc="49DC0D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F8194E"/>
    <w:multiLevelType w:val="hybridMultilevel"/>
    <w:tmpl w:val="57E8D7A2"/>
    <w:lvl w:ilvl="0" w:tplc="3B326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
  </w:num>
  <w:num w:numId="5">
    <w:abstractNumId w:val="8"/>
  </w:num>
  <w:num w:numId="6">
    <w:abstractNumId w:val="3"/>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4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3549"/>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69D2"/>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4712"/>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0AB4"/>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67BE2"/>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E66"/>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7026-E304-408E-B02C-2E70E47C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93549"/>
    <w:pPr>
      <w:ind w:left="720"/>
      <w:contextualSpacing/>
    </w:pPr>
  </w:style>
  <w:style w:type="paragraph" w:styleId="BalloonText">
    <w:name w:val="Balloon Text"/>
    <w:basedOn w:val="Normal"/>
    <w:link w:val="BalloonTextChar"/>
    <w:uiPriority w:val="99"/>
    <w:semiHidden/>
    <w:unhideWhenUsed/>
    <w:rsid w:val="0019354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9354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D117-E385-46BD-A78A-EA901034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905</Words>
  <Characters>4882</Characters>
  <Application>Microsoft Office Word</Application>
  <DocSecurity>0</DocSecurity>
  <Lines>88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Links>
    <vt:vector size="36" baseType="variant">
      <vt:variant>
        <vt:i4>1179701</vt:i4>
      </vt:variant>
      <vt:variant>
        <vt:i4>20</vt:i4>
      </vt:variant>
      <vt:variant>
        <vt:i4>0</vt:i4>
      </vt:variant>
      <vt:variant>
        <vt:i4>5</vt:i4>
      </vt:variant>
      <vt:variant>
        <vt:lpwstr/>
      </vt:variant>
      <vt:variant>
        <vt:lpwstr>_Toc470170632</vt:lpwstr>
      </vt:variant>
      <vt:variant>
        <vt:i4>1179701</vt:i4>
      </vt:variant>
      <vt:variant>
        <vt:i4>14</vt:i4>
      </vt:variant>
      <vt:variant>
        <vt:i4>0</vt:i4>
      </vt:variant>
      <vt:variant>
        <vt:i4>5</vt:i4>
      </vt:variant>
      <vt:variant>
        <vt:lpwstr/>
      </vt:variant>
      <vt:variant>
        <vt:lpwstr>_Toc470170631</vt:lpwstr>
      </vt:variant>
      <vt:variant>
        <vt:i4>1179701</vt:i4>
      </vt:variant>
      <vt:variant>
        <vt:i4>8</vt:i4>
      </vt:variant>
      <vt:variant>
        <vt:i4>0</vt:i4>
      </vt:variant>
      <vt:variant>
        <vt:i4>5</vt:i4>
      </vt:variant>
      <vt:variant>
        <vt:lpwstr/>
      </vt:variant>
      <vt:variant>
        <vt:lpwstr>_Toc470170630</vt:lpwstr>
      </vt:variant>
      <vt:variant>
        <vt:i4>1245237</vt:i4>
      </vt:variant>
      <vt:variant>
        <vt:i4>2</vt:i4>
      </vt:variant>
      <vt:variant>
        <vt:i4>0</vt:i4>
      </vt:variant>
      <vt:variant>
        <vt:i4>5</vt:i4>
      </vt:variant>
      <vt:variant>
        <vt:lpwstr/>
      </vt:variant>
      <vt:variant>
        <vt:lpwstr>_Toc470170629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2019-04-09T03:41:00Z</dcterms:created>
  <dcterms:modified xsi:type="dcterms:W3CDTF">2019-04-09T03:41:00Z</dcterms:modified>
</cp:coreProperties>
</file>