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B1587" w:rsidP="00423E4F">
      <w:pPr>
        <w:pStyle w:val="CILTitle"/>
      </w:pPr>
      <w:r>
        <w:t>2009 ASEAN Memorandum of Understanding on Cooperation Relating to Marine Casualty and Marine Incident Safety Investigations</w:t>
      </w:r>
    </w:p>
    <w:p w:rsidR="007B1587" w:rsidRDefault="007B1587" w:rsidP="00423E4F">
      <w:pPr>
        <w:pStyle w:val="CILSubtitle"/>
      </w:pPr>
      <w:r>
        <w:t xml:space="preserve">Signed in Ha </w:t>
      </w:r>
      <w:proofErr w:type="spellStart"/>
      <w:r>
        <w:t>Noi</w:t>
      </w:r>
      <w:proofErr w:type="spellEnd"/>
      <w:r>
        <w:t>, Viet Nam on 10 December 2009</w:t>
      </w:r>
    </w:p>
    <w:p w:rsidR="007B1587" w:rsidRDefault="007B1587" w:rsidP="009C1F90"/>
    <w:p w:rsidR="00327BF8" w:rsidRPr="00327BF8" w:rsidRDefault="00051F64" w:rsidP="00327BF8">
      <w:pPr>
        <w:pStyle w:val="TOC1"/>
        <w:tabs>
          <w:tab w:val="right" w:leader="dot" w:pos="9017"/>
        </w:tabs>
        <w:rPr>
          <w:rStyle w:val="Hyperlink"/>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9224661" w:history="1">
        <w:r w:rsidR="00327BF8" w:rsidRPr="005E0EC2">
          <w:rPr>
            <w:rStyle w:val="Hyperlink"/>
            <w:noProof/>
          </w:rPr>
          <w:t>2009 ASEAN Memorandum of Understanding on Cooperation Relating to Marine Casualty and Marine Incident Safety Investigations</w:t>
        </w:r>
        <w:r w:rsidR="00327BF8" w:rsidRPr="00327BF8">
          <w:rPr>
            <w:rStyle w:val="Hyperlink"/>
            <w:webHidden/>
          </w:rPr>
          <w:tab/>
        </w:r>
        <w:r w:rsidR="00327BF8" w:rsidRPr="00327BF8">
          <w:rPr>
            <w:rStyle w:val="Hyperlink"/>
            <w:webHidden/>
          </w:rPr>
          <w:fldChar w:fldCharType="begin"/>
        </w:r>
        <w:r w:rsidR="00327BF8" w:rsidRPr="00327BF8">
          <w:rPr>
            <w:rStyle w:val="Hyperlink"/>
            <w:webHidden/>
          </w:rPr>
          <w:instrText xml:space="preserve"> PAGEREF _Toc29224661 \h </w:instrText>
        </w:r>
        <w:r w:rsidR="00327BF8" w:rsidRPr="00327BF8">
          <w:rPr>
            <w:rStyle w:val="Hyperlink"/>
            <w:webHidden/>
          </w:rPr>
        </w:r>
        <w:r w:rsidR="00327BF8" w:rsidRPr="00327BF8">
          <w:rPr>
            <w:rStyle w:val="Hyperlink"/>
            <w:webHidden/>
          </w:rPr>
          <w:fldChar w:fldCharType="separate"/>
        </w:r>
        <w:r w:rsidR="00327BF8" w:rsidRPr="00327BF8">
          <w:rPr>
            <w:rStyle w:val="Hyperlink"/>
            <w:webHidden/>
          </w:rPr>
          <w:t>2</w:t>
        </w:r>
        <w:r w:rsidR="00327BF8"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2" w:history="1">
        <w:r w:rsidRPr="005E0EC2">
          <w:rPr>
            <w:rStyle w:val="Hyperlink"/>
            <w:noProof/>
          </w:rPr>
          <w:t>ARTICLE 1 OBJECTIVES</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_Toc29224662 \h </w:instrText>
        </w:r>
        <w:r w:rsidRPr="00327BF8">
          <w:rPr>
            <w:rStyle w:val="Hyperlink"/>
            <w:webHidden/>
          </w:rPr>
        </w:r>
        <w:r w:rsidRPr="00327BF8">
          <w:rPr>
            <w:rStyle w:val="Hyperlink"/>
            <w:webHidden/>
          </w:rPr>
          <w:fldChar w:fldCharType="separate"/>
        </w:r>
        <w:r w:rsidRPr="00327BF8">
          <w:rPr>
            <w:rStyle w:val="Hyperlink"/>
            <w:webHidden/>
          </w:rPr>
          <w:t>2</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3" w:history="1">
        <w:r w:rsidRPr="005E0EC2">
          <w:rPr>
            <w:rStyle w:val="Hyperlink"/>
            <w:noProof/>
          </w:rPr>
          <w:t>ARTICLE 2 AREAS OF COOPERATION</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_Toc29224663 \h </w:instrText>
        </w:r>
        <w:r w:rsidRPr="00327BF8">
          <w:rPr>
            <w:rStyle w:val="Hyperlink"/>
            <w:webHidden/>
          </w:rPr>
        </w:r>
        <w:r w:rsidRPr="00327BF8">
          <w:rPr>
            <w:rStyle w:val="Hyperlink"/>
            <w:webHidden/>
          </w:rPr>
          <w:fldChar w:fldCharType="separate"/>
        </w:r>
        <w:r w:rsidRPr="00327BF8">
          <w:rPr>
            <w:rStyle w:val="Hyperlink"/>
            <w:webHidden/>
          </w:rPr>
          <w:t>3</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4" w:history="1">
        <w:r w:rsidRPr="005E0EC2">
          <w:rPr>
            <w:rStyle w:val="Hyperlink"/>
            <w:noProof/>
          </w:rPr>
          <w:t>ARTICLE 3 DESIGNATED AUTHORITY</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_Toc29224664 \h </w:instrText>
        </w:r>
        <w:r w:rsidRPr="00327BF8">
          <w:rPr>
            <w:rStyle w:val="Hyperlink"/>
            <w:webHidden/>
          </w:rPr>
        </w:r>
        <w:r w:rsidRPr="00327BF8">
          <w:rPr>
            <w:rStyle w:val="Hyperlink"/>
            <w:webHidden/>
          </w:rPr>
          <w:fldChar w:fldCharType="separate"/>
        </w:r>
        <w:r w:rsidRPr="00327BF8">
          <w:rPr>
            <w:rStyle w:val="Hyperlink"/>
            <w:webHidden/>
          </w:rPr>
          <w:t>4</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5" w:history="1">
        <w:r w:rsidRPr="005E0EC2">
          <w:rPr>
            <w:rStyle w:val="Hyperlink"/>
            <w:noProof/>
          </w:rPr>
          <w:t>ARTICLE 4 CONFIDENTIALITY</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_Toc29224665 \h </w:instrText>
        </w:r>
        <w:r w:rsidRPr="00327BF8">
          <w:rPr>
            <w:rStyle w:val="Hyperlink"/>
            <w:webHidden/>
          </w:rPr>
        </w:r>
        <w:r w:rsidRPr="00327BF8">
          <w:rPr>
            <w:rStyle w:val="Hyperlink"/>
            <w:webHidden/>
          </w:rPr>
          <w:fldChar w:fldCharType="separate"/>
        </w:r>
        <w:r w:rsidRPr="00327BF8">
          <w:rPr>
            <w:rStyle w:val="Hyperlink"/>
            <w:webHidden/>
          </w:rPr>
          <w:t>4</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6" w:history="1">
        <w:r w:rsidRPr="005E0EC2">
          <w:rPr>
            <w:rStyle w:val="Hyperlink"/>
            <w:noProof/>
          </w:rPr>
          <w:t>ARTICLE 5 NON LIABILITY</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_Toc29224666 \h </w:instrText>
        </w:r>
        <w:r w:rsidRPr="00327BF8">
          <w:rPr>
            <w:rStyle w:val="Hyperlink"/>
            <w:webHidden/>
          </w:rPr>
        </w:r>
        <w:r w:rsidRPr="00327BF8">
          <w:rPr>
            <w:rStyle w:val="Hyperlink"/>
            <w:webHidden/>
          </w:rPr>
          <w:fldChar w:fldCharType="separate"/>
        </w:r>
        <w:r w:rsidRPr="00327BF8">
          <w:rPr>
            <w:rStyle w:val="Hyperlink"/>
            <w:webHidden/>
          </w:rPr>
          <w:t>4</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7" w:history="1">
        <w:r w:rsidRPr="005E0EC2">
          <w:rPr>
            <w:rStyle w:val="Hyperlink"/>
            <w:noProof/>
          </w:rPr>
          <w:t>ARTICLE 6 FINANCE</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_Toc29224667 \h </w:instrText>
        </w:r>
        <w:r w:rsidRPr="00327BF8">
          <w:rPr>
            <w:rStyle w:val="Hyperlink"/>
            <w:webHidden/>
          </w:rPr>
        </w:r>
        <w:r w:rsidRPr="00327BF8">
          <w:rPr>
            <w:rStyle w:val="Hyperlink"/>
            <w:webHidden/>
          </w:rPr>
          <w:fldChar w:fldCharType="separate"/>
        </w:r>
        <w:r w:rsidRPr="00327BF8">
          <w:rPr>
            <w:rStyle w:val="Hyperlink"/>
            <w:webHidden/>
          </w:rPr>
          <w:t>4</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8" w:history="1">
        <w:r w:rsidRPr="005E0EC2">
          <w:rPr>
            <w:rStyle w:val="Hyperlink"/>
            <w:noProof/>
          </w:rPr>
          <w:t>ARTICLE 7 CONSULTATIONS</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_Toc29224668 \h </w:instrText>
        </w:r>
        <w:r w:rsidRPr="00327BF8">
          <w:rPr>
            <w:rStyle w:val="Hyperlink"/>
            <w:webHidden/>
          </w:rPr>
        </w:r>
        <w:r w:rsidRPr="00327BF8">
          <w:rPr>
            <w:rStyle w:val="Hyperlink"/>
            <w:webHidden/>
          </w:rPr>
          <w:fldChar w:fldCharType="separate"/>
        </w:r>
        <w:r w:rsidRPr="00327BF8">
          <w:rPr>
            <w:rStyle w:val="Hyperlink"/>
            <w:webHidden/>
          </w:rPr>
          <w:t>4</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69" w:history="1">
        <w:r w:rsidRPr="005E0EC2">
          <w:rPr>
            <w:rStyle w:val="Hyperlink"/>
            <w:noProof/>
          </w:rPr>
          <w:t>ARTICLE 8 TRAINING</w:t>
        </w:r>
        <w:r w:rsidRPr="00327BF8">
          <w:rPr>
            <w:rStyle w:val="Hyperlink"/>
            <w:webHidden/>
          </w:rPr>
          <w:tab/>
        </w:r>
        <w:r w:rsidRPr="00327BF8">
          <w:rPr>
            <w:rStyle w:val="Hyperlink"/>
            <w:webHidden/>
          </w:rPr>
          <w:fldChar w:fldCharType="begin"/>
        </w:r>
        <w:r w:rsidRPr="00327BF8">
          <w:rPr>
            <w:rStyle w:val="Hyperlink"/>
            <w:webHidden/>
          </w:rPr>
          <w:instrText xml:space="preserve"> PAGEREF _Toc29224669 \h </w:instrText>
        </w:r>
        <w:r w:rsidRPr="00327BF8">
          <w:rPr>
            <w:rStyle w:val="Hyperlink"/>
            <w:webHidden/>
          </w:rPr>
        </w:r>
        <w:r w:rsidRPr="00327BF8">
          <w:rPr>
            <w:rStyle w:val="Hyperlink"/>
            <w:webHidden/>
          </w:rPr>
          <w:fldChar w:fldCharType="separate"/>
        </w:r>
        <w:r w:rsidRPr="00327BF8">
          <w:rPr>
            <w:rStyle w:val="Hyperlink"/>
            <w:webHidden/>
          </w:rPr>
          <w:t>5</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70" w:history="1">
        <w:r w:rsidRPr="005E0EC2">
          <w:rPr>
            <w:rStyle w:val="Hyperlink"/>
            <w:noProof/>
          </w:rPr>
          <w:t>ARTICLE 9 SUSPENSION</w:t>
        </w:r>
        <w:r w:rsidRPr="00327BF8">
          <w:rPr>
            <w:rStyle w:val="Hyperlink"/>
            <w:webHidden/>
          </w:rPr>
          <w:tab/>
        </w:r>
        <w:r w:rsidRPr="00327BF8">
          <w:rPr>
            <w:rStyle w:val="Hyperlink"/>
            <w:webHidden/>
          </w:rPr>
          <w:fldChar w:fldCharType="begin"/>
        </w:r>
        <w:r w:rsidRPr="00327BF8">
          <w:rPr>
            <w:rStyle w:val="Hyperlink"/>
            <w:webHidden/>
          </w:rPr>
          <w:instrText xml:space="preserve"> PAGEREF _Toc29224670 \h </w:instrText>
        </w:r>
        <w:r w:rsidRPr="00327BF8">
          <w:rPr>
            <w:rStyle w:val="Hyperlink"/>
            <w:webHidden/>
          </w:rPr>
        </w:r>
        <w:r w:rsidRPr="00327BF8">
          <w:rPr>
            <w:rStyle w:val="Hyperlink"/>
            <w:webHidden/>
          </w:rPr>
          <w:fldChar w:fldCharType="separate"/>
        </w:r>
        <w:r w:rsidRPr="00327BF8">
          <w:rPr>
            <w:rStyle w:val="Hyperlink"/>
            <w:webHidden/>
          </w:rPr>
          <w:t>5</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71" w:history="1">
        <w:r w:rsidRPr="005E0EC2">
          <w:rPr>
            <w:rStyle w:val="Hyperlink"/>
            <w:noProof/>
          </w:rPr>
          <w:t>ARTICLE 10 REVISION, MODIFICATION AND AMENDMENT</w:t>
        </w:r>
        <w:r w:rsidRPr="00327BF8">
          <w:rPr>
            <w:rStyle w:val="Hyperlink"/>
            <w:webHidden/>
          </w:rPr>
          <w:tab/>
        </w:r>
        <w:r w:rsidRPr="00327BF8">
          <w:rPr>
            <w:rStyle w:val="Hyperlink"/>
            <w:webHidden/>
          </w:rPr>
          <w:fldChar w:fldCharType="begin"/>
        </w:r>
        <w:r w:rsidRPr="00327BF8">
          <w:rPr>
            <w:rStyle w:val="Hyperlink"/>
            <w:webHidden/>
          </w:rPr>
          <w:instrText xml:space="preserve"> PAGEREF _Toc29224671 \h </w:instrText>
        </w:r>
        <w:r w:rsidRPr="00327BF8">
          <w:rPr>
            <w:rStyle w:val="Hyperlink"/>
            <w:webHidden/>
          </w:rPr>
        </w:r>
        <w:r w:rsidRPr="00327BF8">
          <w:rPr>
            <w:rStyle w:val="Hyperlink"/>
            <w:webHidden/>
          </w:rPr>
          <w:fldChar w:fldCharType="separate"/>
        </w:r>
        <w:r w:rsidRPr="00327BF8">
          <w:rPr>
            <w:rStyle w:val="Hyperlink"/>
            <w:webHidden/>
          </w:rPr>
          <w:t>5</w:t>
        </w:r>
        <w:r w:rsidRPr="00327BF8">
          <w:rPr>
            <w:rStyle w:val="Hyperlink"/>
            <w:webHidden/>
          </w:rPr>
          <w:fldChar w:fldCharType="end"/>
        </w:r>
      </w:hyperlink>
    </w:p>
    <w:p w:rsidR="00327BF8" w:rsidRPr="00327BF8" w:rsidRDefault="00327BF8" w:rsidP="00327BF8">
      <w:pPr>
        <w:pStyle w:val="TOC1"/>
        <w:tabs>
          <w:tab w:val="right" w:leader="dot" w:pos="9017"/>
        </w:tabs>
        <w:ind w:left="180"/>
        <w:rPr>
          <w:rStyle w:val="Hyperlink"/>
        </w:rPr>
      </w:pPr>
      <w:hyperlink w:anchor="_Toc29224672" w:history="1">
        <w:r w:rsidRPr="005E0EC2">
          <w:rPr>
            <w:rStyle w:val="Hyperlink"/>
            <w:noProof/>
          </w:rPr>
          <w:t>ARTICLE 11 SETTLEMENT OF DISPUTES</w:t>
        </w:r>
        <w:r w:rsidRPr="00327BF8">
          <w:rPr>
            <w:rStyle w:val="Hyperlink"/>
            <w:webHidden/>
          </w:rPr>
          <w:tab/>
        </w:r>
        <w:r w:rsidRPr="00327BF8">
          <w:rPr>
            <w:rStyle w:val="Hyperlink"/>
            <w:webHidden/>
          </w:rPr>
          <w:fldChar w:fldCharType="begin"/>
        </w:r>
        <w:r w:rsidRPr="00327BF8">
          <w:rPr>
            <w:rStyle w:val="Hyperlink"/>
            <w:webHidden/>
          </w:rPr>
          <w:instrText xml:space="preserve"> PAGEREF _Toc29224672 \h </w:instrText>
        </w:r>
        <w:r w:rsidRPr="00327BF8">
          <w:rPr>
            <w:rStyle w:val="Hyperlink"/>
            <w:webHidden/>
          </w:rPr>
        </w:r>
        <w:r w:rsidRPr="00327BF8">
          <w:rPr>
            <w:rStyle w:val="Hyperlink"/>
            <w:webHidden/>
          </w:rPr>
          <w:fldChar w:fldCharType="separate"/>
        </w:r>
        <w:r w:rsidRPr="00327BF8">
          <w:rPr>
            <w:rStyle w:val="Hyperlink"/>
            <w:webHidden/>
          </w:rPr>
          <w:t>5</w:t>
        </w:r>
        <w:r w:rsidRPr="00327BF8">
          <w:rPr>
            <w:rStyle w:val="Hyperlink"/>
            <w:webHidden/>
          </w:rPr>
          <w:fldChar w:fldCharType="end"/>
        </w:r>
      </w:hyperlink>
    </w:p>
    <w:p w:rsidR="00327BF8" w:rsidRDefault="00327BF8" w:rsidP="00327BF8">
      <w:pPr>
        <w:pStyle w:val="TOC1"/>
        <w:tabs>
          <w:tab w:val="right" w:leader="dot" w:pos="9017"/>
        </w:tabs>
        <w:ind w:left="180"/>
        <w:rPr>
          <w:rFonts w:asciiTheme="minorHAnsi" w:eastAsiaTheme="minorEastAsia" w:hAnsiTheme="minorHAnsi" w:cstheme="minorBidi"/>
          <w:caps w:val="0"/>
          <w:noProof/>
          <w:sz w:val="22"/>
          <w:szCs w:val="22"/>
        </w:rPr>
      </w:pPr>
      <w:hyperlink w:anchor="_Toc29224673" w:history="1">
        <w:r w:rsidRPr="005E0EC2">
          <w:rPr>
            <w:rStyle w:val="Hyperlink"/>
            <w:noProof/>
          </w:rPr>
          <w:t>ARTICLE 12 COMMENCEMENT, DURATION AND WITHDRAWAL</w:t>
        </w:r>
        <w:r w:rsidRPr="00327BF8">
          <w:rPr>
            <w:rStyle w:val="Hyperlink"/>
            <w:webHidden/>
          </w:rPr>
          <w:tab/>
        </w:r>
        <w:r w:rsidRPr="00327BF8">
          <w:rPr>
            <w:rStyle w:val="Hyperlink"/>
            <w:webHidden/>
          </w:rPr>
          <w:fldChar w:fldCharType="begin"/>
        </w:r>
        <w:r w:rsidRPr="00327BF8">
          <w:rPr>
            <w:rStyle w:val="Hyperlink"/>
            <w:webHidden/>
          </w:rPr>
          <w:instrText xml:space="preserve"> PAGEREF _Toc29224673 \h </w:instrText>
        </w:r>
        <w:r w:rsidRPr="00327BF8">
          <w:rPr>
            <w:rStyle w:val="Hyperlink"/>
            <w:webHidden/>
          </w:rPr>
        </w:r>
        <w:r w:rsidRPr="00327BF8">
          <w:rPr>
            <w:rStyle w:val="Hyperlink"/>
            <w:webHidden/>
          </w:rPr>
          <w:fldChar w:fldCharType="separate"/>
        </w:r>
        <w:r w:rsidRPr="00327BF8">
          <w:rPr>
            <w:rStyle w:val="Hyperlink"/>
            <w:webHidden/>
          </w:rPr>
          <w:t>5</w:t>
        </w:r>
        <w:r w:rsidRPr="00327BF8">
          <w:rPr>
            <w:rStyle w:val="Hyperlink"/>
            <w:webHidden/>
          </w:rPr>
          <w:fldChar w:fldCharType="end"/>
        </w:r>
      </w:hyperlink>
    </w:p>
    <w:p w:rsidR="00327BF8" w:rsidRDefault="00327BF8">
      <w:pPr>
        <w:pStyle w:val="TOC1"/>
        <w:tabs>
          <w:tab w:val="right" w:leader="dot" w:pos="9017"/>
        </w:tabs>
        <w:rPr>
          <w:rFonts w:asciiTheme="minorHAnsi" w:eastAsiaTheme="minorEastAsia" w:hAnsiTheme="minorHAnsi" w:cstheme="minorBidi"/>
          <w:caps w:val="0"/>
          <w:noProof/>
          <w:sz w:val="22"/>
          <w:szCs w:val="22"/>
        </w:rPr>
      </w:pPr>
      <w:hyperlink w:anchor="_Toc29224674" w:history="1">
        <w:r w:rsidRPr="005E0EC2">
          <w:rPr>
            <w:rStyle w:val="Hyperlink"/>
            <w:noProof/>
          </w:rPr>
          <w:t>ANNEX "A" LIST OF DESIGNATED AUTHORITIES</w:t>
        </w:r>
        <w:r>
          <w:rPr>
            <w:noProof/>
            <w:webHidden/>
          </w:rPr>
          <w:tab/>
        </w:r>
        <w:r>
          <w:rPr>
            <w:noProof/>
            <w:webHidden/>
          </w:rPr>
          <w:fldChar w:fldCharType="begin"/>
        </w:r>
        <w:r>
          <w:rPr>
            <w:noProof/>
            <w:webHidden/>
          </w:rPr>
          <w:instrText xml:space="preserve"> PAGEREF _Toc29224674 \h </w:instrText>
        </w:r>
        <w:r>
          <w:rPr>
            <w:noProof/>
            <w:webHidden/>
          </w:rPr>
        </w:r>
        <w:r>
          <w:rPr>
            <w:noProof/>
            <w:webHidden/>
          </w:rPr>
          <w:fldChar w:fldCharType="separate"/>
        </w:r>
        <w:r>
          <w:rPr>
            <w:noProof/>
            <w:webHidden/>
          </w:rPr>
          <w:t>8</w:t>
        </w:r>
        <w:r>
          <w:rPr>
            <w:noProof/>
            <w:webHidden/>
          </w:rPr>
          <w:fldChar w:fldCharType="end"/>
        </w:r>
      </w:hyperlink>
    </w:p>
    <w:p w:rsidR="007B1587" w:rsidRDefault="00051F64" w:rsidP="009C1F90">
      <w:r w:rsidRPr="009C1F90">
        <w:rPr>
          <w:rFonts w:cs="Arial"/>
        </w:rPr>
        <w:fldChar w:fldCharType="end"/>
      </w:r>
      <w:bookmarkStart w:id="0" w:name="_GoBack"/>
      <w:bookmarkEnd w:id="0"/>
    </w:p>
    <w:p w:rsidR="00423E4F" w:rsidRDefault="00423E4F" w:rsidP="00327BF8">
      <w:pPr>
        <w:pStyle w:val="Heading1"/>
      </w:pPr>
      <w:r>
        <w:br w:type="page"/>
      </w:r>
      <w:bookmarkStart w:id="1" w:name="_Toc29224661"/>
      <w:r>
        <w:lastRenderedPageBreak/>
        <w:t>2009 ASEAN Memorandum of Understanding on Cooperation Relating to Marine Casualty and Marine Incident Safety Investigations</w:t>
      </w:r>
      <w:bookmarkEnd w:id="1"/>
    </w:p>
    <w:p w:rsidR="00423E4F" w:rsidRDefault="00423E4F" w:rsidP="00423E4F">
      <w:pPr>
        <w:pStyle w:val="CILSubtitle"/>
      </w:pPr>
      <w:r>
        <w:t xml:space="preserve">Signed in Ha </w:t>
      </w:r>
      <w:proofErr w:type="spellStart"/>
      <w:r>
        <w:t>Noi</w:t>
      </w:r>
      <w:proofErr w:type="spellEnd"/>
      <w:r>
        <w:t>, Viet Nam on 10 December 2009</w:t>
      </w:r>
    </w:p>
    <w:p w:rsidR="00423E4F" w:rsidRDefault="00423E4F" w:rsidP="00423E4F"/>
    <w:p w:rsidR="00423E4F" w:rsidRDefault="00423E4F" w:rsidP="00423E4F">
      <w:r>
        <w:t>The authorities responsible for the safety investigation of marine casualties and marine incidents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referred to collectively as "the Participating Parties" or individually as "each Participating Party" or "the Participating Party"),</w:t>
      </w:r>
    </w:p>
    <w:p w:rsidR="00423E4F" w:rsidRDefault="00423E4F" w:rsidP="00423E4F">
      <w:r w:rsidRPr="00327791">
        <w:rPr>
          <w:b/>
        </w:rPr>
        <w:t>RECOGNIZING</w:t>
      </w:r>
      <w:r>
        <w:t xml:space="preserve"> the importance of the safety of life at sea and in ports and the growing urgency of protecting the marine environment and its resources;</w:t>
      </w:r>
    </w:p>
    <w:p w:rsidR="00423E4F" w:rsidRDefault="00423E4F" w:rsidP="00423E4F">
      <w:r w:rsidRPr="00327791">
        <w:rPr>
          <w:b/>
        </w:rPr>
        <w:t>RECALLING</w:t>
      </w:r>
      <w:r>
        <w:t xml:space="preserve"> the importance of the requirements set out in the relevant international maritime conventions for ensuring maritime safety and marine environment protection;</w:t>
      </w:r>
    </w:p>
    <w:p w:rsidR="00423E4F" w:rsidRDefault="00423E4F" w:rsidP="00423E4F">
      <w:r w:rsidRPr="00327791">
        <w:rPr>
          <w:b/>
        </w:rPr>
        <w:t>HAVING</w:t>
      </w:r>
      <w:r>
        <w:t xml:space="preserve"> noted the importance of conducting appropriate safety investigations into marine casualties and marine incidents that can lead to greater awareness of casualty causation and result in remedial measures, including better training, for the purpose of enhancing safety of life at sea and protection of the marine environment;</w:t>
      </w:r>
    </w:p>
    <w:p w:rsidR="00423E4F" w:rsidRDefault="00423E4F" w:rsidP="00423E4F">
      <w:r w:rsidRPr="00327791">
        <w:rPr>
          <w:b/>
        </w:rPr>
        <w:t>DESIRING</w:t>
      </w:r>
      <w:r>
        <w:t xml:space="preserve"> a common interest to share expertise and experience and to establish a lasting framework for cooperation in the area of marine casualty and marine incident safety investigations;</w:t>
      </w:r>
    </w:p>
    <w:p w:rsidR="00423E4F" w:rsidRDefault="00423E4F" w:rsidP="00423E4F">
      <w:r w:rsidRPr="00327791">
        <w:rPr>
          <w:b/>
        </w:rPr>
        <w:t>COMMITTED</w:t>
      </w:r>
      <w:r>
        <w:t xml:space="preserve"> to enhancing the capabilities and professionalism of their respective marine investigators; and </w:t>
      </w:r>
    </w:p>
    <w:p w:rsidR="00423E4F" w:rsidRDefault="00423E4F" w:rsidP="00423E4F">
      <w:r w:rsidRPr="00327791">
        <w:rPr>
          <w:b/>
        </w:rPr>
        <w:t>MINDFUL</w:t>
      </w:r>
      <w:r>
        <w:t xml:space="preserve"> that the intended scope of cooperation in this Memorandum of Understanding needs to be </w:t>
      </w:r>
      <w:proofErr w:type="spellStart"/>
      <w:r>
        <w:t>harmonised</w:t>
      </w:r>
      <w:proofErr w:type="spellEnd"/>
      <w:r>
        <w:t xml:space="preserve"> with the International Maritime Organization (IMO) Code of the International Standards and Recommended Practices for a Safety Investigation into a Marine Casualty or Marine Incident (Casualty Investigation Code), as adopted through IMO Resolution MSC 255(84), which shall become mandatory by January 2010.</w:t>
      </w:r>
    </w:p>
    <w:p w:rsidR="00423E4F" w:rsidRPr="00327791" w:rsidRDefault="00423E4F" w:rsidP="00423E4F">
      <w:pPr>
        <w:rPr>
          <w:b/>
        </w:rPr>
      </w:pPr>
      <w:r w:rsidRPr="00327791">
        <w:rPr>
          <w:b/>
        </w:rPr>
        <w:t>HAVE REACHED THE FOLLOWING UNDERSTANDING:</w:t>
      </w:r>
    </w:p>
    <w:p w:rsidR="00423E4F" w:rsidRDefault="00423E4F" w:rsidP="00423E4F">
      <w:pPr>
        <w:pStyle w:val="Heading1"/>
      </w:pPr>
      <w:bookmarkStart w:id="2" w:name="_Toc29224662"/>
      <w:r>
        <w:t>ARTICLE 1</w:t>
      </w:r>
      <w:r>
        <w:br/>
        <w:t>OBJECTIVES</w:t>
      </w:r>
      <w:bookmarkEnd w:id="2"/>
    </w:p>
    <w:p w:rsidR="00423E4F" w:rsidRDefault="00423E4F" w:rsidP="00423E4F">
      <w:r>
        <w:t>The Participating Parties, subject to the terms of this Memorandum of Understanding and the extent permitted by the applicable national laws, rules, regulations and national policies from time to time in force in each Participating Party, aim to cooperate in the conduct of marine casualty or marine incident safety investigations in the ASEAN region.</w:t>
      </w:r>
    </w:p>
    <w:p w:rsidR="00423E4F" w:rsidRDefault="00423E4F" w:rsidP="00423E4F">
      <w:pPr>
        <w:pStyle w:val="Heading1"/>
      </w:pPr>
      <w:bookmarkStart w:id="3" w:name="_Toc29224663"/>
      <w:r>
        <w:lastRenderedPageBreak/>
        <w:t>ARTICLE 2</w:t>
      </w:r>
      <w:r>
        <w:br/>
        <w:t>AREAS OF COOPERATION</w:t>
      </w:r>
      <w:bookmarkEnd w:id="3"/>
    </w:p>
    <w:p w:rsidR="00423E4F" w:rsidRDefault="00423E4F" w:rsidP="00423E4F">
      <w:r>
        <w:t>To the extent permitted by its applicable national laws, regulations and policies:</w:t>
      </w:r>
    </w:p>
    <w:p w:rsidR="00423E4F" w:rsidRDefault="00423E4F" w:rsidP="00423E4F">
      <w:pPr>
        <w:numPr>
          <w:ilvl w:val="0"/>
          <w:numId w:val="2"/>
        </w:numPr>
      </w:pPr>
      <w:r>
        <w:t>Each Participating Party may offer assistance and the use of its marine safety investigation manpower, facilities and equipment to other Participating Parties as it deems appropriate and as resources permit to the extent practicable.</w:t>
      </w:r>
    </w:p>
    <w:p w:rsidR="00423E4F" w:rsidRDefault="00423E4F" w:rsidP="00423E4F">
      <w:pPr>
        <w:numPr>
          <w:ilvl w:val="0"/>
          <w:numId w:val="2"/>
        </w:numPr>
      </w:pPr>
      <w:r>
        <w:t>Each Participating Party may invite the other Participating Parties' marine safety investigators to participate or assist in its marine safety investigation processes.</w:t>
      </w:r>
    </w:p>
    <w:p w:rsidR="00423E4F" w:rsidRDefault="00423E4F" w:rsidP="00423E4F">
      <w:pPr>
        <w:numPr>
          <w:ilvl w:val="0"/>
          <w:numId w:val="2"/>
        </w:numPr>
      </w:pPr>
      <w:r>
        <w:t>The Participating Party may undertake appropriate steps, subject to the availability of resources, to positively consider all requests for assistance from another Participating Party.</w:t>
      </w:r>
    </w:p>
    <w:p w:rsidR="00423E4F" w:rsidRDefault="00423E4F" w:rsidP="00423E4F">
      <w:pPr>
        <w:numPr>
          <w:ilvl w:val="0"/>
          <w:numId w:val="2"/>
        </w:numPr>
      </w:pPr>
      <w:r>
        <w:t>Each Participating Party may invite the other Participating Parties' marine safety investigators to attend general and specialist marine safety investigation courses and undergo training courses which it conducts, where it deems appropriate and if suitable.</w:t>
      </w:r>
    </w:p>
    <w:p w:rsidR="00423E4F" w:rsidRDefault="00423E4F" w:rsidP="00423E4F">
      <w:pPr>
        <w:numPr>
          <w:ilvl w:val="0"/>
          <w:numId w:val="2"/>
        </w:numPr>
      </w:pPr>
      <w:r>
        <w:t>Each Participating Party may facilitate the attachment of the other Participating Parties' marine safety investigators as observers to its investigations of marine casualties and marine incidents, with a view to enhancing the other Participating Parties' understanding of its marine safety investigation requirements and procedures.</w:t>
      </w:r>
    </w:p>
    <w:p w:rsidR="00423E4F" w:rsidRDefault="00423E4F" w:rsidP="00423E4F">
      <w:pPr>
        <w:numPr>
          <w:ilvl w:val="0"/>
          <w:numId w:val="2"/>
        </w:numPr>
      </w:pPr>
      <w:r>
        <w:t xml:space="preserve">The Participating Parties may maintain regular contact with each other. Each Participating Party may </w:t>
      </w:r>
      <w:proofErr w:type="spellStart"/>
      <w:r>
        <w:t>organise</w:t>
      </w:r>
      <w:proofErr w:type="spellEnd"/>
      <w:r>
        <w:t xml:space="preserve"> visits to or meetings with another Participating Party or other Participating Parties with the aim of exchanging experiences, skills and technical knowledge, and of identifying in advance areas of possible assistance or cooperation, in particular the availability of </w:t>
      </w:r>
      <w:proofErr w:type="spellStart"/>
      <w:r>
        <w:t>specialised</w:t>
      </w:r>
      <w:proofErr w:type="spellEnd"/>
      <w:r>
        <w:t xml:space="preserve"> equipment, facilities and trained personnel in marine safety investigations.</w:t>
      </w:r>
    </w:p>
    <w:p w:rsidR="00423E4F" w:rsidRDefault="00423E4F" w:rsidP="00423E4F">
      <w:pPr>
        <w:numPr>
          <w:ilvl w:val="0"/>
          <w:numId w:val="2"/>
        </w:numPr>
      </w:pPr>
      <w:r>
        <w:t xml:space="preserve">Each Participating Party may </w:t>
      </w:r>
      <w:proofErr w:type="spellStart"/>
      <w:r>
        <w:t>endeavour</w:t>
      </w:r>
      <w:proofErr w:type="spellEnd"/>
      <w:r>
        <w:t xml:space="preserve"> to share with the other Participating Parties relevant information about a marine safety investigation which it has conducted and in which the other Participating Parties have expressed an interest, where it is necessary or desirable to do so for transport safety purposes.</w:t>
      </w:r>
    </w:p>
    <w:p w:rsidR="00423E4F" w:rsidRDefault="00423E4F" w:rsidP="00423E4F">
      <w:pPr>
        <w:numPr>
          <w:ilvl w:val="0"/>
          <w:numId w:val="2"/>
        </w:numPr>
      </w:pPr>
      <w:r>
        <w:t xml:space="preserve">A Participating Party may also request from another Participating Party technical assistance for capacity building in the </w:t>
      </w:r>
      <w:proofErr w:type="spellStart"/>
      <w:r>
        <w:t>organisation</w:t>
      </w:r>
      <w:proofErr w:type="spellEnd"/>
      <w:r>
        <w:t xml:space="preserve"> of a marine safety investigation, drafting of a marine safety investigation report, crisis management and communications.</w:t>
      </w:r>
    </w:p>
    <w:p w:rsidR="00423E4F" w:rsidRDefault="00423E4F" w:rsidP="00423E4F">
      <w:pPr>
        <w:numPr>
          <w:ilvl w:val="0"/>
          <w:numId w:val="2"/>
        </w:numPr>
      </w:pPr>
      <w:r>
        <w:t>The Participating Parties may, where possible and by mutual agreement, develop additional areas of cooperation in marine safety investigations.</w:t>
      </w:r>
    </w:p>
    <w:p w:rsidR="00423E4F" w:rsidRDefault="00423E4F" w:rsidP="00423E4F">
      <w:pPr>
        <w:numPr>
          <w:ilvl w:val="0"/>
          <w:numId w:val="2"/>
        </w:numPr>
      </w:pPr>
      <w:r>
        <w:t>Where there are important lessons to be learned in the conduct of marine safety investigations into marine casualties and marine incidents, and it is necessary or desirable to share the same for transport safety purposes, full marine safety investigation reports may be provided by the relevant Participating Party to other Participating Parties who have expressed an interest.</w:t>
      </w:r>
    </w:p>
    <w:p w:rsidR="00423E4F" w:rsidRDefault="00327791" w:rsidP="00423E4F">
      <w:pPr>
        <w:pStyle w:val="Heading1"/>
      </w:pPr>
      <w:r>
        <w:br w:type="page"/>
      </w:r>
      <w:bookmarkStart w:id="4" w:name="_Toc29224664"/>
      <w:r w:rsidR="00423E4F">
        <w:lastRenderedPageBreak/>
        <w:t>ARTICLE 3</w:t>
      </w:r>
      <w:r w:rsidR="00423E4F">
        <w:br/>
        <w:t>DESIGNATED AUTHORITY</w:t>
      </w:r>
      <w:bookmarkEnd w:id="4"/>
    </w:p>
    <w:p w:rsidR="00423E4F" w:rsidRDefault="00423E4F" w:rsidP="00913762">
      <w:pPr>
        <w:numPr>
          <w:ilvl w:val="0"/>
          <w:numId w:val="4"/>
        </w:numPr>
      </w:pPr>
      <w:r>
        <w:t>The designated authority responsible for the implementation of this Memorandum of Understanding for each Participating Party is the competent marine safety investigation authority responsible for the safety investigation of marine casualties and marine incidents or the maritime authority of the respective Participating Parties listed in the attached ANNEX A, whichever the case may be.</w:t>
      </w:r>
    </w:p>
    <w:p w:rsidR="00423E4F" w:rsidRDefault="00423E4F" w:rsidP="00913762">
      <w:pPr>
        <w:numPr>
          <w:ilvl w:val="0"/>
          <w:numId w:val="4"/>
        </w:numPr>
      </w:pPr>
      <w:r>
        <w:t>Each Participating Party undertakes to provide information on any change or addition to their designated authority in charge of marine safety investigations.</w:t>
      </w:r>
    </w:p>
    <w:p w:rsidR="00423E4F" w:rsidRDefault="00423E4F" w:rsidP="00423E4F">
      <w:pPr>
        <w:pStyle w:val="Heading1"/>
      </w:pPr>
      <w:bookmarkStart w:id="5" w:name="_Toc29224665"/>
      <w:r>
        <w:t>ARTICLE 4</w:t>
      </w:r>
      <w:r>
        <w:br/>
        <w:t>CONFIDENTIALITY</w:t>
      </w:r>
      <w:bookmarkEnd w:id="5"/>
    </w:p>
    <w:p w:rsidR="00423E4F" w:rsidRDefault="00423E4F" w:rsidP="00913762">
      <w:pPr>
        <w:numPr>
          <w:ilvl w:val="0"/>
          <w:numId w:val="6"/>
        </w:numPr>
      </w:pPr>
      <w:r>
        <w:t>Each Participating Party shall undertake to observe the</w:t>
      </w:r>
      <w:r w:rsidR="00913762">
        <w:t xml:space="preserve"> </w:t>
      </w:r>
      <w:r>
        <w:t>confidentiality and secrecy of documents, information and</w:t>
      </w:r>
      <w:r w:rsidR="00913762">
        <w:t xml:space="preserve"> </w:t>
      </w:r>
      <w:r>
        <w:t>other data received or supplied to the other Participating</w:t>
      </w:r>
      <w:r w:rsidR="00913762">
        <w:t xml:space="preserve"> </w:t>
      </w:r>
      <w:r>
        <w:t>Party or Participating Parties during the period of the</w:t>
      </w:r>
      <w:r w:rsidR="00913762">
        <w:t xml:space="preserve"> </w:t>
      </w:r>
      <w:r>
        <w:t>implementation of this Memorandum of Understanding or any</w:t>
      </w:r>
      <w:r w:rsidR="00913762">
        <w:t xml:space="preserve"> </w:t>
      </w:r>
      <w:r>
        <w:t>other arrangements made pursuant to this Memorandum of</w:t>
      </w:r>
      <w:r w:rsidR="00913762">
        <w:t xml:space="preserve"> </w:t>
      </w:r>
      <w:r>
        <w:t>Understanding.</w:t>
      </w:r>
    </w:p>
    <w:p w:rsidR="00423E4F" w:rsidRDefault="00423E4F" w:rsidP="00913762">
      <w:pPr>
        <w:numPr>
          <w:ilvl w:val="0"/>
          <w:numId w:val="6"/>
        </w:numPr>
      </w:pPr>
      <w:r>
        <w:t>The Participating Parties decide that the provisions of</w:t>
      </w:r>
      <w:r w:rsidR="00913762">
        <w:t xml:space="preserve"> </w:t>
      </w:r>
      <w:r>
        <w:t>this Article shall continue to be binding between the</w:t>
      </w:r>
      <w:r w:rsidR="00913762">
        <w:t xml:space="preserve"> </w:t>
      </w:r>
      <w:r>
        <w:t>Participating Parties, notwithstanding the termination of this</w:t>
      </w:r>
      <w:r w:rsidR="00913762">
        <w:t xml:space="preserve"> </w:t>
      </w:r>
      <w:r>
        <w:t>Memorandum of Understanding.</w:t>
      </w:r>
    </w:p>
    <w:p w:rsidR="00423E4F" w:rsidRDefault="00913762" w:rsidP="00913762">
      <w:pPr>
        <w:pStyle w:val="Heading1"/>
      </w:pPr>
      <w:bookmarkStart w:id="6" w:name="_Toc29224666"/>
      <w:r>
        <w:t>ARTICLE 5</w:t>
      </w:r>
      <w:r>
        <w:br/>
      </w:r>
      <w:r w:rsidR="00423E4F">
        <w:t>NON LIABILITY</w:t>
      </w:r>
      <w:bookmarkEnd w:id="6"/>
    </w:p>
    <w:p w:rsidR="00423E4F" w:rsidRDefault="00423E4F" w:rsidP="00913762">
      <w:pPr>
        <w:numPr>
          <w:ilvl w:val="0"/>
          <w:numId w:val="8"/>
        </w:numPr>
      </w:pPr>
      <w:r>
        <w:t>Each Participating Party shall ensure that it will not,</w:t>
      </w:r>
      <w:r w:rsidR="00913762">
        <w:t xml:space="preserve"> </w:t>
      </w:r>
      <w:r>
        <w:t>under any circumstances, make any demands of, or any</w:t>
      </w:r>
      <w:r w:rsidR="00913762">
        <w:t xml:space="preserve"> </w:t>
      </w:r>
      <w:r>
        <w:t>claims against, the other Participating Party or Participating</w:t>
      </w:r>
      <w:r w:rsidR="00913762">
        <w:t xml:space="preserve"> </w:t>
      </w:r>
      <w:r>
        <w:t>Parties for any matter or matters arising or resulting from any</w:t>
      </w:r>
      <w:r w:rsidR="00913762">
        <w:t xml:space="preserve"> </w:t>
      </w:r>
      <w:r>
        <w:t>assistance which the latter Participating Party or Participating</w:t>
      </w:r>
      <w:r w:rsidR="00913762">
        <w:t xml:space="preserve"> </w:t>
      </w:r>
      <w:r>
        <w:t>Parties has or have rendered</w:t>
      </w:r>
      <w:r w:rsidR="00913762">
        <w:t xml:space="preserve"> to it under this Memorandum of </w:t>
      </w:r>
      <w:r>
        <w:t>Understanding.</w:t>
      </w:r>
    </w:p>
    <w:p w:rsidR="00423E4F" w:rsidRDefault="00423E4F" w:rsidP="00913762">
      <w:pPr>
        <w:numPr>
          <w:ilvl w:val="0"/>
          <w:numId w:val="8"/>
        </w:numPr>
      </w:pPr>
      <w:r>
        <w:t>The former Participating Party shall also ensure that no</w:t>
      </w:r>
      <w:r w:rsidR="00913762">
        <w:t xml:space="preserve"> </w:t>
      </w:r>
      <w:r>
        <w:t>liability shall be borne by the latter Participating Party or</w:t>
      </w:r>
      <w:r w:rsidR="00913762">
        <w:t xml:space="preserve"> </w:t>
      </w:r>
      <w:r>
        <w:t>Participating Parties, in the circumstances described in</w:t>
      </w:r>
      <w:r w:rsidR="00913762">
        <w:t xml:space="preserve"> </w:t>
      </w:r>
      <w:r>
        <w:t>paragraph 1 above, for damages or consequential losses,</w:t>
      </w:r>
      <w:r w:rsidR="00913762">
        <w:t xml:space="preserve"> </w:t>
      </w:r>
      <w:r>
        <w:t>direct or indirect, arising from any third-party claims against</w:t>
      </w:r>
      <w:r w:rsidR="00913762">
        <w:t xml:space="preserve"> </w:t>
      </w:r>
      <w:r>
        <w:t>it.</w:t>
      </w:r>
    </w:p>
    <w:p w:rsidR="00423E4F" w:rsidRDefault="00913762" w:rsidP="00913762">
      <w:pPr>
        <w:pStyle w:val="Heading1"/>
      </w:pPr>
      <w:bookmarkStart w:id="7" w:name="_Toc29224667"/>
      <w:r>
        <w:t>ARTICLE 6</w:t>
      </w:r>
      <w:r>
        <w:br/>
      </w:r>
      <w:r w:rsidR="00423E4F">
        <w:t>FINANCE</w:t>
      </w:r>
      <w:bookmarkEnd w:id="7"/>
    </w:p>
    <w:p w:rsidR="00D87DAC" w:rsidRDefault="00423E4F" w:rsidP="00423E4F">
      <w:r>
        <w:t>Unless otherwise decided, each Participating Party shall bear</w:t>
      </w:r>
      <w:r w:rsidR="00913762">
        <w:t xml:space="preserve"> </w:t>
      </w:r>
      <w:r>
        <w:t>its own cost for the implementation of the matters set out in</w:t>
      </w:r>
      <w:r w:rsidR="00913762">
        <w:t xml:space="preserve"> </w:t>
      </w:r>
      <w:r>
        <w:t>this Memorandum of Understanding.</w:t>
      </w:r>
    </w:p>
    <w:p w:rsidR="00423E4F" w:rsidRDefault="00913762" w:rsidP="00D87DAC">
      <w:pPr>
        <w:pStyle w:val="Heading1"/>
      </w:pPr>
      <w:bookmarkStart w:id="8" w:name="_Toc29224668"/>
      <w:r>
        <w:t>ARTICLE 7</w:t>
      </w:r>
      <w:r>
        <w:br/>
      </w:r>
      <w:r w:rsidR="00423E4F">
        <w:t>CONSULTATIONS</w:t>
      </w:r>
      <w:bookmarkEnd w:id="8"/>
    </w:p>
    <w:p w:rsidR="00423E4F" w:rsidRDefault="00423E4F" w:rsidP="00423E4F">
      <w:r>
        <w:t>In the ASEAN spirit of solidarity and cooperation,</w:t>
      </w:r>
      <w:r w:rsidR="00913762">
        <w:t xml:space="preserve"> </w:t>
      </w:r>
      <w:r>
        <w:t>Participating Parties may consult each other from time to</w:t>
      </w:r>
      <w:r w:rsidR="00913762">
        <w:t xml:space="preserve"> </w:t>
      </w:r>
      <w:r>
        <w:t>time to ensure the implementation of this Memorandum of</w:t>
      </w:r>
      <w:r w:rsidR="00913762">
        <w:t xml:space="preserve"> </w:t>
      </w:r>
      <w:r>
        <w:t>Understanding.</w:t>
      </w:r>
    </w:p>
    <w:p w:rsidR="00423E4F" w:rsidRDefault="00913762" w:rsidP="00913762">
      <w:pPr>
        <w:pStyle w:val="Heading1"/>
      </w:pPr>
      <w:bookmarkStart w:id="9" w:name="_Toc29224669"/>
      <w:r>
        <w:lastRenderedPageBreak/>
        <w:t>ARTICLE 8</w:t>
      </w:r>
      <w:r>
        <w:br/>
      </w:r>
      <w:r w:rsidR="00423E4F">
        <w:t>TRAINING</w:t>
      </w:r>
      <w:bookmarkEnd w:id="9"/>
    </w:p>
    <w:p w:rsidR="00423E4F" w:rsidRDefault="00423E4F" w:rsidP="00423E4F">
      <w:r>
        <w:t>Participating Parties may, on their own or through the</w:t>
      </w:r>
      <w:r w:rsidR="00913762">
        <w:t xml:space="preserve"> </w:t>
      </w:r>
      <w:r>
        <w:t>technical or financial assistance of the international and</w:t>
      </w:r>
      <w:r w:rsidR="00913762">
        <w:t xml:space="preserve"> </w:t>
      </w:r>
      <w:r>
        <w:t xml:space="preserve">regional </w:t>
      </w:r>
      <w:proofErr w:type="spellStart"/>
      <w:r>
        <w:t>organisations</w:t>
      </w:r>
      <w:proofErr w:type="spellEnd"/>
      <w:r>
        <w:t>, such as but not limited to, the</w:t>
      </w:r>
      <w:r w:rsidR="00913762">
        <w:t xml:space="preserve"> </w:t>
      </w:r>
      <w:r>
        <w:t>International Maritime Organization, the United Nations</w:t>
      </w:r>
      <w:r w:rsidR="00913762">
        <w:t xml:space="preserve"> </w:t>
      </w:r>
      <w:r>
        <w:t>Economic and Social Commission for Asia and the Pacific</w:t>
      </w:r>
      <w:r w:rsidR="00913762">
        <w:t xml:space="preserve"> </w:t>
      </w:r>
      <w:r>
        <w:t>(ESCAP), and United Nations Conference on Trade and</w:t>
      </w:r>
      <w:r w:rsidR="00913762">
        <w:t xml:space="preserve"> </w:t>
      </w:r>
      <w:r>
        <w:t>Development (UNCTAD), conduct regional training</w:t>
      </w:r>
      <w:r w:rsidR="00913762">
        <w:t xml:space="preserve"> </w:t>
      </w:r>
      <w:proofErr w:type="spellStart"/>
      <w:r>
        <w:t>programmes</w:t>
      </w:r>
      <w:proofErr w:type="spellEnd"/>
      <w:r>
        <w:t xml:space="preserve"> or se</w:t>
      </w:r>
      <w:r w:rsidR="00913762">
        <w:t xml:space="preserve">minars to enhance the technical </w:t>
      </w:r>
      <w:r>
        <w:t>capabilities and knowledge of their respective marine</w:t>
      </w:r>
      <w:r w:rsidR="00913762">
        <w:t xml:space="preserve"> </w:t>
      </w:r>
      <w:r>
        <w:t>investigators who will be involved in marine casualty and</w:t>
      </w:r>
      <w:r w:rsidR="00913762">
        <w:t xml:space="preserve"> </w:t>
      </w:r>
      <w:r>
        <w:t>marine incident safety investigations.</w:t>
      </w:r>
    </w:p>
    <w:p w:rsidR="00423E4F" w:rsidRDefault="00913762" w:rsidP="00913762">
      <w:pPr>
        <w:pStyle w:val="Heading1"/>
      </w:pPr>
      <w:bookmarkStart w:id="10" w:name="_Toc29224670"/>
      <w:r>
        <w:t>ARTICLE 9</w:t>
      </w:r>
      <w:r>
        <w:br/>
      </w:r>
      <w:r w:rsidR="00423E4F">
        <w:t>SUSPENSION</w:t>
      </w:r>
      <w:bookmarkEnd w:id="10"/>
    </w:p>
    <w:p w:rsidR="00423E4F" w:rsidRDefault="00423E4F" w:rsidP="00423E4F">
      <w:r>
        <w:t>Each Participating Party reserves the right, for reasons of</w:t>
      </w:r>
      <w:r w:rsidR="00913762">
        <w:t xml:space="preserve"> </w:t>
      </w:r>
      <w:r>
        <w:t>national security, national interest, public order or public</w:t>
      </w:r>
      <w:r w:rsidR="00913762">
        <w:t xml:space="preserve"> </w:t>
      </w:r>
      <w:r>
        <w:t>health, to suspend temporarily, either in whole or in part, the</w:t>
      </w:r>
      <w:r w:rsidR="00913762">
        <w:t xml:space="preserve"> </w:t>
      </w:r>
      <w:r>
        <w:t>implementation of this Memorandum of Understanding. The</w:t>
      </w:r>
      <w:r w:rsidR="00913762">
        <w:t xml:space="preserve"> </w:t>
      </w:r>
      <w:r>
        <w:t>suspension shall take effect immediately after notification has</w:t>
      </w:r>
      <w:r w:rsidR="00913762">
        <w:t xml:space="preserve"> </w:t>
      </w:r>
      <w:r>
        <w:t>been given to the othe</w:t>
      </w:r>
      <w:r w:rsidR="00913762">
        <w:t xml:space="preserve">r Participating Parties through </w:t>
      </w:r>
      <w:r>
        <w:t>diplomatic channels.</w:t>
      </w:r>
    </w:p>
    <w:p w:rsidR="00423E4F" w:rsidRDefault="00913762" w:rsidP="00913762">
      <w:pPr>
        <w:pStyle w:val="Heading1"/>
      </w:pPr>
      <w:bookmarkStart w:id="11" w:name="_Toc29224671"/>
      <w:r>
        <w:t>ARTICLE 10</w:t>
      </w:r>
      <w:r>
        <w:br/>
      </w:r>
      <w:r w:rsidR="00423E4F">
        <w:t>REVISION, MODIFICATION AND AMENDMENT</w:t>
      </w:r>
      <w:bookmarkEnd w:id="11"/>
    </w:p>
    <w:p w:rsidR="00423E4F" w:rsidRDefault="00423E4F" w:rsidP="00913762">
      <w:pPr>
        <w:numPr>
          <w:ilvl w:val="0"/>
          <w:numId w:val="10"/>
        </w:numPr>
      </w:pPr>
      <w:r>
        <w:t>Any Participating Party may request in writing a</w:t>
      </w:r>
      <w:r w:rsidR="00913762">
        <w:t xml:space="preserve"> </w:t>
      </w:r>
      <w:r>
        <w:t>revision, modification or amendment of all or any part of this</w:t>
      </w:r>
      <w:r w:rsidR="00913762">
        <w:t xml:space="preserve"> </w:t>
      </w:r>
      <w:r>
        <w:t>Memorandum of Understanding.</w:t>
      </w:r>
    </w:p>
    <w:p w:rsidR="00423E4F" w:rsidRDefault="00423E4F" w:rsidP="00913762">
      <w:pPr>
        <w:numPr>
          <w:ilvl w:val="0"/>
          <w:numId w:val="10"/>
        </w:numPr>
      </w:pPr>
      <w:r>
        <w:t>Any revision, modification or amendment agreed to by</w:t>
      </w:r>
      <w:r w:rsidR="00913762">
        <w:t xml:space="preserve"> </w:t>
      </w:r>
      <w:r>
        <w:t>the Participating Parties shall be reduced into writing and</w:t>
      </w:r>
      <w:r w:rsidR="00913762">
        <w:t xml:space="preserve"> </w:t>
      </w:r>
      <w:r>
        <w:t>shall form part of this Memorandum of Understanding.</w:t>
      </w:r>
    </w:p>
    <w:p w:rsidR="00423E4F" w:rsidRDefault="00423E4F" w:rsidP="00913762">
      <w:pPr>
        <w:numPr>
          <w:ilvl w:val="0"/>
          <w:numId w:val="10"/>
        </w:numPr>
      </w:pPr>
      <w:r>
        <w:t>Such revision, modification or amendment shall come</w:t>
      </w:r>
      <w:r w:rsidR="00913762">
        <w:t xml:space="preserve"> </w:t>
      </w:r>
      <w:r>
        <w:t>into effect on such date as may be determined by the</w:t>
      </w:r>
      <w:r w:rsidR="00913762">
        <w:t xml:space="preserve"> </w:t>
      </w:r>
      <w:r>
        <w:t>Participating Parties.</w:t>
      </w:r>
    </w:p>
    <w:p w:rsidR="00423E4F" w:rsidRDefault="00423E4F" w:rsidP="00913762">
      <w:pPr>
        <w:numPr>
          <w:ilvl w:val="0"/>
          <w:numId w:val="10"/>
        </w:numPr>
      </w:pPr>
      <w:r>
        <w:t>Any revision, modification or amendment shall not</w:t>
      </w:r>
      <w:r w:rsidR="00913762">
        <w:t xml:space="preserve"> </w:t>
      </w:r>
      <w:r>
        <w:t>prejudice the rights and obligations arising from or based on</w:t>
      </w:r>
      <w:r w:rsidR="00913762">
        <w:t xml:space="preserve"> </w:t>
      </w:r>
      <w:r>
        <w:t>this Memorandum of Understanding before or up to the date</w:t>
      </w:r>
      <w:r w:rsidR="00913762">
        <w:t xml:space="preserve"> </w:t>
      </w:r>
      <w:r>
        <w:t>of such revision, modification or amendment.</w:t>
      </w:r>
    </w:p>
    <w:p w:rsidR="00423E4F" w:rsidRDefault="00913762" w:rsidP="00913762">
      <w:pPr>
        <w:pStyle w:val="Heading1"/>
      </w:pPr>
      <w:bookmarkStart w:id="12" w:name="_Toc29224672"/>
      <w:r>
        <w:t>ARTICLE 11</w:t>
      </w:r>
      <w:r>
        <w:br/>
      </w:r>
      <w:r w:rsidR="00423E4F">
        <w:t>SETTLEMENT OF DISPUTES</w:t>
      </w:r>
      <w:bookmarkEnd w:id="12"/>
    </w:p>
    <w:p w:rsidR="00D87DAC" w:rsidRDefault="00423E4F" w:rsidP="00423E4F">
      <w:r>
        <w:t>Any difference or dispute between the Participating Parties</w:t>
      </w:r>
      <w:r w:rsidR="00913762">
        <w:t xml:space="preserve"> </w:t>
      </w:r>
      <w:r>
        <w:t>concerning the interpretation, implementation, and/or</w:t>
      </w:r>
      <w:r w:rsidR="00913762">
        <w:t xml:space="preserve"> </w:t>
      </w:r>
      <w:r>
        <w:t>application of any of the provisions of this Memorandum of</w:t>
      </w:r>
      <w:r w:rsidR="00913762">
        <w:t xml:space="preserve"> </w:t>
      </w:r>
      <w:r>
        <w:t>Understanding shall be settled amicably, through mutual</w:t>
      </w:r>
      <w:r w:rsidR="00913762">
        <w:t xml:space="preserve"> </w:t>
      </w:r>
      <w:r>
        <w:t>consultation or negotiations between the Participating Parties</w:t>
      </w:r>
      <w:r w:rsidR="00913762">
        <w:t xml:space="preserve"> </w:t>
      </w:r>
      <w:r>
        <w:t>through diplomatic channels, without reference to any third</w:t>
      </w:r>
      <w:r w:rsidR="00913762">
        <w:t xml:space="preserve"> </w:t>
      </w:r>
      <w:r>
        <w:t>party or international tribunal.</w:t>
      </w:r>
    </w:p>
    <w:p w:rsidR="00423E4F" w:rsidRDefault="00913762" w:rsidP="00D87DAC">
      <w:pPr>
        <w:pStyle w:val="Heading1"/>
      </w:pPr>
      <w:bookmarkStart w:id="13" w:name="_Toc29224673"/>
      <w:r>
        <w:t>ARTICLE 12</w:t>
      </w:r>
      <w:r>
        <w:br/>
      </w:r>
      <w:r w:rsidR="00423E4F">
        <w:t>COMMENCEMENT, DURATION AND WITHDRAWAL</w:t>
      </w:r>
      <w:bookmarkEnd w:id="13"/>
    </w:p>
    <w:p w:rsidR="00913762" w:rsidRDefault="00423E4F" w:rsidP="00913762">
      <w:pPr>
        <w:numPr>
          <w:ilvl w:val="0"/>
          <w:numId w:val="12"/>
        </w:numPr>
      </w:pPr>
      <w:r>
        <w:t>This Memorandum of Understanding shall come into</w:t>
      </w:r>
      <w:r w:rsidR="00913762">
        <w:t xml:space="preserve"> </w:t>
      </w:r>
      <w:r>
        <w:t>effect upon signature by all Participating Parties.</w:t>
      </w:r>
      <w:r w:rsidR="00913762">
        <w:t xml:space="preserve"> </w:t>
      </w:r>
    </w:p>
    <w:p w:rsidR="00423E4F" w:rsidRDefault="00327791" w:rsidP="00913762">
      <w:pPr>
        <w:numPr>
          <w:ilvl w:val="0"/>
          <w:numId w:val="12"/>
        </w:numPr>
      </w:pPr>
      <w:r>
        <w:br w:type="page"/>
      </w:r>
      <w:r w:rsidR="00423E4F">
        <w:lastRenderedPageBreak/>
        <w:t xml:space="preserve">A Participating Party shall </w:t>
      </w:r>
      <w:r w:rsidR="00913762">
        <w:t xml:space="preserve">notify its intention to </w:t>
      </w:r>
      <w:r w:rsidR="00423E4F">
        <w:t>withdraw from this Memorandum of Understanding by giving</w:t>
      </w:r>
      <w:r w:rsidR="00913762">
        <w:t xml:space="preserve"> </w:t>
      </w:r>
      <w:r w:rsidR="00423E4F">
        <w:t>three months' notice in writing to the ASEAN Secretariat. In</w:t>
      </w:r>
      <w:r w:rsidR="00913762">
        <w:t xml:space="preserve"> </w:t>
      </w:r>
      <w:r w:rsidR="00423E4F">
        <w:t>the event of a withdrawal by a Participating Party, the</w:t>
      </w:r>
      <w:r w:rsidR="00913762">
        <w:t xml:space="preserve"> </w:t>
      </w:r>
      <w:r w:rsidR="00423E4F">
        <w:t>Participating Parties will provide for the continuance of any</w:t>
      </w:r>
      <w:r w:rsidR="00913762">
        <w:t xml:space="preserve"> </w:t>
      </w:r>
      <w:r w:rsidR="00423E4F">
        <w:t>arrangement entered into under this Memorandum of</w:t>
      </w:r>
      <w:r w:rsidR="00913762">
        <w:t xml:space="preserve"> </w:t>
      </w:r>
      <w:r w:rsidR="00423E4F">
        <w:t>Understanding but not fully performed prior to the withdrawal</w:t>
      </w:r>
      <w:r w:rsidR="00913762">
        <w:t xml:space="preserve"> </w:t>
      </w:r>
      <w:r w:rsidR="00423E4F">
        <w:t>of that Participating Party.</w:t>
      </w:r>
    </w:p>
    <w:p w:rsidR="00327791" w:rsidRDefault="00327791" w:rsidP="00423E4F"/>
    <w:p w:rsidR="00423E4F" w:rsidRDefault="00423E4F" w:rsidP="00423E4F">
      <w:r w:rsidRPr="00327791">
        <w:rPr>
          <w:b/>
        </w:rPr>
        <w:t>IN WITNESS WHERE</w:t>
      </w:r>
      <w:r w:rsidR="00913762" w:rsidRPr="00327791">
        <w:rPr>
          <w:b/>
        </w:rPr>
        <w:t>OF</w:t>
      </w:r>
      <w:r w:rsidR="00913762">
        <w:t xml:space="preserve">, the undersigned, being duly </w:t>
      </w:r>
      <w:proofErr w:type="spellStart"/>
      <w:r>
        <w:t>authorised</w:t>
      </w:r>
      <w:proofErr w:type="spellEnd"/>
      <w:r>
        <w:t xml:space="preserve"> by the Participating Parties, have signed this</w:t>
      </w:r>
      <w:r w:rsidR="00913762">
        <w:t xml:space="preserve"> </w:t>
      </w:r>
      <w:r>
        <w:t>Memorandum of Understanding.</w:t>
      </w:r>
    </w:p>
    <w:p w:rsidR="00423E4F" w:rsidRDefault="00423E4F" w:rsidP="00423E4F">
      <w:r w:rsidRPr="00327791">
        <w:rPr>
          <w:b/>
        </w:rPr>
        <w:t>DONE</w:t>
      </w:r>
      <w:r>
        <w:t xml:space="preserve"> at </w:t>
      </w:r>
      <w:r w:rsidRPr="00327791">
        <w:rPr>
          <w:b/>
        </w:rPr>
        <w:t xml:space="preserve">Ha </w:t>
      </w:r>
      <w:proofErr w:type="spellStart"/>
      <w:r w:rsidRPr="00327791">
        <w:rPr>
          <w:b/>
        </w:rPr>
        <w:t>Noi</w:t>
      </w:r>
      <w:proofErr w:type="spellEnd"/>
      <w:r w:rsidRPr="00327791">
        <w:rPr>
          <w:b/>
        </w:rPr>
        <w:t>, Viet Nam</w:t>
      </w:r>
      <w:r>
        <w:t xml:space="preserve"> this </w:t>
      </w:r>
      <w:r w:rsidRPr="00327791">
        <w:rPr>
          <w:b/>
        </w:rPr>
        <w:t xml:space="preserve">10th </w:t>
      </w:r>
      <w:r>
        <w:t>Day of</w:t>
      </w:r>
      <w:r w:rsidRPr="00327791">
        <w:rPr>
          <w:b/>
        </w:rPr>
        <w:t xml:space="preserve"> December</w:t>
      </w:r>
      <w:r>
        <w:t xml:space="preserve"> in the</w:t>
      </w:r>
      <w:r w:rsidR="00913762">
        <w:t xml:space="preserve"> </w:t>
      </w:r>
      <w:r>
        <w:t xml:space="preserve">Year </w:t>
      </w:r>
      <w:r w:rsidRPr="00327791">
        <w:rPr>
          <w:b/>
        </w:rPr>
        <w:t>Two Thousand and Nine</w:t>
      </w:r>
      <w:r>
        <w:t>, in a single original copy in</w:t>
      </w:r>
      <w:r w:rsidR="00913762">
        <w:t xml:space="preserve"> </w:t>
      </w:r>
      <w:r>
        <w:t>the English Language.</w:t>
      </w:r>
    </w:p>
    <w:p w:rsidR="00913762" w:rsidRDefault="00913762" w:rsidP="00423E4F"/>
    <w:p w:rsidR="00913762" w:rsidRDefault="00423E4F" w:rsidP="00327791">
      <w:pPr>
        <w:spacing w:before="0" w:line="240" w:lineRule="auto"/>
        <w:jc w:val="center"/>
      </w:pPr>
      <w:r>
        <w:t xml:space="preserve">For the Authority Responsible </w:t>
      </w:r>
      <w:r w:rsidR="00913762">
        <w:t xml:space="preserve">for the Safety Investigation of </w:t>
      </w:r>
      <w:r>
        <w:t>Marine Casualties and</w:t>
      </w:r>
      <w:r w:rsidR="00DB2D0D">
        <w:br/>
      </w:r>
      <w:r>
        <w:t>Marine Incidents of Brunei Darussalam:</w:t>
      </w:r>
    </w:p>
    <w:p w:rsidR="00913762" w:rsidRPr="00DB2D0D" w:rsidRDefault="00327791" w:rsidP="00327791">
      <w:pPr>
        <w:spacing w:before="0" w:after="0" w:line="240" w:lineRule="auto"/>
        <w:jc w:val="center"/>
        <w:rPr>
          <w:b/>
        </w:rPr>
      </w:pPr>
      <w:r>
        <w:rPr>
          <w:b/>
        </w:rPr>
        <w:t>ALAIHUDDIN TAHA</w:t>
      </w:r>
    </w:p>
    <w:p w:rsidR="00423E4F" w:rsidRDefault="00423E4F" w:rsidP="00327791">
      <w:pPr>
        <w:spacing w:before="0" w:after="0" w:line="240" w:lineRule="auto"/>
        <w:jc w:val="center"/>
      </w:pPr>
      <w:r>
        <w:t>Permanent Secretary</w:t>
      </w:r>
    </w:p>
    <w:p w:rsidR="00327791" w:rsidRDefault="00327791" w:rsidP="00327791">
      <w:pPr>
        <w:spacing w:before="0" w:line="240" w:lineRule="auto"/>
        <w:jc w:val="center"/>
      </w:pPr>
    </w:p>
    <w:p w:rsidR="00913762" w:rsidRDefault="00423E4F" w:rsidP="00327791">
      <w:pPr>
        <w:spacing w:before="0" w:line="240" w:lineRule="auto"/>
        <w:jc w:val="center"/>
      </w:pPr>
      <w:r>
        <w:t xml:space="preserve">For the Authority Responsible </w:t>
      </w:r>
      <w:r w:rsidR="00913762">
        <w:t xml:space="preserve">for the Safety Investigation of </w:t>
      </w:r>
      <w:r>
        <w:t>Marine Casualties and</w:t>
      </w:r>
      <w:r w:rsidR="00DB2D0D">
        <w:br/>
      </w:r>
      <w:r>
        <w:t>Marine Incidents of the Kingdom of</w:t>
      </w:r>
      <w:r w:rsidR="00913762">
        <w:t xml:space="preserve"> </w:t>
      </w:r>
      <w:r>
        <w:t>Cambodia:</w:t>
      </w:r>
    </w:p>
    <w:p w:rsidR="00913762" w:rsidRPr="00DB2D0D" w:rsidRDefault="00327791" w:rsidP="00327791">
      <w:pPr>
        <w:spacing w:before="0" w:after="0" w:line="240" w:lineRule="auto"/>
        <w:jc w:val="center"/>
        <w:rPr>
          <w:b/>
        </w:rPr>
      </w:pPr>
      <w:r>
        <w:rPr>
          <w:b/>
        </w:rPr>
        <w:t>LENG THUN YUTHEA</w:t>
      </w:r>
    </w:p>
    <w:p w:rsidR="00913762" w:rsidRDefault="00423E4F" w:rsidP="00327791">
      <w:pPr>
        <w:spacing w:before="0" w:after="0" w:line="240" w:lineRule="auto"/>
        <w:jc w:val="center"/>
      </w:pPr>
      <w:r>
        <w:t>Undersecretary of State</w:t>
      </w:r>
    </w:p>
    <w:p w:rsidR="00423E4F" w:rsidRDefault="00423E4F" w:rsidP="00327791">
      <w:pPr>
        <w:spacing w:before="0" w:after="0" w:line="240" w:lineRule="auto"/>
        <w:jc w:val="center"/>
      </w:pPr>
      <w:r>
        <w:t>Ministry of Public Works and Transport</w:t>
      </w:r>
    </w:p>
    <w:p w:rsidR="00327791" w:rsidRDefault="00327791" w:rsidP="00327791">
      <w:pPr>
        <w:spacing w:before="0" w:line="240" w:lineRule="auto"/>
        <w:jc w:val="center"/>
      </w:pPr>
    </w:p>
    <w:p w:rsidR="00423E4F" w:rsidRDefault="00423E4F" w:rsidP="00327791">
      <w:pPr>
        <w:spacing w:before="0" w:line="240" w:lineRule="auto"/>
        <w:jc w:val="center"/>
      </w:pPr>
      <w:r>
        <w:t>For the Authority Responsible for the Safety Investigation of</w:t>
      </w:r>
      <w:r w:rsidR="00913762">
        <w:t xml:space="preserve"> </w:t>
      </w:r>
      <w:r>
        <w:t>Marine Casualties and</w:t>
      </w:r>
      <w:r w:rsidR="00DB2D0D">
        <w:br/>
      </w:r>
      <w:r>
        <w:t>Marine Incidents of the Republic of</w:t>
      </w:r>
      <w:r w:rsidR="00913762">
        <w:t xml:space="preserve"> </w:t>
      </w:r>
      <w:r>
        <w:t>Indonesia:</w:t>
      </w:r>
    </w:p>
    <w:p w:rsidR="00423E4F" w:rsidRPr="00DB2D0D" w:rsidRDefault="00423E4F" w:rsidP="00327791">
      <w:pPr>
        <w:spacing w:before="0" w:after="0" w:line="240" w:lineRule="auto"/>
        <w:jc w:val="center"/>
        <w:rPr>
          <w:b/>
        </w:rPr>
      </w:pPr>
      <w:r w:rsidRPr="00DB2D0D">
        <w:rPr>
          <w:b/>
        </w:rPr>
        <w:t>SUNARYO</w:t>
      </w:r>
    </w:p>
    <w:p w:rsidR="00423E4F" w:rsidRDefault="00423E4F" w:rsidP="00327791">
      <w:pPr>
        <w:spacing w:before="0" w:after="0" w:line="240" w:lineRule="auto"/>
        <w:jc w:val="center"/>
      </w:pPr>
      <w:r>
        <w:t>Director General for Sea Transportation</w:t>
      </w:r>
    </w:p>
    <w:p w:rsidR="00423E4F" w:rsidRDefault="00423E4F" w:rsidP="00327791">
      <w:pPr>
        <w:spacing w:before="0" w:after="0" w:line="240" w:lineRule="auto"/>
        <w:jc w:val="center"/>
      </w:pPr>
      <w:r>
        <w:t>Ministry of Transportation</w:t>
      </w:r>
    </w:p>
    <w:p w:rsidR="00327791" w:rsidRDefault="00327791" w:rsidP="00327791">
      <w:pPr>
        <w:spacing w:before="0" w:line="240" w:lineRule="auto"/>
        <w:jc w:val="center"/>
      </w:pPr>
    </w:p>
    <w:p w:rsidR="00423E4F" w:rsidRDefault="00423E4F" w:rsidP="00327791">
      <w:pPr>
        <w:spacing w:before="0" w:line="240" w:lineRule="auto"/>
        <w:jc w:val="center"/>
      </w:pPr>
      <w:r>
        <w:t xml:space="preserve">For the Authority Responsible </w:t>
      </w:r>
      <w:r w:rsidR="00913762">
        <w:t xml:space="preserve">for the Safety Investigation of </w:t>
      </w:r>
      <w:r>
        <w:t>Marine Casualties and</w:t>
      </w:r>
      <w:r w:rsidR="00DB2D0D">
        <w:br/>
      </w:r>
      <w:r>
        <w:t>Marine Incidents of the Lao People's</w:t>
      </w:r>
      <w:r w:rsidR="00913762">
        <w:t xml:space="preserve"> </w:t>
      </w:r>
      <w:r>
        <w:t>Democratic Republic:</w:t>
      </w:r>
    </w:p>
    <w:p w:rsidR="00423E4F" w:rsidRDefault="00423E4F" w:rsidP="00327791">
      <w:pPr>
        <w:spacing w:before="0" w:line="240" w:lineRule="auto"/>
        <w:jc w:val="center"/>
      </w:pPr>
      <w:r w:rsidRPr="00DB2D0D">
        <w:rPr>
          <w:b/>
        </w:rPr>
        <w:t>MATH SOUNMALA</w:t>
      </w:r>
      <w:r w:rsidR="00327791">
        <w:rPr>
          <w:b/>
        </w:rPr>
        <w:br/>
      </w:r>
      <w:r>
        <w:t>Director General</w:t>
      </w:r>
      <w:r w:rsidR="00327791">
        <w:br/>
      </w:r>
      <w:r>
        <w:t>Departm</w:t>
      </w:r>
      <w:r w:rsidR="00327791">
        <w:t>ent of Planning and Cooperation</w:t>
      </w:r>
      <w:r w:rsidR="00327791">
        <w:br/>
      </w:r>
      <w:r>
        <w:t>Ministry of Public Works and Transport</w:t>
      </w:r>
    </w:p>
    <w:p w:rsidR="00327791" w:rsidRDefault="00327791" w:rsidP="00327791">
      <w:pPr>
        <w:spacing w:before="0" w:line="240" w:lineRule="auto"/>
        <w:jc w:val="center"/>
      </w:pPr>
    </w:p>
    <w:p w:rsidR="00423E4F" w:rsidRDefault="00423E4F" w:rsidP="00327791">
      <w:pPr>
        <w:spacing w:before="0" w:line="240" w:lineRule="auto"/>
        <w:jc w:val="center"/>
      </w:pPr>
      <w:r>
        <w:t>For the Authority Responsible for the Safety Investigation of</w:t>
      </w:r>
      <w:r w:rsidR="00913762">
        <w:t xml:space="preserve"> </w:t>
      </w:r>
      <w:r>
        <w:t>Marine Casualties</w:t>
      </w:r>
      <w:r w:rsidR="00DB2D0D">
        <w:br/>
      </w:r>
      <w:r>
        <w:t>and Marine Incidents of Malaysia:</w:t>
      </w:r>
    </w:p>
    <w:p w:rsidR="00423E4F" w:rsidRDefault="00423E4F" w:rsidP="00327791">
      <w:pPr>
        <w:spacing w:before="0" w:line="240" w:lineRule="auto"/>
        <w:jc w:val="center"/>
      </w:pPr>
      <w:r w:rsidRPr="00DB2D0D">
        <w:rPr>
          <w:b/>
        </w:rPr>
        <w:t>D</w:t>
      </w:r>
      <w:r w:rsidR="00913762" w:rsidRPr="00DB2D0D">
        <w:rPr>
          <w:b/>
        </w:rPr>
        <w:t>ATO’ YAP</w:t>
      </w:r>
      <w:r w:rsidR="00327791">
        <w:rPr>
          <w:b/>
        </w:rPr>
        <w:t xml:space="preserve"> KIN SIAN</w:t>
      </w:r>
      <w:r w:rsidR="00327791">
        <w:rPr>
          <w:b/>
        </w:rPr>
        <w:br/>
      </w:r>
      <w:r>
        <w:t>Deputy Secretary General</w:t>
      </w:r>
      <w:r w:rsidR="00327791">
        <w:br/>
      </w:r>
      <w:r>
        <w:t>Ministry of Transport</w:t>
      </w:r>
    </w:p>
    <w:p w:rsidR="00327791" w:rsidRDefault="00327791" w:rsidP="00327791">
      <w:pPr>
        <w:spacing w:before="0" w:line="240" w:lineRule="auto"/>
        <w:jc w:val="center"/>
      </w:pPr>
    </w:p>
    <w:p w:rsidR="00423E4F" w:rsidRDefault="00423E4F" w:rsidP="00327791">
      <w:pPr>
        <w:spacing w:before="0" w:line="240" w:lineRule="auto"/>
        <w:jc w:val="center"/>
      </w:pPr>
      <w:r>
        <w:t xml:space="preserve">For the Authority Responsible for </w:t>
      </w:r>
      <w:r w:rsidR="00327791">
        <w:t>th</w:t>
      </w:r>
      <w:r>
        <w:t>e Safety Investigation of</w:t>
      </w:r>
      <w:r w:rsidR="00913762">
        <w:t xml:space="preserve"> </w:t>
      </w:r>
      <w:r>
        <w:t>Marine Casualties and</w:t>
      </w:r>
      <w:r w:rsidR="00DB2D0D">
        <w:br/>
      </w:r>
      <w:r>
        <w:t xml:space="preserve">Marine </w:t>
      </w:r>
      <w:r w:rsidR="00DB2D0D">
        <w:t>I</w:t>
      </w:r>
      <w:r>
        <w:t>ncide</w:t>
      </w:r>
      <w:r w:rsidR="00DB2D0D">
        <w:t>n</w:t>
      </w:r>
      <w:r>
        <w:t>ts of the Union of Myanmar:</w:t>
      </w:r>
    </w:p>
    <w:p w:rsidR="00423E4F" w:rsidRDefault="00913762" w:rsidP="00327791">
      <w:pPr>
        <w:spacing w:before="0" w:line="240" w:lineRule="auto"/>
        <w:jc w:val="center"/>
      </w:pPr>
      <w:r w:rsidRPr="00DB2D0D">
        <w:rPr>
          <w:b/>
        </w:rPr>
        <w:t>WINN PE</w:t>
      </w:r>
      <w:r w:rsidR="00327791">
        <w:rPr>
          <w:b/>
        </w:rPr>
        <w:br/>
      </w:r>
      <w:r w:rsidR="00423E4F">
        <w:t>Director General</w:t>
      </w:r>
      <w:r w:rsidR="00327791">
        <w:rPr>
          <w:b/>
        </w:rPr>
        <w:br/>
      </w:r>
      <w:r w:rsidR="00423E4F">
        <w:t>Department of Transport</w:t>
      </w:r>
      <w:r w:rsidR="00327791">
        <w:br/>
      </w:r>
      <w:r w:rsidR="00423E4F">
        <w:t>Ministry of Transport</w:t>
      </w:r>
    </w:p>
    <w:p w:rsidR="00423E4F" w:rsidRDefault="00423E4F" w:rsidP="00327791">
      <w:pPr>
        <w:spacing w:before="0" w:line="240" w:lineRule="auto"/>
        <w:jc w:val="center"/>
      </w:pPr>
      <w:r>
        <w:lastRenderedPageBreak/>
        <w:t xml:space="preserve">For the Authority Responsible </w:t>
      </w:r>
      <w:r w:rsidR="00913762">
        <w:t xml:space="preserve">for the Safety Investigation of </w:t>
      </w:r>
      <w:r>
        <w:t>Marine Casualties and</w:t>
      </w:r>
      <w:r w:rsidR="00DB2D0D">
        <w:br/>
      </w:r>
      <w:r>
        <w:t>Marine Incidents of the Republic of the</w:t>
      </w:r>
      <w:r w:rsidR="00913762">
        <w:t xml:space="preserve"> </w:t>
      </w:r>
      <w:r>
        <w:t>Philippines:</w:t>
      </w:r>
    </w:p>
    <w:p w:rsidR="00423E4F" w:rsidRDefault="00423E4F" w:rsidP="00327791">
      <w:pPr>
        <w:spacing w:before="0" w:line="240" w:lineRule="auto"/>
        <w:jc w:val="center"/>
      </w:pPr>
      <w:r w:rsidRPr="00DB2D0D">
        <w:rPr>
          <w:b/>
        </w:rPr>
        <w:t>THOMPSON C. LANTION</w:t>
      </w:r>
      <w:r w:rsidR="00327791">
        <w:rPr>
          <w:b/>
        </w:rPr>
        <w:br/>
      </w:r>
      <w:r>
        <w:t>Undersecretary for Maritime Transport</w:t>
      </w:r>
      <w:r w:rsidR="00327791">
        <w:br/>
      </w:r>
      <w:r>
        <w:t>Department of Transportation and Communications</w:t>
      </w:r>
    </w:p>
    <w:p w:rsidR="00327791" w:rsidRDefault="00327791" w:rsidP="00327791">
      <w:pPr>
        <w:spacing w:before="0" w:line="240" w:lineRule="auto"/>
        <w:jc w:val="center"/>
      </w:pPr>
    </w:p>
    <w:p w:rsidR="00423E4F" w:rsidRDefault="00423E4F" w:rsidP="00327791">
      <w:pPr>
        <w:spacing w:before="0" w:line="240" w:lineRule="auto"/>
        <w:jc w:val="center"/>
      </w:pPr>
      <w:r>
        <w:t>For the Authority Responsible for the Safety Investigation of</w:t>
      </w:r>
      <w:r w:rsidR="00913762">
        <w:t xml:space="preserve"> </w:t>
      </w:r>
      <w:r>
        <w:t>Marine Casualties and</w:t>
      </w:r>
      <w:r w:rsidR="00DB2D0D">
        <w:br/>
      </w:r>
      <w:r>
        <w:t>Marine Incidents of the Republic of</w:t>
      </w:r>
      <w:r w:rsidR="00913762">
        <w:t xml:space="preserve"> </w:t>
      </w:r>
      <w:r>
        <w:t>Singapore:</w:t>
      </w:r>
    </w:p>
    <w:p w:rsidR="00423E4F" w:rsidRDefault="00423E4F" w:rsidP="00327791">
      <w:pPr>
        <w:spacing w:before="0" w:line="240" w:lineRule="auto"/>
        <w:jc w:val="center"/>
      </w:pPr>
      <w:r w:rsidRPr="00DB2D0D">
        <w:rPr>
          <w:b/>
        </w:rPr>
        <w:t>CHOI SHING KWOK</w:t>
      </w:r>
      <w:r w:rsidR="00327791">
        <w:rPr>
          <w:b/>
        </w:rPr>
        <w:br/>
      </w:r>
      <w:r>
        <w:t>Permanent Secretary</w:t>
      </w:r>
      <w:r w:rsidR="004C6610">
        <w:br/>
      </w:r>
      <w:r>
        <w:t>Ministry of Transport</w:t>
      </w:r>
    </w:p>
    <w:p w:rsidR="00913762" w:rsidRDefault="00913762" w:rsidP="00327791">
      <w:pPr>
        <w:spacing w:before="0" w:line="240" w:lineRule="auto"/>
        <w:jc w:val="center"/>
      </w:pPr>
    </w:p>
    <w:p w:rsidR="00423E4F" w:rsidRDefault="00423E4F" w:rsidP="00327791">
      <w:pPr>
        <w:spacing w:before="0" w:line="240" w:lineRule="auto"/>
        <w:jc w:val="center"/>
      </w:pPr>
      <w:r>
        <w:t xml:space="preserve">For the Authority Responsible </w:t>
      </w:r>
      <w:r w:rsidR="00913762">
        <w:t xml:space="preserve">for the Safety Investigation of </w:t>
      </w:r>
      <w:r>
        <w:t>Marine Casualties and</w:t>
      </w:r>
      <w:r w:rsidR="00DB2D0D">
        <w:br/>
      </w:r>
      <w:r>
        <w:t>Marine Incidents of the Kingdom of</w:t>
      </w:r>
      <w:r w:rsidR="00913762">
        <w:t xml:space="preserve"> </w:t>
      </w:r>
      <w:r>
        <w:t>Thailand:</w:t>
      </w:r>
    </w:p>
    <w:p w:rsidR="00423E4F" w:rsidRDefault="00913762" w:rsidP="00327791">
      <w:pPr>
        <w:spacing w:before="0" w:line="240" w:lineRule="auto"/>
        <w:jc w:val="center"/>
      </w:pPr>
      <w:r w:rsidRPr="00DB2D0D">
        <w:rPr>
          <w:b/>
        </w:rPr>
        <w:t>SUPHOTH SUBLOM</w:t>
      </w:r>
      <w:r w:rsidR="004C6610">
        <w:rPr>
          <w:b/>
        </w:rPr>
        <w:br/>
      </w:r>
      <w:r w:rsidR="00423E4F">
        <w:t>Permanent Secretary</w:t>
      </w:r>
      <w:r w:rsidR="004C6610">
        <w:br/>
      </w:r>
      <w:r w:rsidR="00423E4F">
        <w:t>Ministry of Transport</w:t>
      </w:r>
    </w:p>
    <w:p w:rsidR="00DB2D0D" w:rsidRDefault="00DB2D0D" w:rsidP="00327791">
      <w:pPr>
        <w:spacing w:before="0" w:line="240" w:lineRule="auto"/>
        <w:jc w:val="center"/>
      </w:pPr>
    </w:p>
    <w:p w:rsidR="00423E4F" w:rsidRDefault="00423E4F" w:rsidP="00327791">
      <w:pPr>
        <w:spacing w:before="0" w:line="240" w:lineRule="auto"/>
        <w:jc w:val="center"/>
      </w:pPr>
      <w:r>
        <w:t xml:space="preserve">For the Authority Responsible </w:t>
      </w:r>
      <w:r w:rsidR="00913762">
        <w:t xml:space="preserve">for the Safety Investigation of </w:t>
      </w:r>
      <w:r>
        <w:t>Marine Casualties and</w:t>
      </w:r>
      <w:r w:rsidR="00DB2D0D">
        <w:br/>
      </w:r>
      <w:r>
        <w:t>Marine Incidents of the Socialist Republic</w:t>
      </w:r>
      <w:r w:rsidR="00913762">
        <w:t xml:space="preserve"> </w:t>
      </w:r>
      <w:r>
        <w:t>of Viet Nam:</w:t>
      </w:r>
    </w:p>
    <w:p w:rsidR="00DB2D0D" w:rsidRDefault="00423E4F" w:rsidP="00327791">
      <w:pPr>
        <w:spacing w:before="0" w:line="240" w:lineRule="auto"/>
        <w:jc w:val="center"/>
      </w:pPr>
      <w:r w:rsidRPr="00DB2D0D">
        <w:rPr>
          <w:b/>
        </w:rPr>
        <w:t>VUONG DINH LAM</w:t>
      </w:r>
      <w:r w:rsidR="004C6610">
        <w:rPr>
          <w:b/>
        </w:rPr>
        <w:br/>
      </w:r>
      <w:r>
        <w:t>Director General</w:t>
      </w:r>
      <w:r w:rsidR="004C6610">
        <w:br/>
      </w:r>
      <w:r>
        <w:t>Vietnam Maritime Administration</w:t>
      </w:r>
      <w:r w:rsidR="004C6610">
        <w:br/>
      </w:r>
      <w:r>
        <w:t>Ministry of Transport</w:t>
      </w:r>
    </w:p>
    <w:p w:rsidR="00DB2D0D" w:rsidRDefault="00DB2D0D" w:rsidP="00DB2D0D">
      <w:pPr>
        <w:pStyle w:val="Heading1"/>
      </w:pPr>
      <w:r>
        <w:br w:type="page"/>
      </w:r>
      <w:bookmarkStart w:id="14" w:name="_Toc29224674"/>
      <w:r>
        <w:lastRenderedPageBreak/>
        <w:t>ANNEX "A"</w:t>
      </w:r>
      <w:r>
        <w:br/>
        <w:t>LIST OF DESIGNATED AUTHORITIES</w:t>
      </w:r>
      <w:bookmarkEnd w:id="14"/>
    </w:p>
    <w:p w:rsidR="00DB2D0D" w:rsidRDefault="00DB2D0D" w:rsidP="004C6610">
      <w:pPr>
        <w:numPr>
          <w:ilvl w:val="1"/>
          <w:numId w:val="6"/>
        </w:numPr>
        <w:spacing w:before="0" w:line="240" w:lineRule="auto"/>
        <w:ind w:left="851"/>
      </w:pPr>
      <w:r>
        <w:t>Ministry of Communications</w:t>
      </w:r>
    </w:p>
    <w:p w:rsidR="00DB2D0D" w:rsidRDefault="00DB2D0D" w:rsidP="004C6610">
      <w:pPr>
        <w:spacing w:before="0" w:line="240" w:lineRule="auto"/>
        <w:ind w:left="851"/>
      </w:pPr>
      <w:r>
        <w:t>Marine Department</w:t>
      </w:r>
    </w:p>
    <w:p w:rsidR="00DB2D0D" w:rsidRDefault="00DB2D0D" w:rsidP="004C6610">
      <w:pPr>
        <w:spacing w:before="0" w:line="240" w:lineRule="auto"/>
        <w:ind w:left="851"/>
      </w:pPr>
      <w:proofErr w:type="spellStart"/>
      <w:r>
        <w:t>Serasa</w:t>
      </w:r>
      <w:proofErr w:type="spellEnd"/>
      <w:r>
        <w:t xml:space="preserve">, </w:t>
      </w:r>
      <w:proofErr w:type="spellStart"/>
      <w:r>
        <w:t>Muara</w:t>
      </w:r>
      <w:proofErr w:type="spellEnd"/>
      <w:r>
        <w:t xml:space="preserve"> BT 1728</w:t>
      </w:r>
    </w:p>
    <w:p w:rsidR="00DB2D0D" w:rsidRDefault="00DB2D0D" w:rsidP="004C6610">
      <w:pPr>
        <w:spacing w:before="0" w:line="240" w:lineRule="auto"/>
        <w:ind w:left="851"/>
      </w:pPr>
      <w:r>
        <w:t>Brunei Darussalam</w:t>
      </w:r>
    </w:p>
    <w:p w:rsidR="00DB2D0D" w:rsidRDefault="00DB2D0D" w:rsidP="004C6610">
      <w:pPr>
        <w:spacing w:before="0" w:line="240" w:lineRule="auto"/>
        <w:ind w:left="851"/>
      </w:pPr>
      <w:r>
        <w:t>Tel: 673 2 771347; 771349</w:t>
      </w:r>
    </w:p>
    <w:p w:rsidR="00DB2D0D" w:rsidRDefault="00DB2D0D" w:rsidP="004C6610">
      <w:pPr>
        <w:spacing w:before="0" w:line="240" w:lineRule="auto"/>
        <w:ind w:left="851"/>
      </w:pPr>
      <w:r>
        <w:t>Fax: 673 2 771357</w:t>
      </w:r>
    </w:p>
    <w:p w:rsidR="00DB2D0D" w:rsidRDefault="00DB2D0D" w:rsidP="004C6610">
      <w:pPr>
        <w:spacing w:before="0" w:line="240" w:lineRule="auto"/>
        <w:ind w:left="851"/>
      </w:pPr>
      <w:r>
        <w:t xml:space="preserve">Email: </w:t>
      </w:r>
      <w:hyperlink r:id="rId8" w:history="1">
        <w:r w:rsidR="004C6610" w:rsidRPr="00535364">
          <w:rPr>
            <w:rStyle w:val="Hyperlink"/>
          </w:rPr>
          <w:t>bklaut1@brunet.bn</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51"/>
      </w:pPr>
      <w:r>
        <w:t>Ministry of Public Works and Transport</w:t>
      </w:r>
    </w:p>
    <w:p w:rsidR="00DB2D0D" w:rsidRDefault="00DB2D0D" w:rsidP="004C6610">
      <w:pPr>
        <w:spacing w:before="0" w:line="240" w:lineRule="auto"/>
        <w:ind w:left="851"/>
      </w:pPr>
      <w:r>
        <w:t>General Department of Transport</w:t>
      </w:r>
    </w:p>
    <w:p w:rsidR="00DB2D0D" w:rsidRDefault="00DB2D0D" w:rsidP="004C6610">
      <w:pPr>
        <w:spacing w:before="0" w:line="240" w:lineRule="auto"/>
        <w:ind w:left="851"/>
      </w:pPr>
      <w:r>
        <w:t>Merchant Marine Department</w:t>
      </w:r>
    </w:p>
    <w:p w:rsidR="00DB2D0D" w:rsidRDefault="00DB2D0D" w:rsidP="004C6610">
      <w:pPr>
        <w:spacing w:before="0" w:line="240" w:lineRule="auto"/>
        <w:ind w:left="851"/>
      </w:pPr>
      <w:r>
        <w:t xml:space="preserve">St. 598, </w:t>
      </w:r>
      <w:proofErr w:type="spellStart"/>
      <w:r>
        <w:t>Chrang</w:t>
      </w:r>
      <w:proofErr w:type="spellEnd"/>
      <w:r>
        <w:t xml:space="preserve"> </w:t>
      </w:r>
      <w:proofErr w:type="spellStart"/>
      <w:r>
        <w:t>Chamres</w:t>
      </w:r>
      <w:proofErr w:type="spellEnd"/>
      <w:r>
        <w:t xml:space="preserve"> II, </w:t>
      </w:r>
      <w:proofErr w:type="spellStart"/>
      <w:r>
        <w:t>Russeykeo</w:t>
      </w:r>
      <w:proofErr w:type="spellEnd"/>
      <w:r>
        <w:t>,</w:t>
      </w:r>
    </w:p>
    <w:p w:rsidR="00DB2D0D" w:rsidRDefault="00DB2D0D" w:rsidP="004C6610">
      <w:pPr>
        <w:spacing w:before="0" w:line="240" w:lineRule="auto"/>
        <w:ind w:left="851"/>
      </w:pPr>
      <w:r>
        <w:t>Phnom Penh</w:t>
      </w:r>
    </w:p>
    <w:p w:rsidR="00DB2D0D" w:rsidRDefault="00DB2D0D" w:rsidP="004C6610">
      <w:pPr>
        <w:spacing w:before="0" w:line="240" w:lineRule="auto"/>
        <w:ind w:left="851"/>
      </w:pPr>
      <w:r>
        <w:t>Kingdom of Cambodia</w:t>
      </w:r>
    </w:p>
    <w:p w:rsidR="00DB2D0D" w:rsidRDefault="00DB2D0D" w:rsidP="004C6610">
      <w:pPr>
        <w:spacing w:before="0" w:line="240" w:lineRule="auto"/>
        <w:ind w:left="851"/>
      </w:pPr>
      <w:r>
        <w:t>Tel: 85523 864110</w:t>
      </w:r>
    </w:p>
    <w:p w:rsidR="00DB2D0D" w:rsidRDefault="00DB2D0D" w:rsidP="004C6610">
      <w:pPr>
        <w:spacing w:before="0" w:line="240" w:lineRule="auto"/>
        <w:ind w:left="851"/>
      </w:pPr>
      <w:r>
        <w:t>Fax:85523864110</w:t>
      </w:r>
    </w:p>
    <w:p w:rsidR="00DB2D0D" w:rsidRDefault="00DB2D0D" w:rsidP="004C6610">
      <w:pPr>
        <w:spacing w:before="0" w:line="240" w:lineRule="auto"/>
        <w:ind w:left="851"/>
      </w:pPr>
      <w:r>
        <w:t xml:space="preserve">Email: </w:t>
      </w:r>
      <w:hyperlink r:id="rId9" w:history="1">
        <w:r w:rsidR="004C6610" w:rsidRPr="00535364">
          <w:rPr>
            <w:rStyle w:val="Hyperlink"/>
          </w:rPr>
          <w:t>mmd@online.com.kh</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51"/>
      </w:pPr>
      <w:r>
        <w:t>Ministry of Transportation</w:t>
      </w:r>
    </w:p>
    <w:p w:rsidR="00DB2D0D" w:rsidRDefault="00DB2D0D" w:rsidP="004C6610">
      <w:pPr>
        <w:spacing w:before="0" w:line="240" w:lineRule="auto"/>
        <w:ind w:left="851"/>
      </w:pPr>
      <w:r>
        <w:t>Directorate General of Sea Transportation</w:t>
      </w:r>
    </w:p>
    <w:p w:rsidR="00DB2D0D" w:rsidRDefault="00DB2D0D" w:rsidP="004C6610">
      <w:pPr>
        <w:spacing w:before="0" w:line="240" w:lineRule="auto"/>
        <w:ind w:left="851"/>
      </w:pPr>
      <w:r>
        <w:t>JI. Medan Merdeka Barat no. 8</w:t>
      </w:r>
    </w:p>
    <w:p w:rsidR="00DB2D0D" w:rsidRDefault="00DB2D0D" w:rsidP="004C6610">
      <w:pPr>
        <w:spacing w:before="0" w:line="240" w:lineRule="auto"/>
        <w:ind w:left="851"/>
      </w:pPr>
      <w:proofErr w:type="spellStart"/>
      <w:r>
        <w:t>Gedung</w:t>
      </w:r>
      <w:proofErr w:type="spellEnd"/>
      <w:r>
        <w:t xml:space="preserve"> </w:t>
      </w:r>
      <w:proofErr w:type="spellStart"/>
      <w:r>
        <w:t>Karsa</w:t>
      </w:r>
      <w:proofErr w:type="spellEnd"/>
      <w:r>
        <w:t xml:space="preserve">, </w:t>
      </w:r>
      <w:proofErr w:type="spellStart"/>
      <w:r>
        <w:t>Lantai</w:t>
      </w:r>
      <w:proofErr w:type="spellEnd"/>
      <w:r>
        <w:t xml:space="preserve"> 4</w:t>
      </w:r>
    </w:p>
    <w:p w:rsidR="00DB2D0D" w:rsidRDefault="00DB2D0D" w:rsidP="004C6610">
      <w:pPr>
        <w:spacing w:before="0" w:line="240" w:lineRule="auto"/>
        <w:ind w:left="851"/>
      </w:pPr>
      <w:r>
        <w:t xml:space="preserve">Jakarta </w:t>
      </w:r>
      <w:proofErr w:type="spellStart"/>
      <w:r>
        <w:t>Pusat</w:t>
      </w:r>
      <w:proofErr w:type="spellEnd"/>
      <w:r>
        <w:t xml:space="preserve"> 1011 O</w:t>
      </w:r>
    </w:p>
    <w:p w:rsidR="00DB2D0D" w:rsidRDefault="00DB2D0D" w:rsidP="004C6610">
      <w:pPr>
        <w:spacing w:before="0" w:line="240" w:lineRule="auto"/>
        <w:ind w:left="851"/>
      </w:pPr>
      <w:r>
        <w:t>Republic of Indonesia</w:t>
      </w:r>
    </w:p>
    <w:p w:rsidR="00DB2D0D" w:rsidRDefault="00DB2D0D" w:rsidP="004C6610">
      <w:pPr>
        <w:spacing w:before="0" w:line="240" w:lineRule="auto"/>
        <w:ind w:left="851"/>
      </w:pPr>
      <w:r>
        <w:t>Tel: +62 21 3447017/ 3813269</w:t>
      </w:r>
    </w:p>
    <w:p w:rsidR="00DB2D0D" w:rsidRDefault="00DB2D0D" w:rsidP="004C6610">
      <w:pPr>
        <w:spacing w:before="0" w:line="240" w:lineRule="auto"/>
        <w:ind w:left="851"/>
      </w:pPr>
      <w:r>
        <w:t>Fax: +62 21 38111786</w:t>
      </w:r>
    </w:p>
    <w:p w:rsidR="00DB2D0D" w:rsidRDefault="00DB2D0D" w:rsidP="004C6610">
      <w:pPr>
        <w:spacing w:before="0" w:line="240" w:lineRule="auto"/>
        <w:ind w:left="851"/>
      </w:pPr>
      <w:r>
        <w:t xml:space="preserve">Email: </w:t>
      </w:r>
      <w:hyperlink r:id="rId10" w:history="1">
        <w:r w:rsidRPr="007A5330">
          <w:rPr>
            <w:rStyle w:val="Hyperlink"/>
          </w:rPr>
          <w:t>sprihubla@yahoo.co.id</w:t>
        </w:r>
      </w:hyperlink>
    </w:p>
    <w:p w:rsidR="00DB2D0D" w:rsidRDefault="00DB2D0D" w:rsidP="004C6610">
      <w:pPr>
        <w:numPr>
          <w:ilvl w:val="1"/>
          <w:numId w:val="6"/>
        </w:numPr>
        <w:spacing w:before="0" w:line="240" w:lineRule="auto"/>
        <w:ind w:left="851"/>
      </w:pPr>
      <w:r>
        <w:br w:type="page"/>
      </w:r>
      <w:r>
        <w:lastRenderedPageBreak/>
        <w:t>Ministry of Public Work and Transport</w:t>
      </w:r>
    </w:p>
    <w:p w:rsidR="00DB2D0D" w:rsidRDefault="00DB2D0D" w:rsidP="004C6610">
      <w:pPr>
        <w:spacing w:before="0" w:line="240" w:lineRule="auto"/>
        <w:ind w:left="851"/>
      </w:pPr>
      <w:r>
        <w:t>Department of Waterways</w:t>
      </w:r>
    </w:p>
    <w:p w:rsidR="00DB2D0D" w:rsidRDefault="00DB2D0D" w:rsidP="004C6610">
      <w:pPr>
        <w:spacing w:before="0" w:line="240" w:lineRule="auto"/>
        <w:ind w:left="851"/>
      </w:pPr>
      <w:r>
        <w:t xml:space="preserve">Lane </w:t>
      </w:r>
      <w:proofErr w:type="spellStart"/>
      <w:r>
        <w:t>Xang</w:t>
      </w:r>
      <w:proofErr w:type="spellEnd"/>
      <w:r>
        <w:t xml:space="preserve"> Avenue</w:t>
      </w:r>
    </w:p>
    <w:p w:rsidR="00DB2D0D" w:rsidRDefault="00DB2D0D" w:rsidP="004C6610">
      <w:pPr>
        <w:spacing w:before="0" w:line="240" w:lineRule="auto"/>
        <w:ind w:left="851"/>
      </w:pPr>
      <w:r>
        <w:t>Vientiane Capital</w:t>
      </w:r>
    </w:p>
    <w:p w:rsidR="00DB2D0D" w:rsidRDefault="00DB2D0D" w:rsidP="004C6610">
      <w:pPr>
        <w:spacing w:before="0" w:line="240" w:lineRule="auto"/>
        <w:ind w:left="851"/>
      </w:pPr>
      <w:r>
        <w:t>Lao People's Democratic Republic</w:t>
      </w:r>
    </w:p>
    <w:p w:rsidR="00DB2D0D" w:rsidRDefault="00DB2D0D" w:rsidP="004C6610">
      <w:pPr>
        <w:spacing w:before="0" w:line="240" w:lineRule="auto"/>
        <w:ind w:left="851"/>
      </w:pPr>
      <w:r>
        <w:t>Tel: +856 21 412850</w:t>
      </w:r>
    </w:p>
    <w:p w:rsidR="00DB2D0D" w:rsidRDefault="00DB2D0D" w:rsidP="004C6610">
      <w:pPr>
        <w:spacing w:before="0" w:line="240" w:lineRule="auto"/>
        <w:ind w:left="851"/>
      </w:pPr>
      <w:r>
        <w:t>Fax: +856 21 416430</w:t>
      </w:r>
    </w:p>
    <w:p w:rsidR="00DB2D0D" w:rsidRDefault="00DB2D0D" w:rsidP="004C6610">
      <w:pPr>
        <w:spacing w:before="0" w:line="240" w:lineRule="auto"/>
        <w:ind w:left="851"/>
      </w:pPr>
      <w:r>
        <w:t xml:space="preserve">Email: </w:t>
      </w:r>
      <w:hyperlink r:id="rId11" w:history="1">
        <w:r w:rsidR="004C6610" w:rsidRPr="00535364">
          <w:rPr>
            <w:rStyle w:val="Hyperlink"/>
          </w:rPr>
          <w:t>vanthongsorn@hotmail.com</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51"/>
      </w:pPr>
      <w:r>
        <w:t>Marine Department of Peninsular Malaysia</w:t>
      </w:r>
    </w:p>
    <w:p w:rsidR="00DB2D0D" w:rsidRDefault="00DB2D0D" w:rsidP="004C6610">
      <w:pPr>
        <w:spacing w:before="0" w:line="240" w:lineRule="auto"/>
        <w:ind w:left="851"/>
      </w:pPr>
      <w:r>
        <w:t>P.O. Box 12</w:t>
      </w:r>
    </w:p>
    <w:p w:rsidR="00DB2D0D" w:rsidRDefault="00DB2D0D" w:rsidP="004C6610">
      <w:pPr>
        <w:spacing w:before="0" w:line="240" w:lineRule="auto"/>
        <w:ind w:left="851"/>
      </w:pPr>
      <w:r>
        <w:t xml:space="preserve">42007 Port </w:t>
      </w:r>
      <w:proofErr w:type="spellStart"/>
      <w:r>
        <w:t>Klang</w:t>
      </w:r>
      <w:proofErr w:type="spellEnd"/>
    </w:p>
    <w:p w:rsidR="00DB2D0D" w:rsidRDefault="00DB2D0D" w:rsidP="004C6610">
      <w:pPr>
        <w:spacing w:before="0" w:line="240" w:lineRule="auto"/>
        <w:ind w:left="851"/>
      </w:pPr>
      <w:r>
        <w:t>Malaysia</w:t>
      </w:r>
    </w:p>
    <w:p w:rsidR="00DB2D0D" w:rsidRDefault="00DB2D0D" w:rsidP="004C6610">
      <w:pPr>
        <w:spacing w:before="0" w:line="240" w:lineRule="auto"/>
        <w:ind w:left="851"/>
      </w:pPr>
      <w:r>
        <w:t>Tel: 603-3168 5389</w:t>
      </w:r>
    </w:p>
    <w:p w:rsidR="00DB2D0D" w:rsidRDefault="00DB2D0D" w:rsidP="004C6610">
      <w:pPr>
        <w:spacing w:before="0" w:line="240" w:lineRule="auto"/>
        <w:ind w:left="851"/>
      </w:pPr>
      <w:r>
        <w:t>Fax:603-33467600</w:t>
      </w:r>
    </w:p>
    <w:p w:rsidR="00DB2D0D" w:rsidRDefault="00DB2D0D" w:rsidP="004C6610">
      <w:pPr>
        <w:spacing w:before="0" w:line="240" w:lineRule="auto"/>
        <w:ind w:left="851"/>
      </w:pPr>
      <w:r>
        <w:t xml:space="preserve">Email: </w:t>
      </w:r>
      <w:hyperlink r:id="rId12" w:history="1">
        <w:r w:rsidR="004C6610" w:rsidRPr="00535364">
          <w:rPr>
            <w:rStyle w:val="Hyperlink"/>
          </w:rPr>
          <w:t>kpqr@marine.gov.my</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51" w:hanging="305"/>
      </w:pPr>
      <w:r>
        <w:t>Department of Marine Administration</w:t>
      </w:r>
    </w:p>
    <w:p w:rsidR="00DB2D0D" w:rsidRDefault="00DB2D0D" w:rsidP="004C6610">
      <w:pPr>
        <w:spacing w:before="0" w:line="240" w:lineRule="auto"/>
        <w:ind w:left="851"/>
      </w:pPr>
      <w:proofErr w:type="spellStart"/>
      <w:r>
        <w:t>Dawbon</w:t>
      </w:r>
      <w:proofErr w:type="spellEnd"/>
      <w:r>
        <w:t xml:space="preserve"> Dockyard Road</w:t>
      </w:r>
    </w:p>
    <w:p w:rsidR="00DB2D0D" w:rsidRDefault="00DB2D0D" w:rsidP="004C6610">
      <w:pPr>
        <w:spacing w:before="0" w:line="240" w:lineRule="auto"/>
        <w:ind w:left="851"/>
      </w:pPr>
      <w:proofErr w:type="spellStart"/>
      <w:r>
        <w:t>Ya</w:t>
      </w:r>
      <w:proofErr w:type="spellEnd"/>
      <w:r>
        <w:t xml:space="preserve"> Mon Nar 2nd </w:t>
      </w:r>
      <w:proofErr w:type="spellStart"/>
      <w:r>
        <w:t>Qr</w:t>
      </w:r>
      <w:proofErr w:type="spellEnd"/>
    </w:p>
    <w:p w:rsidR="00DB2D0D" w:rsidRDefault="00DB2D0D" w:rsidP="004C6610">
      <w:pPr>
        <w:spacing w:before="0" w:line="240" w:lineRule="auto"/>
        <w:ind w:left="851"/>
      </w:pPr>
      <w:proofErr w:type="spellStart"/>
      <w:r>
        <w:t>Dawbon</w:t>
      </w:r>
      <w:proofErr w:type="spellEnd"/>
      <w:r>
        <w:t xml:space="preserve"> Township</w:t>
      </w:r>
    </w:p>
    <w:p w:rsidR="00DB2D0D" w:rsidRDefault="00DB2D0D" w:rsidP="004C6610">
      <w:pPr>
        <w:spacing w:before="0" w:line="240" w:lineRule="auto"/>
        <w:ind w:left="851"/>
      </w:pPr>
      <w:r>
        <w:t>Yangon</w:t>
      </w:r>
    </w:p>
    <w:p w:rsidR="00DB2D0D" w:rsidRDefault="00DB2D0D" w:rsidP="004C6610">
      <w:pPr>
        <w:spacing w:before="0" w:line="240" w:lineRule="auto"/>
        <w:ind w:left="851"/>
      </w:pPr>
      <w:r>
        <w:t>Myanmar P.O. Box 194</w:t>
      </w:r>
    </w:p>
    <w:p w:rsidR="00DB2D0D" w:rsidRDefault="00DB2D0D" w:rsidP="004C6610">
      <w:pPr>
        <w:spacing w:before="0" w:line="240" w:lineRule="auto"/>
        <w:ind w:left="851"/>
      </w:pPr>
      <w:r>
        <w:t>Union of Myanmar</w:t>
      </w:r>
    </w:p>
    <w:p w:rsidR="00DB2D0D" w:rsidRDefault="00DB2D0D" w:rsidP="004C6610">
      <w:pPr>
        <w:spacing w:before="0" w:line="240" w:lineRule="auto"/>
        <w:ind w:left="851"/>
      </w:pPr>
      <w:r>
        <w:t>Tel: 951- 202125</w:t>
      </w:r>
    </w:p>
    <w:p w:rsidR="00DB2D0D" w:rsidRDefault="00DB2D0D" w:rsidP="004C6610">
      <w:pPr>
        <w:spacing w:before="0" w:line="240" w:lineRule="auto"/>
        <w:ind w:left="851"/>
      </w:pPr>
      <w:r>
        <w:t>Fax: 951-397641</w:t>
      </w:r>
    </w:p>
    <w:p w:rsidR="00DB2D0D" w:rsidRDefault="00DB2D0D" w:rsidP="004C6610">
      <w:pPr>
        <w:spacing w:before="0" w:line="240" w:lineRule="auto"/>
        <w:ind w:left="851"/>
      </w:pPr>
      <w:r>
        <w:t xml:space="preserve">Email: </w:t>
      </w:r>
      <w:hyperlink r:id="rId13" w:history="1">
        <w:r w:rsidR="004C6610" w:rsidRPr="00535364">
          <w:rPr>
            <w:rStyle w:val="Hyperlink"/>
          </w:rPr>
          <w:t>myanmarine@mptmail.net.mm</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51"/>
      </w:pPr>
      <w:r>
        <w:t>Maritime Industry Authority (MARINA)</w:t>
      </w:r>
    </w:p>
    <w:p w:rsidR="00DB2D0D" w:rsidRDefault="00DB2D0D" w:rsidP="004C6610">
      <w:pPr>
        <w:spacing w:before="0" w:line="240" w:lineRule="auto"/>
        <w:ind w:left="851"/>
      </w:pPr>
      <w:r>
        <w:t>984 Parkview Plaza</w:t>
      </w:r>
    </w:p>
    <w:p w:rsidR="00DB2D0D" w:rsidRDefault="004C6610" w:rsidP="004C6610">
      <w:pPr>
        <w:spacing w:before="0" w:line="240" w:lineRule="auto"/>
        <w:ind w:left="851"/>
      </w:pPr>
      <w:r>
        <w:t xml:space="preserve">Corner, </w:t>
      </w:r>
      <w:proofErr w:type="spellStart"/>
      <w:r>
        <w:t>Kalawstand</w:t>
      </w:r>
      <w:proofErr w:type="spellEnd"/>
      <w:r>
        <w:t xml:space="preserve"> </w:t>
      </w:r>
      <w:proofErr w:type="spellStart"/>
      <w:r>
        <w:t>Tafft</w:t>
      </w:r>
      <w:proofErr w:type="spellEnd"/>
      <w:r w:rsidR="00DB2D0D">
        <w:t xml:space="preserve"> Ave.</w:t>
      </w:r>
    </w:p>
    <w:p w:rsidR="00DB2D0D" w:rsidRDefault="00DB2D0D" w:rsidP="004C6610">
      <w:pPr>
        <w:spacing w:before="0" w:line="240" w:lineRule="auto"/>
        <w:ind w:left="851"/>
      </w:pPr>
      <w:r>
        <w:t>Manila</w:t>
      </w:r>
    </w:p>
    <w:p w:rsidR="00DB2D0D" w:rsidRDefault="00DB2D0D" w:rsidP="004C6610">
      <w:pPr>
        <w:spacing w:before="0" w:line="240" w:lineRule="auto"/>
        <w:ind w:left="851"/>
      </w:pPr>
      <w:r>
        <w:t>Republic of the Philippines</w:t>
      </w:r>
    </w:p>
    <w:p w:rsidR="00DB2D0D" w:rsidRDefault="00DB2D0D" w:rsidP="004C6610">
      <w:pPr>
        <w:spacing w:before="0" w:line="240" w:lineRule="auto"/>
        <w:ind w:left="851"/>
      </w:pPr>
      <w:r>
        <w:t>Tel: (0632) 523 9078</w:t>
      </w:r>
    </w:p>
    <w:p w:rsidR="00DB2D0D" w:rsidRDefault="00DB2D0D" w:rsidP="004C6610">
      <w:pPr>
        <w:spacing w:before="0" w:line="240" w:lineRule="auto"/>
        <w:ind w:left="851"/>
      </w:pPr>
      <w:r>
        <w:t>Fax: (0632) 524 2895</w:t>
      </w:r>
    </w:p>
    <w:p w:rsidR="00DB2D0D" w:rsidRDefault="00DB2D0D" w:rsidP="004C6610">
      <w:pPr>
        <w:spacing w:before="0" w:line="240" w:lineRule="auto"/>
        <w:ind w:left="851"/>
      </w:pPr>
      <w:r>
        <w:t xml:space="preserve">Email: </w:t>
      </w:r>
      <w:hyperlink r:id="rId14" w:history="1">
        <w:r w:rsidR="004C6610" w:rsidRPr="00535364">
          <w:rPr>
            <w:rStyle w:val="Hyperlink"/>
          </w:rPr>
          <w:t>oadm@marina.gov.ph</w:t>
        </w:r>
      </w:hyperlink>
    </w:p>
    <w:p w:rsidR="004C6610" w:rsidRDefault="004C6610" w:rsidP="004C6610">
      <w:pPr>
        <w:spacing w:before="0" w:line="240" w:lineRule="auto"/>
        <w:ind w:left="851"/>
      </w:pPr>
    </w:p>
    <w:p w:rsidR="00DB2D0D" w:rsidRDefault="004C6610" w:rsidP="004C6610">
      <w:pPr>
        <w:numPr>
          <w:ilvl w:val="1"/>
          <w:numId w:val="6"/>
        </w:numPr>
        <w:spacing w:before="0" w:line="240" w:lineRule="auto"/>
        <w:ind w:left="851"/>
      </w:pPr>
      <w:r>
        <w:br w:type="page"/>
      </w:r>
      <w:r w:rsidR="00DB2D0D">
        <w:lastRenderedPageBreak/>
        <w:t>Shipping Division</w:t>
      </w:r>
    </w:p>
    <w:p w:rsidR="00DB2D0D" w:rsidRDefault="00DB2D0D" w:rsidP="004C6610">
      <w:pPr>
        <w:spacing w:before="0" w:line="240" w:lineRule="auto"/>
        <w:ind w:left="851"/>
      </w:pPr>
      <w:r>
        <w:t>Maritime and Port Authority of Singapore (MPA)</w:t>
      </w:r>
    </w:p>
    <w:p w:rsidR="00DB2D0D" w:rsidRDefault="00DB2D0D" w:rsidP="004C6610">
      <w:pPr>
        <w:spacing w:before="0" w:line="240" w:lineRule="auto"/>
        <w:ind w:left="851"/>
      </w:pPr>
      <w:r>
        <w:t>#21 PSA Building</w:t>
      </w:r>
    </w:p>
    <w:p w:rsidR="00DB2D0D" w:rsidRDefault="00DB2D0D" w:rsidP="004C6610">
      <w:pPr>
        <w:spacing w:before="0" w:line="240" w:lineRule="auto"/>
        <w:ind w:left="851"/>
      </w:pPr>
      <w:r>
        <w:t>460 Alexandra Road</w:t>
      </w:r>
    </w:p>
    <w:p w:rsidR="00DB2D0D" w:rsidRDefault="00DB2D0D" w:rsidP="004C6610">
      <w:pPr>
        <w:spacing w:before="0" w:line="240" w:lineRule="auto"/>
        <w:ind w:left="851"/>
      </w:pPr>
      <w:r>
        <w:t>Singapore 119963</w:t>
      </w:r>
    </w:p>
    <w:p w:rsidR="00DB2D0D" w:rsidRDefault="00DB2D0D" w:rsidP="004C6610">
      <w:pPr>
        <w:spacing w:before="0" w:line="240" w:lineRule="auto"/>
        <w:ind w:left="851"/>
      </w:pPr>
      <w:r>
        <w:t>Republic of Singapore</w:t>
      </w:r>
    </w:p>
    <w:p w:rsidR="00DB2D0D" w:rsidRDefault="00DB2D0D" w:rsidP="004C6610">
      <w:pPr>
        <w:spacing w:before="0" w:line="240" w:lineRule="auto"/>
        <w:ind w:left="851"/>
      </w:pPr>
      <w:r>
        <w:t>Tel: +65 63756214</w:t>
      </w:r>
    </w:p>
    <w:p w:rsidR="00DB2D0D" w:rsidRDefault="00DB2D0D" w:rsidP="004C6610">
      <w:pPr>
        <w:spacing w:before="0" w:line="240" w:lineRule="auto"/>
        <w:ind w:left="851"/>
      </w:pPr>
      <w:r>
        <w:t>Fax: +65 63756231</w:t>
      </w:r>
    </w:p>
    <w:p w:rsidR="00DB2D0D" w:rsidRDefault="00DB2D0D" w:rsidP="004C6610">
      <w:pPr>
        <w:spacing w:before="0" w:line="240" w:lineRule="auto"/>
        <w:ind w:left="851"/>
      </w:pPr>
      <w:r>
        <w:t xml:space="preserve">Email: </w:t>
      </w:r>
      <w:hyperlink r:id="rId15" w:history="1">
        <w:r w:rsidR="004C6610" w:rsidRPr="00535364">
          <w:rPr>
            <w:rStyle w:val="Hyperlink"/>
          </w:rPr>
          <w:t>shipping@mpa.gov.sg</w:t>
        </w:r>
      </w:hyperlink>
    </w:p>
    <w:p w:rsidR="004C6610" w:rsidRDefault="004C6610" w:rsidP="004C6610">
      <w:pPr>
        <w:spacing w:before="0" w:line="240" w:lineRule="auto"/>
        <w:ind w:left="851"/>
      </w:pPr>
    </w:p>
    <w:p w:rsidR="00DB2D0D" w:rsidRDefault="00DB2D0D" w:rsidP="004C6610">
      <w:pPr>
        <w:numPr>
          <w:ilvl w:val="1"/>
          <w:numId w:val="6"/>
        </w:numPr>
        <w:spacing w:before="0" w:line="240" w:lineRule="auto"/>
        <w:ind w:left="868" w:hanging="301"/>
      </w:pPr>
      <w:r>
        <w:t>Marine Safety and Environment Bureau</w:t>
      </w:r>
    </w:p>
    <w:p w:rsidR="00DB2D0D" w:rsidRDefault="00DB2D0D" w:rsidP="004C6610">
      <w:pPr>
        <w:spacing w:before="0" w:line="240" w:lineRule="auto"/>
        <w:ind w:left="868"/>
      </w:pPr>
      <w:r>
        <w:t>Marine Department</w:t>
      </w:r>
    </w:p>
    <w:p w:rsidR="00DB2D0D" w:rsidRDefault="00DB2D0D" w:rsidP="004C6610">
      <w:pPr>
        <w:spacing w:before="0" w:line="240" w:lineRule="auto"/>
        <w:ind w:left="868"/>
      </w:pPr>
      <w:r>
        <w:t xml:space="preserve">1278 </w:t>
      </w:r>
      <w:proofErr w:type="spellStart"/>
      <w:r>
        <w:t>Yotha</w:t>
      </w:r>
      <w:proofErr w:type="spellEnd"/>
      <w:r>
        <w:t xml:space="preserve"> Road </w:t>
      </w:r>
      <w:proofErr w:type="spellStart"/>
      <w:r>
        <w:t>Sampanthawong</w:t>
      </w:r>
      <w:proofErr w:type="spellEnd"/>
    </w:p>
    <w:p w:rsidR="00DB2D0D" w:rsidRDefault="00DB2D0D" w:rsidP="004C6610">
      <w:pPr>
        <w:spacing w:before="0" w:line="240" w:lineRule="auto"/>
        <w:ind w:left="868"/>
      </w:pPr>
      <w:r>
        <w:t>Bangkok 10100</w:t>
      </w:r>
    </w:p>
    <w:p w:rsidR="00DB2D0D" w:rsidRDefault="00DB2D0D" w:rsidP="004C6610">
      <w:pPr>
        <w:spacing w:before="0" w:line="240" w:lineRule="auto"/>
        <w:ind w:left="868"/>
      </w:pPr>
      <w:r>
        <w:t>Kingdom of Thailand</w:t>
      </w:r>
    </w:p>
    <w:p w:rsidR="00DB2D0D" w:rsidRDefault="00DB2D0D" w:rsidP="004C6610">
      <w:pPr>
        <w:spacing w:before="0" w:line="240" w:lineRule="auto"/>
        <w:ind w:left="868"/>
      </w:pPr>
      <w:r>
        <w:t>Tel: 662 234 1070</w:t>
      </w:r>
    </w:p>
    <w:p w:rsidR="00DB2D0D" w:rsidRDefault="00DB2D0D" w:rsidP="004C6610">
      <w:pPr>
        <w:spacing w:before="0" w:line="240" w:lineRule="auto"/>
        <w:ind w:left="868"/>
      </w:pPr>
      <w:r>
        <w:t>Fax: 662 2382309</w:t>
      </w:r>
    </w:p>
    <w:p w:rsidR="00DB2D0D" w:rsidRDefault="00DB2D0D" w:rsidP="004C6610">
      <w:pPr>
        <w:spacing w:before="0" w:line="240" w:lineRule="auto"/>
        <w:ind w:left="868"/>
      </w:pPr>
      <w:r>
        <w:t xml:space="preserve">Email: </w:t>
      </w:r>
      <w:hyperlink r:id="rId16" w:history="1">
        <w:r w:rsidR="004C6610" w:rsidRPr="00535364">
          <w:rPr>
            <w:rStyle w:val="Hyperlink"/>
          </w:rPr>
          <w:t>hm@md.go.th</w:t>
        </w:r>
      </w:hyperlink>
    </w:p>
    <w:p w:rsidR="004C6610" w:rsidRDefault="004C6610" w:rsidP="004C6610">
      <w:pPr>
        <w:spacing w:before="0" w:line="240" w:lineRule="auto"/>
        <w:ind w:left="910"/>
      </w:pPr>
    </w:p>
    <w:p w:rsidR="00DB2D0D" w:rsidRDefault="00DB2D0D" w:rsidP="004C6610">
      <w:pPr>
        <w:numPr>
          <w:ilvl w:val="1"/>
          <w:numId w:val="6"/>
        </w:numPr>
        <w:spacing w:before="0" w:line="240" w:lineRule="auto"/>
        <w:ind w:left="910"/>
      </w:pPr>
      <w:r>
        <w:t>Vietnam Maritime Administration (VINAMARINE)</w:t>
      </w:r>
    </w:p>
    <w:p w:rsidR="00DB2D0D" w:rsidRDefault="00DB2D0D" w:rsidP="004C6610">
      <w:pPr>
        <w:spacing w:before="0" w:line="240" w:lineRule="auto"/>
        <w:ind w:left="910"/>
      </w:pPr>
      <w:r>
        <w:t xml:space="preserve">No. 8 Pham Hung, </w:t>
      </w:r>
      <w:proofErr w:type="spellStart"/>
      <w:r>
        <w:t>Cau</w:t>
      </w:r>
      <w:proofErr w:type="spellEnd"/>
      <w:r>
        <w:t xml:space="preserve"> </w:t>
      </w:r>
      <w:proofErr w:type="spellStart"/>
      <w:r>
        <w:t>Giay</w:t>
      </w:r>
      <w:proofErr w:type="spellEnd"/>
    </w:p>
    <w:p w:rsidR="00DB2D0D" w:rsidRDefault="00DB2D0D" w:rsidP="004C6610">
      <w:pPr>
        <w:spacing w:before="0" w:line="240" w:lineRule="auto"/>
        <w:ind w:left="910"/>
      </w:pPr>
      <w:r>
        <w:t xml:space="preserve">Ha </w:t>
      </w:r>
      <w:proofErr w:type="spellStart"/>
      <w:r>
        <w:t>Noi</w:t>
      </w:r>
      <w:proofErr w:type="spellEnd"/>
      <w:r>
        <w:t>, Viet Nam</w:t>
      </w:r>
    </w:p>
    <w:p w:rsidR="00DB2D0D" w:rsidRDefault="00DB2D0D" w:rsidP="004C6610">
      <w:pPr>
        <w:spacing w:before="0" w:line="240" w:lineRule="auto"/>
        <w:ind w:left="910"/>
      </w:pPr>
      <w:r>
        <w:t>Socialist Republic of Viet Nam</w:t>
      </w:r>
    </w:p>
    <w:p w:rsidR="00DB2D0D" w:rsidRDefault="00DB2D0D" w:rsidP="004C6610">
      <w:pPr>
        <w:spacing w:before="0" w:line="240" w:lineRule="auto"/>
        <w:ind w:left="910"/>
      </w:pPr>
      <w:r>
        <w:t>Tel: +84 437683194</w:t>
      </w:r>
    </w:p>
    <w:p w:rsidR="00DB2D0D" w:rsidRDefault="00DB2D0D" w:rsidP="004C6610">
      <w:pPr>
        <w:spacing w:before="0" w:line="240" w:lineRule="auto"/>
        <w:ind w:left="910"/>
      </w:pPr>
      <w:r>
        <w:t>Fax: +84 437683058/ 37683643</w:t>
      </w:r>
    </w:p>
    <w:p w:rsidR="00423E4F" w:rsidRDefault="00DB2D0D" w:rsidP="004C6610">
      <w:pPr>
        <w:spacing w:before="0" w:line="240" w:lineRule="auto"/>
        <w:ind w:left="910"/>
      </w:pPr>
      <w:r>
        <w:t xml:space="preserve">Email: </w:t>
      </w:r>
      <w:hyperlink r:id="rId17" w:history="1">
        <w:r w:rsidR="004C6610" w:rsidRPr="00535364">
          <w:rPr>
            <w:rStyle w:val="Hyperlink"/>
          </w:rPr>
          <w:t>interdept@vinamarine.gov.vn</w:t>
        </w:r>
      </w:hyperlink>
    </w:p>
    <w:sectPr w:rsidR="00423E4F" w:rsidSect="00F61B4F">
      <w:headerReference w:type="default" r:id="rId18"/>
      <w:footerReference w:type="default" r:id="rId19"/>
      <w:foot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0D" w:rsidRDefault="00D3150D" w:rsidP="00F61B4F">
      <w:pPr>
        <w:spacing w:before="0" w:after="0" w:line="240" w:lineRule="auto"/>
      </w:pPr>
      <w:r>
        <w:separator/>
      </w:r>
    </w:p>
  </w:endnote>
  <w:endnote w:type="continuationSeparator" w:id="0">
    <w:p w:rsidR="00D3150D" w:rsidRDefault="00D3150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27BF8">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27BF8">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0D" w:rsidRDefault="00D3150D" w:rsidP="00F61B4F">
      <w:pPr>
        <w:spacing w:before="0" w:after="0" w:line="240" w:lineRule="auto"/>
      </w:pPr>
      <w:r>
        <w:separator/>
      </w:r>
    </w:p>
  </w:footnote>
  <w:footnote w:type="continuationSeparator" w:id="0">
    <w:p w:rsidR="00D3150D" w:rsidRDefault="00D3150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51F64" w:rsidP="00327791">
    <w:pPr>
      <w:pStyle w:val="Header"/>
      <w:pBdr>
        <w:bottom w:val="single" w:sz="4" w:space="1" w:color="auto"/>
      </w:pBdr>
      <w:rPr>
        <w:rFonts w:cs="Arial"/>
        <w:caps/>
        <w:color w:val="808080"/>
        <w:sz w:val="16"/>
        <w:szCs w:val="16"/>
      </w:rPr>
    </w:pPr>
    <w:r>
      <w:rPr>
        <w:rFonts w:cs="Arial"/>
        <w:caps/>
        <w:color w:val="808080"/>
        <w:sz w:val="16"/>
        <w:szCs w:val="16"/>
      </w:rPr>
      <w:t>2009 asean memorandum of understanding on cooperation relating to marine casualty and marine incident safety investigations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AA0"/>
    <w:multiLevelType w:val="hybridMultilevel"/>
    <w:tmpl w:val="729436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3F1209"/>
    <w:multiLevelType w:val="hybridMultilevel"/>
    <w:tmpl w:val="2B280770"/>
    <w:lvl w:ilvl="0" w:tplc="835CFF2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9534890"/>
    <w:multiLevelType w:val="hybridMultilevel"/>
    <w:tmpl w:val="D638AA6A"/>
    <w:lvl w:ilvl="0" w:tplc="4809000F">
      <w:start w:val="1"/>
      <w:numFmt w:val="decimal"/>
      <w:lvlText w:val="%1."/>
      <w:lvlJc w:val="left"/>
      <w:pPr>
        <w:ind w:left="360" w:hanging="360"/>
      </w:pPr>
      <w:rPr>
        <w:rFonts w:hint="default"/>
      </w:rPr>
    </w:lvl>
    <w:lvl w:ilvl="1" w:tplc="835CFF2E">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A183E61"/>
    <w:multiLevelType w:val="hybridMultilevel"/>
    <w:tmpl w:val="C5B8AA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0E0F19"/>
    <w:multiLevelType w:val="hybridMultilevel"/>
    <w:tmpl w:val="E30604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892A92"/>
    <w:multiLevelType w:val="hybridMultilevel"/>
    <w:tmpl w:val="9ED4D5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3286830"/>
    <w:multiLevelType w:val="hybridMultilevel"/>
    <w:tmpl w:val="DAB4D8F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3127034"/>
    <w:multiLevelType w:val="hybridMultilevel"/>
    <w:tmpl w:val="B0C406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5EF52FC"/>
    <w:multiLevelType w:val="hybridMultilevel"/>
    <w:tmpl w:val="A8FC67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D16086"/>
    <w:multiLevelType w:val="hybridMultilevel"/>
    <w:tmpl w:val="A498EC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FEE5AC7"/>
    <w:multiLevelType w:val="hybridMultilevel"/>
    <w:tmpl w:val="7BFA8B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3E72D4F"/>
    <w:multiLevelType w:val="hybridMultilevel"/>
    <w:tmpl w:val="F6FCC8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63D540C"/>
    <w:multiLevelType w:val="hybridMultilevel"/>
    <w:tmpl w:val="4FECA072"/>
    <w:lvl w:ilvl="0" w:tplc="4809000F">
      <w:start w:val="1"/>
      <w:numFmt w:val="decimal"/>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3" w15:restartNumberingAfterBreak="0">
    <w:nsid w:val="5574793E"/>
    <w:multiLevelType w:val="hybridMultilevel"/>
    <w:tmpl w:val="F0AA5F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A42A7"/>
    <w:multiLevelType w:val="hybridMultilevel"/>
    <w:tmpl w:val="0D9C751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AC74E7D"/>
    <w:multiLevelType w:val="hybridMultilevel"/>
    <w:tmpl w:val="A094BA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0654AAD"/>
    <w:multiLevelType w:val="hybridMultilevel"/>
    <w:tmpl w:val="120A76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9C57932"/>
    <w:multiLevelType w:val="hybridMultilevel"/>
    <w:tmpl w:val="AD426A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3E67A9"/>
    <w:multiLevelType w:val="hybridMultilevel"/>
    <w:tmpl w:val="C4F2016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D441121"/>
    <w:multiLevelType w:val="hybridMultilevel"/>
    <w:tmpl w:val="C67408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0943CB9"/>
    <w:multiLevelType w:val="hybridMultilevel"/>
    <w:tmpl w:val="7FEE62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8"/>
  </w:num>
  <w:num w:numId="5">
    <w:abstractNumId w:val="9"/>
  </w:num>
  <w:num w:numId="6">
    <w:abstractNumId w:val="2"/>
  </w:num>
  <w:num w:numId="7">
    <w:abstractNumId w:val="17"/>
  </w:num>
  <w:num w:numId="8">
    <w:abstractNumId w:val="14"/>
  </w:num>
  <w:num w:numId="9">
    <w:abstractNumId w:val="11"/>
  </w:num>
  <w:num w:numId="10">
    <w:abstractNumId w:val="6"/>
  </w:num>
  <w:num w:numId="11">
    <w:abstractNumId w:val="0"/>
  </w:num>
  <w:num w:numId="12">
    <w:abstractNumId w:val="13"/>
  </w:num>
  <w:num w:numId="13">
    <w:abstractNumId w:val="8"/>
  </w:num>
  <w:num w:numId="14">
    <w:abstractNumId w:val="3"/>
  </w:num>
  <w:num w:numId="15">
    <w:abstractNumId w:val="19"/>
  </w:num>
  <w:num w:numId="16">
    <w:abstractNumId w:val="12"/>
  </w:num>
  <w:num w:numId="17">
    <w:abstractNumId w:val="20"/>
  </w:num>
  <w:num w:numId="18">
    <w:abstractNumId w:val="16"/>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8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1F64"/>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0724"/>
    <w:rsid w:val="00321387"/>
    <w:rsid w:val="0032159B"/>
    <w:rsid w:val="00321890"/>
    <w:rsid w:val="00325A2D"/>
    <w:rsid w:val="00326D39"/>
    <w:rsid w:val="00327791"/>
    <w:rsid w:val="00327BF8"/>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02AD"/>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3E4F"/>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610"/>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2760E"/>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160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1587"/>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59D1"/>
    <w:rsid w:val="008E41DC"/>
    <w:rsid w:val="008E6E93"/>
    <w:rsid w:val="008E7703"/>
    <w:rsid w:val="008F5246"/>
    <w:rsid w:val="008F5F21"/>
    <w:rsid w:val="008F7A5C"/>
    <w:rsid w:val="009052CB"/>
    <w:rsid w:val="00913762"/>
    <w:rsid w:val="00916941"/>
    <w:rsid w:val="009217B0"/>
    <w:rsid w:val="00921DB5"/>
    <w:rsid w:val="00923519"/>
    <w:rsid w:val="00926EA3"/>
    <w:rsid w:val="009303E7"/>
    <w:rsid w:val="00933064"/>
    <w:rsid w:val="00935B08"/>
    <w:rsid w:val="00947695"/>
    <w:rsid w:val="0095406B"/>
    <w:rsid w:val="00956C40"/>
    <w:rsid w:val="00957449"/>
    <w:rsid w:val="00965ACC"/>
    <w:rsid w:val="00966DC7"/>
    <w:rsid w:val="009747AB"/>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150D"/>
    <w:rsid w:val="00D368AA"/>
    <w:rsid w:val="00D40C72"/>
    <w:rsid w:val="00D43EA3"/>
    <w:rsid w:val="00D45FAB"/>
    <w:rsid w:val="00D472FE"/>
    <w:rsid w:val="00D52236"/>
    <w:rsid w:val="00D528FE"/>
    <w:rsid w:val="00D56D91"/>
    <w:rsid w:val="00D67A09"/>
    <w:rsid w:val="00D712DE"/>
    <w:rsid w:val="00D75BF6"/>
    <w:rsid w:val="00D804A1"/>
    <w:rsid w:val="00D86B2E"/>
    <w:rsid w:val="00D87DAC"/>
    <w:rsid w:val="00D901BD"/>
    <w:rsid w:val="00D91710"/>
    <w:rsid w:val="00D92975"/>
    <w:rsid w:val="00DA4CF4"/>
    <w:rsid w:val="00DB2D0D"/>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37DC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56E5"/>
  <w15:chartTrackingRefBased/>
  <w15:docId w15:val="{2A5B489A-1EF2-4EE9-824A-D7D4A08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aut1@brunet.bn" TargetMode="External"/><Relationship Id="rId13" Type="http://schemas.openxmlformats.org/officeDocument/2006/relationships/hyperlink" Target="mailto:myanmarine@mptmail.net.m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pqr@marine.gov.my" TargetMode="External"/><Relationship Id="rId17" Type="http://schemas.openxmlformats.org/officeDocument/2006/relationships/hyperlink" Target="mailto:interdept@vinamarine.gov.vn" TargetMode="External"/><Relationship Id="rId2" Type="http://schemas.openxmlformats.org/officeDocument/2006/relationships/numbering" Target="numbering.xml"/><Relationship Id="rId16" Type="http://schemas.openxmlformats.org/officeDocument/2006/relationships/hyperlink" Target="mailto:hm@md.go.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thongsorn@hotmail.com" TargetMode="External"/><Relationship Id="rId5" Type="http://schemas.openxmlformats.org/officeDocument/2006/relationships/webSettings" Target="webSettings.xml"/><Relationship Id="rId15" Type="http://schemas.openxmlformats.org/officeDocument/2006/relationships/hyperlink" Target="mailto:shipping@mpa.gov.sg" TargetMode="External"/><Relationship Id="rId10" Type="http://schemas.openxmlformats.org/officeDocument/2006/relationships/hyperlink" Target="mailto:sprihubla@yahoo.co.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d@online.com.kh" TargetMode="External"/><Relationship Id="rId14" Type="http://schemas.openxmlformats.org/officeDocument/2006/relationships/hyperlink" Target="mailto:oadm@marina.gov.p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94FD-F643-4E89-9091-10C1E41A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10</Pages>
  <Words>2402</Words>
  <Characters>14298</Characters>
  <Application>Microsoft Office Word</Application>
  <DocSecurity>0</DocSecurity>
  <Lines>366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Links>
    <vt:vector size="150" baseType="variant">
      <vt:variant>
        <vt:i4>7602199</vt:i4>
      </vt:variant>
      <vt:variant>
        <vt:i4>108</vt:i4>
      </vt:variant>
      <vt:variant>
        <vt:i4>0</vt:i4>
      </vt:variant>
      <vt:variant>
        <vt:i4>5</vt:i4>
      </vt:variant>
      <vt:variant>
        <vt:lpwstr>mailto:interdept@vinamarine.gov.vn</vt:lpwstr>
      </vt:variant>
      <vt:variant>
        <vt:lpwstr/>
      </vt:variant>
      <vt:variant>
        <vt:i4>983167</vt:i4>
      </vt:variant>
      <vt:variant>
        <vt:i4>105</vt:i4>
      </vt:variant>
      <vt:variant>
        <vt:i4>0</vt:i4>
      </vt:variant>
      <vt:variant>
        <vt:i4>5</vt:i4>
      </vt:variant>
      <vt:variant>
        <vt:lpwstr>mailto:hm@md.go.th</vt:lpwstr>
      </vt:variant>
      <vt:variant>
        <vt:lpwstr/>
      </vt:variant>
      <vt:variant>
        <vt:i4>6160434</vt:i4>
      </vt:variant>
      <vt:variant>
        <vt:i4>102</vt:i4>
      </vt:variant>
      <vt:variant>
        <vt:i4>0</vt:i4>
      </vt:variant>
      <vt:variant>
        <vt:i4>5</vt:i4>
      </vt:variant>
      <vt:variant>
        <vt:lpwstr>mailto:shipping@mpa.gov.sg</vt:lpwstr>
      </vt:variant>
      <vt:variant>
        <vt:lpwstr/>
      </vt:variant>
      <vt:variant>
        <vt:i4>2162776</vt:i4>
      </vt:variant>
      <vt:variant>
        <vt:i4>99</vt:i4>
      </vt:variant>
      <vt:variant>
        <vt:i4>0</vt:i4>
      </vt:variant>
      <vt:variant>
        <vt:i4>5</vt:i4>
      </vt:variant>
      <vt:variant>
        <vt:lpwstr>mailto:oadm@marina.gov.ph</vt:lpwstr>
      </vt:variant>
      <vt:variant>
        <vt:lpwstr/>
      </vt:variant>
      <vt:variant>
        <vt:i4>2293843</vt:i4>
      </vt:variant>
      <vt:variant>
        <vt:i4>96</vt:i4>
      </vt:variant>
      <vt:variant>
        <vt:i4>0</vt:i4>
      </vt:variant>
      <vt:variant>
        <vt:i4>5</vt:i4>
      </vt:variant>
      <vt:variant>
        <vt:lpwstr>mailto:myanmarine@mptmail.net.mm</vt:lpwstr>
      </vt:variant>
      <vt:variant>
        <vt:lpwstr/>
      </vt:variant>
      <vt:variant>
        <vt:i4>2687062</vt:i4>
      </vt:variant>
      <vt:variant>
        <vt:i4>93</vt:i4>
      </vt:variant>
      <vt:variant>
        <vt:i4>0</vt:i4>
      </vt:variant>
      <vt:variant>
        <vt:i4>5</vt:i4>
      </vt:variant>
      <vt:variant>
        <vt:lpwstr>mailto:kpqr@marine.gov.my</vt:lpwstr>
      </vt:variant>
      <vt:variant>
        <vt:lpwstr/>
      </vt:variant>
      <vt:variant>
        <vt:i4>1507364</vt:i4>
      </vt:variant>
      <vt:variant>
        <vt:i4>90</vt:i4>
      </vt:variant>
      <vt:variant>
        <vt:i4>0</vt:i4>
      </vt:variant>
      <vt:variant>
        <vt:i4>5</vt:i4>
      </vt:variant>
      <vt:variant>
        <vt:lpwstr>mailto:vanthongsorn@hotmail.com</vt:lpwstr>
      </vt:variant>
      <vt:variant>
        <vt:lpwstr/>
      </vt:variant>
      <vt:variant>
        <vt:i4>6225964</vt:i4>
      </vt:variant>
      <vt:variant>
        <vt:i4>87</vt:i4>
      </vt:variant>
      <vt:variant>
        <vt:i4>0</vt:i4>
      </vt:variant>
      <vt:variant>
        <vt:i4>5</vt:i4>
      </vt:variant>
      <vt:variant>
        <vt:lpwstr>mailto:sprihubla@yahoo.co.id</vt:lpwstr>
      </vt:variant>
      <vt:variant>
        <vt:lpwstr/>
      </vt:variant>
      <vt:variant>
        <vt:i4>65632</vt:i4>
      </vt:variant>
      <vt:variant>
        <vt:i4>84</vt:i4>
      </vt:variant>
      <vt:variant>
        <vt:i4>0</vt:i4>
      </vt:variant>
      <vt:variant>
        <vt:i4>5</vt:i4>
      </vt:variant>
      <vt:variant>
        <vt:lpwstr>mailto:mmd@online.com.kh</vt:lpwstr>
      </vt:variant>
      <vt:variant>
        <vt:lpwstr/>
      </vt:variant>
      <vt:variant>
        <vt:i4>1704062</vt:i4>
      </vt:variant>
      <vt:variant>
        <vt:i4>81</vt:i4>
      </vt:variant>
      <vt:variant>
        <vt:i4>0</vt:i4>
      </vt:variant>
      <vt:variant>
        <vt:i4>5</vt:i4>
      </vt:variant>
      <vt:variant>
        <vt:lpwstr>mailto:bklaut1@brunet.bn</vt:lpwstr>
      </vt:variant>
      <vt:variant>
        <vt:lpwstr/>
      </vt:variant>
      <vt:variant>
        <vt:i4>1638454</vt:i4>
      </vt:variant>
      <vt:variant>
        <vt:i4>74</vt:i4>
      </vt:variant>
      <vt:variant>
        <vt:i4>0</vt:i4>
      </vt:variant>
      <vt:variant>
        <vt:i4>5</vt:i4>
      </vt:variant>
      <vt:variant>
        <vt:lpwstr/>
      </vt:variant>
      <vt:variant>
        <vt:lpwstr>_Toc474362088</vt:lpwstr>
      </vt:variant>
      <vt:variant>
        <vt:i4>1638454</vt:i4>
      </vt:variant>
      <vt:variant>
        <vt:i4>68</vt:i4>
      </vt:variant>
      <vt:variant>
        <vt:i4>0</vt:i4>
      </vt:variant>
      <vt:variant>
        <vt:i4>5</vt:i4>
      </vt:variant>
      <vt:variant>
        <vt:lpwstr/>
      </vt:variant>
      <vt:variant>
        <vt:lpwstr>_Toc474362087</vt:lpwstr>
      </vt:variant>
      <vt:variant>
        <vt:i4>1638454</vt:i4>
      </vt:variant>
      <vt:variant>
        <vt:i4>62</vt:i4>
      </vt:variant>
      <vt:variant>
        <vt:i4>0</vt:i4>
      </vt:variant>
      <vt:variant>
        <vt:i4>5</vt:i4>
      </vt:variant>
      <vt:variant>
        <vt:lpwstr/>
      </vt:variant>
      <vt:variant>
        <vt:lpwstr>_Toc474362086</vt:lpwstr>
      </vt:variant>
      <vt:variant>
        <vt:i4>1638454</vt:i4>
      </vt:variant>
      <vt:variant>
        <vt:i4>56</vt:i4>
      </vt:variant>
      <vt:variant>
        <vt:i4>0</vt:i4>
      </vt:variant>
      <vt:variant>
        <vt:i4>5</vt:i4>
      </vt:variant>
      <vt:variant>
        <vt:lpwstr/>
      </vt:variant>
      <vt:variant>
        <vt:lpwstr>_Toc474362085</vt:lpwstr>
      </vt:variant>
      <vt:variant>
        <vt:i4>1638454</vt:i4>
      </vt:variant>
      <vt:variant>
        <vt:i4>50</vt:i4>
      </vt:variant>
      <vt:variant>
        <vt:i4>0</vt:i4>
      </vt:variant>
      <vt:variant>
        <vt:i4>5</vt:i4>
      </vt:variant>
      <vt:variant>
        <vt:lpwstr/>
      </vt:variant>
      <vt:variant>
        <vt:lpwstr>_Toc474362084</vt:lpwstr>
      </vt:variant>
      <vt:variant>
        <vt:i4>1638454</vt:i4>
      </vt:variant>
      <vt:variant>
        <vt:i4>44</vt:i4>
      </vt:variant>
      <vt:variant>
        <vt:i4>0</vt:i4>
      </vt:variant>
      <vt:variant>
        <vt:i4>5</vt:i4>
      </vt:variant>
      <vt:variant>
        <vt:lpwstr/>
      </vt:variant>
      <vt:variant>
        <vt:lpwstr>_Toc474362083</vt:lpwstr>
      </vt:variant>
      <vt:variant>
        <vt:i4>1638454</vt:i4>
      </vt:variant>
      <vt:variant>
        <vt:i4>38</vt:i4>
      </vt:variant>
      <vt:variant>
        <vt:i4>0</vt:i4>
      </vt:variant>
      <vt:variant>
        <vt:i4>5</vt:i4>
      </vt:variant>
      <vt:variant>
        <vt:lpwstr/>
      </vt:variant>
      <vt:variant>
        <vt:lpwstr>_Toc474362082</vt:lpwstr>
      </vt:variant>
      <vt:variant>
        <vt:i4>1638454</vt:i4>
      </vt:variant>
      <vt:variant>
        <vt:i4>32</vt:i4>
      </vt:variant>
      <vt:variant>
        <vt:i4>0</vt:i4>
      </vt:variant>
      <vt:variant>
        <vt:i4>5</vt:i4>
      </vt:variant>
      <vt:variant>
        <vt:lpwstr/>
      </vt:variant>
      <vt:variant>
        <vt:lpwstr>_Toc474362081</vt:lpwstr>
      </vt:variant>
      <vt:variant>
        <vt:i4>1638454</vt:i4>
      </vt:variant>
      <vt:variant>
        <vt:i4>26</vt:i4>
      </vt:variant>
      <vt:variant>
        <vt:i4>0</vt:i4>
      </vt:variant>
      <vt:variant>
        <vt:i4>5</vt:i4>
      </vt:variant>
      <vt:variant>
        <vt:lpwstr/>
      </vt:variant>
      <vt:variant>
        <vt:lpwstr>_Toc474362080</vt:lpwstr>
      </vt:variant>
      <vt:variant>
        <vt:i4>1441846</vt:i4>
      </vt:variant>
      <vt:variant>
        <vt:i4>20</vt:i4>
      </vt:variant>
      <vt:variant>
        <vt:i4>0</vt:i4>
      </vt:variant>
      <vt:variant>
        <vt:i4>5</vt:i4>
      </vt:variant>
      <vt:variant>
        <vt:lpwstr/>
      </vt:variant>
      <vt:variant>
        <vt:lpwstr>_Toc474362079</vt:lpwstr>
      </vt:variant>
      <vt:variant>
        <vt:i4>1441846</vt:i4>
      </vt:variant>
      <vt:variant>
        <vt:i4>14</vt:i4>
      </vt:variant>
      <vt:variant>
        <vt:i4>0</vt:i4>
      </vt:variant>
      <vt:variant>
        <vt:i4>5</vt:i4>
      </vt:variant>
      <vt:variant>
        <vt:lpwstr/>
      </vt:variant>
      <vt:variant>
        <vt:lpwstr>_Toc474362078</vt:lpwstr>
      </vt:variant>
      <vt:variant>
        <vt:i4>1441846</vt:i4>
      </vt:variant>
      <vt:variant>
        <vt:i4>8</vt:i4>
      </vt:variant>
      <vt:variant>
        <vt:i4>0</vt:i4>
      </vt:variant>
      <vt:variant>
        <vt:i4>5</vt:i4>
      </vt:variant>
      <vt:variant>
        <vt:lpwstr/>
      </vt:variant>
      <vt:variant>
        <vt:lpwstr>_Toc474362077</vt:lpwstr>
      </vt:variant>
      <vt:variant>
        <vt:i4>1441846</vt:i4>
      </vt:variant>
      <vt:variant>
        <vt:i4>2</vt:i4>
      </vt:variant>
      <vt:variant>
        <vt:i4>0</vt:i4>
      </vt:variant>
      <vt:variant>
        <vt:i4>5</vt:i4>
      </vt:variant>
      <vt:variant>
        <vt:lpwstr/>
      </vt:variant>
      <vt:variant>
        <vt:lpwstr>_Toc474362076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2017-02-08T16:06:00Z</cp:lastPrinted>
  <dcterms:created xsi:type="dcterms:W3CDTF">2020-01-06T09:36:00Z</dcterms:created>
  <dcterms:modified xsi:type="dcterms:W3CDTF">2020-01-06T09:38:00Z</dcterms:modified>
</cp:coreProperties>
</file>