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4F" w:rsidRDefault="000D5B7A" w:rsidP="00737576">
      <w:pPr>
        <w:pStyle w:val="CILTitle"/>
      </w:pPr>
      <w:r w:rsidRPr="000D5B7A">
        <w:t>2009 Agreement on Port State Measures to Prevent, Deter and Eliminate Illegal, Unreported and Unregulated Fishing</w:t>
      </w:r>
    </w:p>
    <w:p w:rsidR="000D5B7A" w:rsidRDefault="000D5B7A" w:rsidP="00737576">
      <w:pPr>
        <w:pStyle w:val="CILSubtitle"/>
      </w:pPr>
      <w:r>
        <w:t>Signed in Rome, Italy on 22 November 2009</w:t>
      </w:r>
    </w:p>
    <w:p w:rsidR="000D5B7A" w:rsidRDefault="000D5B7A" w:rsidP="009C1F90"/>
    <w:p w:rsidR="006C66FC" w:rsidRPr="00F116BB" w:rsidRDefault="00AF6EC7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r w:rsidRPr="009C1F90">
        <w:rPr>
          <w:rFonts w:cs="Arial"/>
        </w:rPr>
        <w:fldChar w:fldCharType="begin"/>
      </w:r>
      <w:r w:rsidRPr="009C1F90">
        <w:rPr>
          <w:rFonts w:cs="Arial"/>
        </w:rPr>
        <w:instrText xml:space="preserve"> TOC \o "1-1" \h \z \t "Heading 2,2,Heading 3,3" </w:instrText>
      </w:r>
      <w:r w:rsidRPr="009C1F90">
        <w:rPr>
          <w:rFonts w:cs="Arial"/>
        </w:rPr>
        <w:fldChar w:fldCharType="separate"/>
      </w:r>
      <w:hyperlink w:anchor="_Toc478293432" w:history="1">
        <w:r w:rsidR="006C66FC" w:rsidRPr="004D733F">
          <w:rPr>
            <w:rStyle w:val="Hyperlink"/>
            <w:noProof/>
          </w:rPr>
          <w:t>PREAMBLE</w:t>
        </w:r>
        <w:r w:rsidR="006C66FC">
          <w:rPr>
            <w:noProof/>
            <w:webHidden/>
          </w:rPr>
          <w:tab/>
        </w:r>
        <w:r w:rsidR="006C66FC">
          <w:rPr>
            <w:noProof/>
            <w:webHidden/>
          </w:rPr>
          <w:fldChar w:fldCharType="begin"/>
        </w:r>
        <w:r w:rsidR="006C66FC">
          <w:rPr>
            <w:noProof/>
            <w:webHidden/>
          </w:rPr>
          <w:instrText xml:space="preserve"> PAGEREF _Toc478293432 \h </w:instrText>
        </w:r>
        <w:r w:rsidR="006C66FC">
          <w:rPr>
            <w:noProof/>
            <w:webHidden/>
          </w:rPr>
        </w:r>
        <w:r w:rsidR="006C66FC">
          <w:rPr>
            <w:noProof/>
            <w:webHidden/>
          </w:rPr>
          <w:fldChar w:fldCharType="separate"/>
        </w:r>
        <w:r w:rsidR="006C66FC">
          <w:rPr>
            <w:noProof/>
            <w:webHidden/>
          </w:rPr>
          <w:t>3</w:t>
        </w:r>
        <w:r w:rsidR="006C66FC"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33" w:history="1">
        <w:r w:rsidRPr="004D733F">
          <w:rPr>
            <w:rStyle w:val="Hyperlink"/>
            <w:noProof/>
          </w:rPr>
          <w:t>PART 1 GENERAL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34" w:history="1">
        <w:r w:rsidRPr="004D733F">
          <w:rPr>
            <w:rStyle w:val="Hyperlink"/>
            <w:noProof/>
          </w:rPr>
          <w:t>Article 1 Use of terms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35" w:history="1">
        <w:r w:rsidRPr="004D733F">
          <w:rPr>
            <w:rStyle w:val="Hyperlink"/>
            <w:noProof/>
          </w:rPr>
          <w:t>Article 2 Objective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36" w:history="1">
        <w:r w:rsidRPr="004D733F">
          <w:rPr>
            <w:rStyle w:val="Hyperlink"/>
            <w:noProof/>
          </w:rPr>
          <w:t>Article 3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37" w:history="1">
        <w:r w:rsidRPr="004D733F">
          <w:rPr>
            <w:rStyle w:val="Hyperlink"/>
            <w:noProof/>
          </w:rPr>
          <w:t>Article 4 Relationship with international law and other international instruments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38" w:history="1">
        <w:r w:rsidRPr="004D733F">
          <w:rPr>
            <w:rStyle w:val="Hyperlink"/>
            <w:noProof/>
          </w:rPr>
          <w:t>Article 5 Integration and coordination at the national level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39" w:history="1">
        <w:r w:rsidRPr="004D733F">
          <w:rPr>
            <w:rStyle w:val="Hyperlink"/>
            <w:noProof/>
          </w:rPr>
          <w:t>Article 6 Cooperation and exchange of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40" w:history="1">
        <w:r w:rsidRPr="004D733F">
          <w:rPr>
            <w:rStyle w:val="Hyperlink"/>
            <w:noProof/>
          </w:rPr>
          <w:t>PART 2 ENTRY INTO 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41" w:history="1">
        <w:r w:rsidRPr="004D733F">
          <w:rPr>
            <w:rStyle w:val="Hyperlink"/>
            <w:noProof/>
          </w:rPr>
          <w:t>Article 7 Designation of 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42" w:history="1">
        <w:r w:rsidRPr="004D733F">
          <w:rPr>
            <w:rStyle w:val="Hyperlink"/>
            <w:noProof/>
          </w:rPr>
          <w:t>Article 8 Advance request for port entry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43" w:history="1">
        <w:r w:rsidRPr="004D733F">
          <w:rPr>
            <w:rStyle w:val="Hyperlink"/>
            <w:noProof/>
          </w:rPr>
          <w:t>Article 9 Port entry, authorization or denial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44" w:history="1">
        <w:r w:rsidRPr="004D733F">
          <w:rPr>
            <w:rStyle w:val="Hyperlink"/>
            <w:noProof/>
          </w:rPr>
          <w:t>Article 10 Force majeure or distress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45" w:history="1">
        <w:r w:rsidRPr="004D733F">
          <w:rPr>
            <w:rStyle w:val="Hyperlink"/>
            <w:noProof/>
          </w:rPr>
          <w:t>PART 3 USE OF 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46" w:history="1">
        <w:r w:rsidRPr="004D733F">
          <w:rPr>
            <w:rStyle w:val="Hyperlink"/>
            <w:noProof/>
          </w:rPr>
          <w:t>Article 11 Use of 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47" w:history="1">
        <w:r w:rsidRPr="004D733F">
          <w:rPr>
            <w:rStyle w:val="Hyperlink"/>
            <w:noProof/>
          </w:rPr>
          <w:t>PART 4 INSPECTIONS AND FOLLOW-UP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48" w:history="1">
        <w:r w:rsidRPr="004D733F">
          <w:rPr>
            <w:rStyle w:val="Hyperlink"/>
            <w:noProof/>
          </w:rPr>
          <w:t>Article 12 Levels and priorities for inspection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49" w:history="1">
        <w:r w:rsidRPr="004D733F">
          <w:rPr>
            <w:rStyle w:val="Hyperlink"/>
            <w:noProof/>
          </w:rPr>
          <w:t>Article 13 Conduct of inspections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50" w:history="1">
        <w:r w:rsidRPr="004D733F">
          <w:rPr>
            <w:rStyle w:val="Hyperlink"/>
            <w:noProof/>
          </w:rPr>
          <w:t>Article 14 Results of inspections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51" w:history="1">
        <w:r w:rsidRPr="004D733F">
          <w:rPr>
            <w:rStyle w:val="Hyperlink"/>
            <w:noProof/>
          </w:rPr>
          <w:t>Article 15 Transmittal of inspection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52" w:history="1">
        <w:r w:rsidRPr="004D733F">
          <w:rPr>
            <w:rStyle w:val="Hyperlink"/>
            <w:noProof/>
          </w:rPr>
          <w:t>Article 16 Electronic exchange of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53" w:history="1">
        <w:r w:rsidRPr="004D733F">
          <w:rPr>
            <w:rStyle w:val="Hyperlink"/>
            <w:noProof/>
          </w:rPr>
          <w:t>Article 17 Training of inspectors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54" w:history="1">
        <w:r w:rsidRPr="004D733F">
          <w:rPr>
            <w:rStyle w:val="Hyperlink"/>
            <w:noProof/>
          </w:rPr>
          <w:t>Article 18 Port State actions following inspection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55" w:history="1">
        <w:r w:rsidRPr="004D733F">
          <w:rPr>
            <w:rStyle w:val="Hyperlink"/>
            <w:noProof/>
          </w:rPr>
          <w:t>Article 19 Information on recourse in the port 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56" w:history="1">
        <w:r w:rsidRPr="004D733F">
          <w:rPr>
            <w:rStyle w:val="Hyperlink"/>
            <w:noProof/>
          </w:rPr>
          <w:t>PART 5 ROLE OF FLAG STATES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57" w:history="1">
        <w:r w:rsidRPr="004D733F">
          <w:rPr>
            <w:rStyle w:val="Hyperlink"/>
            <w:noProof/>
          </w:rPr>
          <w:t>Article 20 Role of flag States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58" w:history="1">
        <w:r w:rsidRPr="004D733F">
          <w:rPr>
            <w:rStyle w:val="Hyperlink"/>
            <w:noProof/>
          </w:rPr>
          <w:t>PART 6 REQUIREMENTS OF DEVELOPING STATES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59" w:history="1">
        <w:r w:rsidRPr="004D733F">
          <w:rPr>
            <w:rStyle w:val="Hyperlink"/>
            <w:noProof/>
          </w:rPr>
          <w:t>Article 21 Requirements of developing States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60" w:history="1">
        <w:r w:rsidRPr="004D733F">
          <w:rPr>
            <w:rStyle w:val="Hyperlink"/>
            <w:noProof/>
          </w:rPr>
          <w:t>PART 7 DISPUTE SETTLEMENT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61" w:history="1">
        <w:r w:rsidRPr="004D733F">
          <w:rPr>
            <w:rStyle w:val="Hyperlink"/>
            <w:noProof/>
          </w:rPr>
          <w:t>Article 22 Peaceful settlement of disputes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62" w:history="1">
        <w:r w:rsidRPr="004D733F">
          <w:rPr>
            <w:rStyle w:val="Hyperlink"/>
            <w:noProof/>
          </w:rPr>
          <w:t>PART 8 NON-PARTIES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63" w:history="1">
        <w:r w:rsidRPr="004D733F">
          <w:rPr>
            <w:rStyle w:val="Hyperlink"/>
            <w:noProof/>
          </w:rPr>
          <w:t>Article 23 Non-Parties to this Agreement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64" w:history="1">
        <w:r w:rsidRPr="004D733F">
          <w:rPr>
            <w:rStyle w:val="Hyperlink"/>
            <w:noProof/>
          </w:rPr>
          <w:t>PART 9 MONITORING, REVIEW AND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65" w:history="1">
        <w:r w:rsidRPr="004D733F">
          <w:rPr>
            <w:rStyle w:val="Hyperlink"/>
            <w:noProof/>
          </w:rPr>
          <w:t>Article 24 Monitoring, review and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78293466" w:history="1">
        <w:r w:rsidRPr="004D733F">
          <w:rPr>
            <w:rStyle w:val="Hyperlink"/>
            <w:noProof/>
          </w:rPr>
          <w:t>PART 10 FINAL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67" w:history="1">
        <w:r w:rsidRPr="004D733F">
          <w:rPr>
            <w:rStyle w:val="Hyperlink"/>
            <w:noProof/>
          </w:rPr>
          <w:t>Article 25 Signature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68" w:history="1">
        <w:r w:rsidRPr="004D733F">
          <w:rPr>
            <w:rStyle w:val="Hyperlink"/>
            <w:noProof/>
          </w:rPr>
          <w:t>Article 26 Ratification, acceptance or approval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69" w:history="1">
        <w:r w:rsidRPr="004D733F">
          <w:rPr>
            <w:rStyle w:val="Hyperlink"/>
            <w:noProof/>
          </w:rPr>
          <w:t>Article 27 Accession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0" w:history="1">
        <w:r w:rsidRPr="004D733F">
          <w:rPr>
            <w:rStyle w:val="Hyperlink"/>
            <w:noProof/>
          </w:rPr>
          <w:t>Article 28 Participation by Regional Economic Integration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1" w:history="1">
        <w:r w:rsidRPr="004D733F">
          <w:rPr>
            <w:rStyle w:val="Hyperlink"/>
            <w:noProof/>
          </w:rPr>
          <w:t>Article 29 Entry into force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2" w:history="1">
        <w:r w:rsidRPr="004D733F">
          <w:rPr>
            <w:rStyle w:val="Hyperlink"/>
            <w:noProof/>
          </w:rPr>
          <w:t>Article 30 Reservations and exceptions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3" w:history="1">
        <w:r w:rsidRPr="004D733F">
          <w:rPr>
            <w:rStyle w:val="Hyperlink"/>
            <w:noProof/>
          </w:rPr>
          <w:t>Article 31 Declarations and statements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4" w:history="1">
        <w:r w:rsidRPr="004D733F">
          <w:rPr>
            <w:rStyle w:val="Hyperlink"/>
            <w:noProof/>
          </w:rPr>
          <w:t>Article 32 Provisional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5" w:history="1">
        <w:r w:rsidRPr="004D733F">
          <w:rPr>
            <w:rStyle w:val="Hyperlink"/>
            <w:noProof/>
          </w:rPr>
          <w:t>Article 33 Amendments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6" w:history="1">
        <w:r w:rsidRPr="004D733F">
          <w:rPr>
            <w:rStyle w:val="Hyperlink"/>
            <w:noProof/>
          </w:rPr>
          <w:t>Article 34 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7" w:history="1">
        <w:r w:rsidRPr="004D733F">
          <w:rPr>
            <w:rStyle w:val="Hyperlink"/>
            <w:noProof/>
          </w:rPr>
          <w:t>Article 35 Withdrawal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8" w:history="1">
        <w:r w:rsidRPr="004D733F">
          <w:rPr>
            <w:rStyle w:val="Hyperlink"/>
            <w:noProof/>
          </w:rPr>
          <w:t>Article 36 The Depositary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C66FC" w:rsidRPr="00F116BB" w:rsidRDefault="006C66FC">
      <w:pPr>
        <w:pStyle w:val="TOC2"/>
        <w:tabs>
          <w:tab w:val="right" w:leader="dot" w:pos="9017"/>
        </w:tabs>
        <w:rPr>
          <w:rFonts w:ascii="Calibri" w:eastAsia="Times New Roman" w:hAnsi="Calibri"/>
          <w:bCs w:val="0"/>
          <w:caps w:val="0"/>
          <w:noProof/>
          <w:sz w:val="22"/>
          <w:szCs w:val="22"/>
        </w:rPr>
      </w:pPr>
      <w:hyperlink w:anchor="_Toc478293479" w:history="1">
        <w:r w:rsidRPr="004D733F">
          <w:rPr>
            <w:rStyle w:val="Hyperlink"/>
            <w:noProof/>
          </w:rPr>
          <w:t>Article 37 Authentic texts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_Toc478293479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37576" w:rsidRDefault="00AF6EC7" w:rsidP="009C1F90">
      <w:r w:rsidRPr="009C1F90">
        <w:rPr>
          <w:rFonts w:cs="Arial"/>
        </w:rPr>
        <w:fldChar w:fldCharType="end"/>
      </w:r>
    </w:p>
    <w:p w:rsidR="00737576" w:rsidRDefault="00737576" w:rsidP="00737576">
      <w:pPr>
        <w:pStyle w:val="CILTitle"/>
      </w:pPr>
      <w:r>
        <w:br w:type="page"/>
      </w:r>
      <w:r w:rsidRPr="000D5B7A">
        <w:lastRenderedPageBreak/>
        <w:t>2009 Agreement on Port State Measures to Prevent, Deter and Eliminate Illegal, Unreported and Unregulated Fishing</w:t>
      </w:r>
    </w:p>
    <w:p w:rsidR="00737576" w:rsidRDefault="00737576" w:rsidP="00737576">
      <w:pPr>
        <w:pStyle w:val="CILSubtitle"/>
      </w:pPr>
      <w:r>
        <w:t>Signed in Rome, Italy on 22 November 2009</w:t>
      </w:r>
    </w:p>
    <w:p w:rsidR="00737576" w:rsidRDefault="00737576" w:rsidP="00737576"/>
    <w:p w:rsidR="00737576" w:rsidRDefault="00737576" w:rsidP="00737576">
      <w:pPr>
        <w:pStyle w:val="Heading1"/>
      </w:pPr>
      <w:bookmarkStart w:id="0" w:name="_Toc478293432"/>
      <w:r>
        <w:t>PREAMBLE</w:t>
      </w:r>
      <w:bookmarkEnd w:id="0"/>
    </w:p>
    <w:p w:rsidR="00737576" w:rsidRDefault="00737576" w:rsidP="00737576">
      <w:r>
        <w:t>The Parties to this Agreement,</w:t>
      </w:r>
    </w:p>
    <w:p w:rsidR="00737576" w:rsidRDefault="00737576" w:rsidP="00737576">
      <w:r>
        <w:t>Deeply concerned about the continuation of illegal, unreported and unregulated fishing</w:t>
      </w:r>
      <w:r w:rsidR="00560B94">
        <w:t xml:space="preserve"> </w:t>
      </w:r>
      <w:r>
        <w:t>and its detrimental effect upon fish stocks, marine ecosystems and the livelihoods of</w:t>
      </w:r>
      <w:r w:rsidR="00560B94">
        <w:t xml:space="preserve"> </w:t>
      </w:r>
      <w:r>
        <w:t>legitimate fishers, and the increasing need for food security on a global basis,</w:t>
      </w:r>
    </w:p>
    <w:p w:rsidR="00737576" w:rsidRDefault="00737576" w:rsidP="00737576">
      <w:r>
        <w:t>Conscious of the role of the port State in the adoption of effective measures to promote</w:t>
      </w:r>
      <w:r w:rsidR="00560B94">
        <w:t xml:space="preserve"> </w:t>
      </w:r>
      <w:r>
        <w:t>the sustainable use and the long-term conservation of living marine resources,</w:t>
      </w:r>
    </w:p>
    <w:p w:rsidR="00737576" w:rsidRDefault="00737576" w:rsidP="00737576">
      <w:r>
        <w:t>Recognizing that measures to combat illegal, unreported and unregulated fishing should</w:t>
      </w:r>
      <w:r w:rsidR="00560B94">
        <w:t xml:space="preserve"> </w:t>
      </w:r>
      <w:r>
        <w:t>build on the primary responsibility of flag States and use all available jurisdiction in</w:t>
      </w:r>
      <w:r w:rsidR="00560B94">
        <w:t xml:space="preserve"> </w:t>
      </w:r>
      <w:r>
        <w:t>accordance with international law, including port State measures, coastal State measures,</w:t>
      </w:r>
      <w:r w:rsidR="00560B94">
        <w:t xml:space="preserve"> </w:t>
      </w:r>
      <w:r>
        <w:t>market related measures and measures to ensure that nationals do not support or engage in</w:t>
      </w:r>
      <w:r w:rsidR="00560B94">
        <w:t xml:space="preserve"> </w:t>
      </w:r>
      <w:r>
        <w:t>illegal, unreported and unregulated fishing,</w:t>
      </w:r>
    </w:p>
    <w:p w:rsidR="00560B94" w:rsidRDefault="00737576" w:rsidP="00737576">
      <w:r>
        <w:t>Recognizing that port State measures provide a powerful and cost-effective means of</w:t>
      </w:r>
      <w:r w:rsidR="00560B94">
        <w:t xml:space="preserve"> </w:t>
      </w:r>
      <w:r>
        <w:t>preventing, deterring and eliminating illegal, unreported and unregulated fishing,</w:t>
      </w:r>
      <w:r w:rsidR="00560B94">
        <w:t xml:space="preserve"> </w:t>
      </w:r>
    </w:p>
    <w:p w:rsidR="00737576" w:rsidRDefault="00737576" w:rsidP="00737576">
      <w:r>
        <w:t>Aware of the need for increasing coordination at the regio</w:t>
      </w:r>
      <w:r w:rsidR="00560B94">
        <w:t xml:space="preserve">nal and interregional levels to </w:t>
      </w:r>
      <w:r>
        <w:t>combat illegal, unreported and unregulated fishing through port State measures,</w:t>
      </w:r>
    </w:p>
    <w:p w:rsidR="00737576" w:rsidRDefault="00737576" w:rsidP="00737576">
      <w:r>
        <w:t>Acknowledging the rapidly developing communications technology, databases, networks</w:t>
      </w:r>
      <w:r w:rsidR="00560B94">
        <w:t xml:space="preserve"> </w:t>
      </w:r>
      <w:r>
        <w:t>and global records that support port State measures,</w:t>
      </w:r>
    </w:p>
    <w:p w:rsidR="00737576" w:rsidRDefault="00737576" w:rsidP="00737576">
      <w:r>
        <w:t>Recognizing the need for assistance to developing countries to adopt and implement port</w:t>
      </w:r>
      <w:r w:rsidR="00560B94">
        <w:t xml:space="preserve"> </w:t>
      </w:r>
      <w:r>
        <w:t>State measures,</w:t>
      </w:r>
    </w:p>
    <w:p w:rsidR="00737576" w:rsidRDefault="00737576" w:rsidP="00737576">
      <w:r>
        <w:t>Taking note of the calls by the international community through the United Nations</w:t>
      </w:r>
      <w:r w:rsidR="00560B94">
        <w:t xml:space="preserve"> </w:t>
      </w:r>
      <w:r>
        <w:t>System, including the United Nations General Assembly and the Committee on Fisheries</w:t>
      </w:r>
      <w:r w:rsidR="00560B94">
        <w:t xml:space="preserve"> </w:t>
      </w:r>
      <w:r>
        <w:t>of the Food and Agriculture Organization of the United Nations, hereinafter referred to as</w:t>
      </w:r>
      <w:r w:rsidR="00560B94">
        <w:t xml:space="preserve"> </w:t>
      </w:r>
      <w:r>
        <w:t>‘FAO’, for a binding international instrument on minimum standards for port State</w:t>
      </w:r>
      <w:r w:rsidR="00560B94">
        <w:t xml:space="preserve"> </w:t>
      </w:r>
      <w:r>
        <w:t>measures, based on the 2001 FAO International Plan of Action to Prevent, Deter and</w:t>
      </w:r>
      <w:r w:rsidR="00560B94">
        <w:t xml:space="preserve"> </w:t>
      </w:r>
      <w:r>
        <w:t>Eliminate Illegal, Unreported and Unregulated Fishing and the 2005 FAO Model Scheme</w:t>
      </w:r>
      <w:r w:rsidR="00560B94">
        <w:t xml:space="preserve"> </w:t>
      </w:r>
      <w:r>
        <w:t xml:space="preserve">on Port State Measures to Combat Illegal, Unreported and Unregulated Fishing, </w:t>
      </w:r>
    </w:p>
    <w:p w:rsidR="00560B94" w:rsidRDefault="00737576" w:rsidP="00737576">
      <w:r>
        <w:t>Bearing in mind that, in the exercise of their sovereignty over ports located in their</w:t>
      </w:r>
      <w:r w:rsidR="00560B94">
        <w:t xml:space="preserve"> </w:t>
      </w:r>
      <w:r>
        <w:t>territory, States may adopt more stringent measures, in accordance with international law,</w:t>
      </w:r>
      <w:r w:rsidR="00560B94">
        <w:t xml:space="preserve"> </w:t>
      </w:r>
    </w:p>
    <w:p w:rsidR="00737576" w:rsidRDefault="00737576" w:rsidP="00737576">
      <w:r>
        <w:t>Recalling the relevant provisions of the United Nations Convention on the Law of the Sea</w:t>
      </w:r>
      <w:r w:rsidR="00560B94">
        <w:t xml:space="preserve"> </w:t>
      </w:r>
      <w:r>
        <w:t>of 10 December 1982, hereinafter referred to as the ‘Convention’,</w:t>
      </w:r>
    </w:p>
    <w:p w:rsidR="00737576" w:rsidRDefault="00737576" w:rsidP="00737576">
      <w:r>
        <w:t>Recalling the Agreement for the Implementation of the P</w:t>
      </w:r>
      <w:r w:rsidR="00560B94">
        <w:t xml:space="preserve">rovisions of the United Nations </w:t>
      </w:r>
      <w:r>
        <w:t>Convention on the Law of the Sea of 10 December 1982 relating to the Conservation and</w:t>
      </w:r>
      <w:r w:rsidR="00560B94">
        <w:t xml:space="preserve"> </w:t>
      </w:r>
      <w:r>
        <w:t>Management of Straddling Fish Stocks and Highly Migratory Fish Stocks of 4 December</w:t>
      </w:r>
      <w:r w:rsidR="00560B94">
        <w:t xml:space="preserve"> </w:t>
      </w:r>
      <w:r>
        <w:t xml:space="preserve">1995, the Agreement to </w:t>
      </w:r>
      <w:r>
        <w:lastRenderedPageBreak/>
        <w:t>Promote Compliance with International Conservation and</w:t>
      </w:r>
      <w:r w:rsidR="00560B94">
        <w:t xml:space="preserve"> </w:t>
      </w:r>
      <w:r>
        <w:t>Management Measures by Fishing Vessels on the High Seas of 24 November 1993 and</w:t>
      </w:r>
      <w:r w:rsidR="00560B94">
        <w:t xml:space="preserve"> </w:t>
      </w:r>
      <w:r>
        <w:t>the 1995 FAO Code of Conduct for Responsible Fisheries,</w:t>
      </w:r>
    </w:p>
    <w:p w:rsidR="00737576" w:rsidRDefault="00737576" w:rsidP="00737576">
      <w:r>
        <w:t>Recognizing the need to conclude an international agreement within the framework of</w:t>
      </w:r>
      <w:r w:rsidR="00560B94">
        <w:t xml:space="preserve"> </w:t>
      </w:r>
      <w:r>
        <w:t>FAO, under Article XIV of the FAO Constitution,</w:t>
      </w:r>
    </w:p>
    <w:p w:rsidR="00737576" w:rsidRDefault="00737576" w:rsidP="00737576">
      <w:r>
        <w:t>Have agreed as follows:</w:t>
      </w:r>
    </w:p>
    <w:p w:rsidR="00737576" w:rsidRDefault="00737576" w:rsidP="00560B94">
      <w:pPr>
        <w:pStyle w:val="Heading1"/>
      </w:pPr>
      <w:bookmarkStart w:id="1" w:name="_Toc478293433"/>
      <w:r>
        <w:t>PART 1</w:t>
      </w:r>
      <w:r w:rsidR="00560B94">
        <w:t xml:space="preserve"> </w:t>
      </w:r>
      <w:r>
        <w:t>GENERAL PROVISIONS</w:t>
      </w:r>
      <w:bookmarkEnd w:id="1"/>
    </w:p>
    <w:p w:rsidR="00737576" w:rsidRDefault="00737576" w:rsidP="00560B94">
      <w:pPr>
        <w:pStyle w:val="Heading2"/>
      </w:pPr>
      <w:bookmarkStart w:id="2" w:name="_Toc478293434"/>
      <w:r>
        <w:t>Article 1</w:t>
      </w:r>
      <w:r w:rsidR="006C66FC">
        <w:br/>
      </w:r>
      <w:r>
        <w:t>Use of terms</w:t>
      </w:r>
      <w:bookmarkEnd w:id="2"/>
    </w:p>
    <w:p w:rsidR="00737576" w:rsidRDefault="00737576" w:rsidP="00737576">
      <w:r>
        <w:t>For the purposes of this Agreement:</w:t>
      </w:r>
    </w:p>
    <w:p w:rsidR="00737576" w:rsidRDefault="00737576" w:rsidP="007514C6">
      <w:pPr>
        <w:numPr>
          <w:ilvl w:val="0"/>
          <w:numId w:val="1"/>
        </w:numPr>
      </w:pPr>
      <w:r>
        <w:t>“conservation and management measures” means measures to conserve and</w:t>
      </w:r>
      <w:r w:rsidR="00560B94">
        <w:t xml:space="preserve"> </w:t>
      </w:r>
      <w:r>
        <w:t>manage living marine resources that are adopted and applied consistently with</w:t>
      </w:r>
      <w:r w:rsidR="00560B94">
        <w:t xml:space="preserve"> </w:t>
      </w:r>
      <w:r>
        <w:t>the relevant rules of international law including those reflected in the</w:t>
      </w:r>
      <w:r w:rsidR="00560B94">
        <w:t xml:space="preserve"> </w:t>
      </w:r>
      <w:r>
        <w:t>Convention;</w:t>
      </w:r>
    </w:p>
    <w:p w:rsidR="00737576" w:rsidRDefault="00737576" w:rsidP="007514C6">
      <w:pPr>
        <w:numPr>
          <w:ilvl w:val="0"/>
          <w:numId w:val="1"/>
        </w:numPr>
      </w:pPr>
      <w:r>
        <w:t>“fish” means all species of living marine resources, whether processed or not;</w:t>
      </w:r>
    </w:p>
    <w:p w:rsidR="00737576" w:rsidRDefault="00737576" w:rsidP="007514C6">
      <w:pPr>
        <w:numPr>
          <w:ilvl w:val="0"/>
          <w:numId w:val="1"/>
        </w:numPr>
      </w:pPr>
      <w:r>
        <w:t>“fishing” means searching for, attracting, locating, catching, taking or</w:t>
      </w:r>
      <w:r w:rsidR="00560B94">
        <w:t xml:space="preserve"> </w:t>
      </w:r>
      <w:r>
        <w:t>harvesting fish or any activity which can reasonably be expected to result in</w:t>
      </w:r>
      <w:r w:rsidR="00560B94">
        <w:t xml:space="preserve"> </w:t>
      </w:r>
      <w:r>
        <w:t xml:space="preserve">the attracting, locating, catching, taking or harvesting of fish; </w:t>
      </w:r>
    </w:p>
    <w:p w:rsidR="00737576" w:rsidRDefault="00737576" w:rsidP="007514C6">
      <w:pPr>
        <w:numPr>
          <w:ilvl w:val="0"/>
          <w:numId w:val="1"/>
        </w:numPr>
      </w:pPr>
      <w:r>
        <w:t>“fishing related activities” means any</w:t>
      </w:r>
      <w:r w:rsidR="00560B94">
        <w:t xml:space="preserve"> operation in support of, or in </w:t>
      </w:r>
      <w:r>
        <w:t>preparation for, fishing, including the landing, packaging, processing,</w:t>
      </w:r>
      <w:r w:rsidR="00560B94">
        <w:t xml:space="preserve"> </w:t>
      </w:r>
      <w:r>
        <w:t>transshipping or transporting of fish that have not been previously landed at a</w:t>
      </w:r>
      <w:r w:rsidR="00560B94">
        <w:t xml:space="preserve"> </w:t>
      </w:r>
      <w:r>
        <w:t>port, as well as the provisioning of personnel, fuel, gear and other supplies at</w:t>
      </w:r>
      <w:r w:rsidR="00560B94">
        <w:t xml:space="preserve"> </w:t>
      </w:r>
      <w:r>
        <w:t>sea;</w:t>
      </w:r>
    </w:p>
    <w:p w:rsidR="00737576" w:rsidRDefault="00737576" w:rsidP="007514C6">
      <w:pPr>
        <w:numPr>
          <w:ilvl w:val="0"/>
          <w:numId w:val="1"/>
        </w:numPr>
      </w:pPr>
      <w:r>
        <w:t>“illegal, unreported and unregulated fishing” refers to the activities set out in</w:t>
      </w:r>
      <w:r w:rsidR="00560B94">
        <w:t xml:space="preserve"> </w:t>
      </w:r>
      <w:r>
        <w:t>paragraph 3 of the 2001 FAO International Plan of Action to Prevent, Deter</w:t>
      </w:r>
      <w:r w:rsidR="00560B94">
        <w:t xml:space="preserve"> </w:t>
      </w:r>
      <w:r>
        <w:t>and Eliminate Illegal, Unreported and Unregulated Fishing, hereinafter</w:t>
      </w:r>
      <w:r w:rsidR="00560B94">
        <w:t xml:space="preserve"> </w:t>
      </w:r>
      <w:r>
        <w:t>referred to as ‘IUU fishing’;</w:t>
      </w:r>
    </w:p>
    <w:p w:rsidR="00737576" w:rsidRDefault="00737576" w:rsidP="007514C6">
      <w:pPr>
        <w:numPr>
          <w:ilvl w:val="0"/>
          <w:numId w:val="1"/>
        </w:numPr>
      </w:pPr>
      <w:r>
        <w:t>“Party” means a State or regional economic integration organization that has</w:t>
      </w:r>
      <w:r w:rsidR="00560B94">
        <w:t xml:space="preserve"> </w:t>
      </w:r>
      <w:r>
        <w:t>consented to be bound by this Agreement and for which this Agreement is in</w:t>
      </w:r>
      <w:r w:rsidR="00560B94">
        <w:t xml:space="preserve"> </w:t>
      </w:r>
      <w:r>
        <w:t>force;</w:t>
      </w:r>
    </w:p>
    <w:p w:rsidR="00737576" w:rsidRDefault="00737576" w:rsidP="007514C6">
      <w:pPr>
        <w:numPr>
          <w:ilvl w:val="0"/>
          <w:numId w:val="1"/>
        </w:numPr>
      </w:pPr>
      <w:r>
        <w:t>“port” includes offshore terminals and other installations for landing,</w:t>
      </w:r>
      <w:r w:rsidR="00560B94">
        <w:t xml:space="preserve"> </w:t>
      </w:r>
      <w:r>
        <w:t>transshipping, packaging, processing, refuelling or resupplying;</w:t>
      </w:r>
    </w:p>
    <w:p w:rsidR="00737576" w:rsidRDefault="00737576" w:rsidP="007514C6">
      <w:pPr>
        <w:numPr>
          <w:ilvl w:val="0"/>
          <w:numId w:val="1"/>
        </w:numPr>
      </w:pPr>
      <w:r>
        <w:t>“regional economic integration organization” means a regional economic</w:t>
      </w:r>
      <w:r w:rsidR="00560B94">
        <w:t xml:space="preserve"> </w:t>
      </w:r>
      <w:r>
        <w:t>integration organization to which its member States have transferred</w:t>
      </w:r>
      <w:r w:rsidR="00560B94">
        <w:t xml:space="preserve"> </w:t>
      </w:r>
      <w:r>
        <w:t>competence over matters covered by this Agreement, including the authority</w:t>
      </w:r>
      <w:r w:rsidR="00560B94">
        <w:t xml:space="preserve"> </w:t>
      </w:r>
      <w:r>
        <w:t>to make decisions binding on its member States in respect of those matters;</w:t>
      </w:r>
    </w:p>
    <w:p w:rsidR="00737576" w:rsidRDefault="00737576" w:rsidP="007514C6">
      <w:pPr>
        <w:numPr>
          <w:ilvl w:val="0"/>
          <w:numId w:val="1"/>
        </w:numPr>
      </w:pPr>
      <w:r>
        <w:t>“regional fisheries management organization” means an intergovernmental</w:t>
      </w:r>
      <w:r w:rsidR="00560B94">
        <w:t xml:space="preserve"> </w:t>
      </w:r>
      <w:r>
        <w:t>fisheries organization or arrangement, as appropriate, that has the competence</w:t>
      </w:r>
      <w:r w:rsidR="00560B94">
        <w:t xml:space="preserve"> </w:t>
      </w:r>
      <w:r>
        <w:t>to establish conservation and management measures; and</w:t>
      </w:r>
    </w:p>
    <w:p w:rsidR="00737576" w:rsidRDefault="00737576" w:rsidP="007514C6">
      <w:pPr>
        <w:numPr>
          <w:ilvl w:val="0"/>
          <w:numId w:val="1"/>
        </w:numPr>
      </w:pPr>
      <w:r>
        <w:t>“vessel” means any vessel, ship of another type or boat used for, equipped to</w:t>
      </w:r>
      <w:r w:rsidR="00560B94">
        <w:t xml:space="preserve"> </w:t>
      </w:r>
      <w:r>
        <w:t>be used for, or intended to be used for, fishing or fishing related activities.</w:t>
      </w:r>
    </w:p>
    <w:p w:rsidR="00737576" w:rsidRDefault="00560B94" w:rsidP="00560B94">
      <w:pPr>
        <w:pStyle w:val="Heading2"/>
      </w:pPr>
      <w:r>
        <w:br w:type="page"/>
      </w:r>
      <w:bookmarkStart w:id="3" w:name="_Toc478293435"/>
      <w:r w:rsidR="00737576">
        <w:lastRenderedPageBreak/>
        <w:t>Article 2</w:t>
      </w:r>
      <w:r w:rsidR="006C66FC">
        <w:br/>
      </w:r>
      <w:r w:rsidR="00737576">
        <w:t>Objective</w:t>
      </w:r>
      <w:bookmarkEnd w:id="3"/>
    </w:p>
    <w:p w:rsidR="00737576" w:rsidRDefault="00737576" w:rsidP="00737576">
      <w:r>
        <w:t>The objective of this Agreement is to prevent, deter and eliminate IUU fishing</w:t>
      </w:r>
      <w:r w:rsidR="00560B94">
        <w:t xml:space="preserve"> </w:t>
      </w:r>
      <w:r>
        <w:t>through the implementation of effective port State measures, and thereby to ensure the</w:t>
      </w:r>
      <w:r w:rsidR="00560B94">
        <w:t xml:space="preserve"> </w:t>
      </w:r>
      <w:r>
        <w:t>long-term conservation and sustainable use of living marine resources and marine</w:t>
      </w:r>
      <w:r w:rsidR="00560B94">
        <w:t xml:space="preserve"> </w:t>
      </w:r>
      <w:r>
        <w:t xml:space="preserve">ecosystems. </w:t>
      </w:r>
    </w:p>
    <w:p w:rsidR="00737576" w:rsidRDefault="00737576" w:rsidP="00560B94">
      <w:pPr>
        <w:pStyle w:val="Heading2"/>
      </w:pPr>
      <w:bookmarkStart w:id="4" w:name="_Toc478293436"/>
      <w:r>
        <w:t>Article 3</w:t>
      </w:r>
      <w:r w:rsidR="006C66FC">
        <w:br/>
      </w:r>
      <w:r>
        <w:t>Application</w:t>
      </w:r>
      <w:bookmarkEnd w:id="4"/>
    </w:p>
    <w:p w:rsidR="00737576" w:rsidRDefault="00737576" w:rsidP="007514C6">
      <w:pPr>
        <w:numPr>
          <w:ilvl w:val="0"/>
          <w:numId w:val="2"/>
        </w:numPr>
      </w:pPr>
      <w:r>
        <w:t>Each Party shall, in its capacity as a port State, apply this Agreement in respect of</w:t>
      </w:r>
      <w:r w:rsidR="00560B94">
        <w:t xml:space="preserve"> </w:t>
      </w:r>
      <w:r>
        <w:t>vessels not entitled to fly its flag that are seeking entry to its ports or are in one of its</w:t>
      </w:r>
      <w:r w:rsidR="00560B94">
        <w:t xml:space="preserve"> </w:t>
      </w:r>
      <w:r>
        <w:t>ports, except for:</w:t>
      </w:r>
    </w:p>
    <w:p w:rsidR="00737576" w:rsidRDefault="00737576" w:rsidP="007514C6">
      <w:pPr>
        <w:numPr>
          <w:ilvl w:val="0"/>
          <w:numId w:val="3"/>
        </w:numPr>
      </w:pPr>
      <w:r>
        <w:t>vessels of a neighbouring State that are engaged in artisanal fishing for</w:t>
      </w:r>
      <w:r w:rsidR="00560B94">
        <w:t xml:space="preserve"> </w:t>
      </w:r>
      <w:r>
        <w:t>subsistence, provided that the port State and the flag State cooperate to ensure</w:t>
      </w:r>
      <w:r w:rsidR="00560B94">
        <w:t xml:space="preserve"> </w:t>
      </w:r>
      <w:r>
        <w:t>that such vessels do not engage in IUU fishing or fishing related activities in</w:t>
      </w:r>
      <w:r w:rsidR="00560B94">
        <w:t xml:space="preserve"> </w:t>
      </w:r>
      <w:r>
        <w:t>support of such fishing ; and</w:t>
      </w:r>
    </w:p>
    <w:p w:rsidR="00737576" w:rsidRDefault="00737576" w:rsidP="007514C6">
      <w:pPr>
        <w:numPr>
          <w:ilvl w:val="0"/>
          <w:numId w:val="3"/>
        </w:numPr>
      </w:pPr>
      <w:r>
        <w:t>container vessels that are not carrying fish or, if carrying fish, only fish that</w:t>
      </w:r>
      <w:r w:rsidR="00560B94">
        <w:t xml:space="preserve"> </w:t>
      </w:r>
      <w:r>
        <w:t>have been previously landed, provided that there are no clear grounds for</w:t>
      </w:r>
      <w:r w:rsidR="00560B94">
        <w:t xml:space="preserve"> </w:t>
      </w:r>
      <w:r>
        <w:t>suspecting that such vessels have engaged in fishing related activities in</w:t>
      </w:r>
      <w:r w:rsidR="00560B94">
        <w:t xml:space="preserve"> </w:t>
      </w:r>
      <w:r>
        <w:t>support of IUU fishing.</w:t>
      </w:r>
    </w:p>
    <w:p w:rsidR="00737576" w:rsidRDefault="00737576" w:rsidP="007514C6">
      <w:pPr>
        <w:numPr>
          <w:ilvl w:val="0"/>
          <w:numId w:val="2"/>
        </w:numPr>
      </w:pPr>
      <w:r>
        <w:t>A Party may, in its capacity as a port State, decide not to apply this Agreement to</w:t>
      </w:r>
      <w:r w:rsidR="00560B94">
        <w:t xml:space="preserve"> </w:t>
      </w:r>
      <w:r>
        <w:t>vessels chartered by its nationals exclusively for fishing in areas under its national</w:t>
      </w:r>
      <w:r w:rsidR="00560B94">
        <w:t xml:space="preserve"> </w:t>
      </w:r>
      <w:r>
        <w:t>jurisdiction and operating under its authority therein. Such vessels shall be subject to</w:t>
      </w:r>
      <w:r w:rsidR="00560B94">
        <w:t xml:space="preserve"> </w:t>
      </w:r>
      <w:r>
        <w:t>measures by the Party which are as effective as measures applied in relation to vessels</w:t>
      </w:r>
      <w:r w:rsidR="00560B94">
        <w:t xml:space="preserve"> </w:t>
      </w:r>
      <w:r>
        <w:t>entitled to fly its flag.</w:t>
      </w:r>
    </w:p>
    <w:p w:rsidR="00737576" w:rsidRDefault="00737576" w:rsidP="007514C6">
      <w:pPr>
        <w:numPr>
          <w:ilvl w:val="0"/>
          <w:numId w:val="2"/>
        </w:numPr>
      </w:pPr>
      <w:r>
        <w:t>This Agreement shall apply to fishing conducted in marine areas that is illegal,</w:t>
      </w:r>
      <w:r w:rsidR="00560B94">
        <w:t xml:space="preserve"> </w:t>
      </w:r>
      <w:r>
        <w:t>unreported or unregulated, as defined in Article 1(e) of this Agreement, and to fishing</w:t>
      </w:r>
      <w:r w:rsidR="00560B94">
        <w:t xml:space="preserve"> </w:t>
      </w:r>
      <w:r>
        <w:t>related activities in support of such fishing.</w:t>
      </w:r>
    </w:p>
    <w:p w:rsidR="00737576" w:rsidRDefault="00737576" w:rsidP="007514C6">
      <w:pPr>
        <w:numPr>
          <w:ilvl w:val="0"/>
          <w:numId w:val="2"/>
        </w:numPr>
      </w:pPr>
      <w:r>
        <w:t>This Agreement shall be applied in a fair, transparent and non-discriminatory</w:t>
      </w:r>
      <w:r w:rsidR="00560B94">
        <w:t xml:space="preserve"> </w:t>
      </w:r>
      <w:r>
        <w:t>manner, consistent with international law.</w:t>
      </w:r>
    </w:p>
    <w:p w:rsidR="00737576" w:rsidRDefault="00737576" w:rsidP="007514C6">
      <w:pPr>
        <w:numPr>
          <w:ilvl w:val="0"/>
          <w:numId w:val="2"/>
        </w:numPr>
      </w:pPr>
      <w:r>
        <w:t>As this Agreement is global in scope and applies to all ports, the Parties shall</w:t>
      </w:r>
      <w:r w:rsidR="00560B94">
        <w:t xml:space="preserve"> </w:t>
      </w:r>
      <w:r>
        <w:t>encourage all other entities to apply measures consistent with its provisions. Those that</w:t>
      </w:r>
      <w:r w:rsidR="00560B94">
        <w:t xml:space="preserve"> </w:t>
      </w:r>
      <w:r>
        <w:t>may not otherwise become Parties to this Agreement may express their commitment to</w:t>
      </w:r>
      <w:r w:rsidR="00560B94">
        <w:t xml:space="preserve"> </w:t>
      </w:r>
      <w:r>
        <w:t>act consistently with its provisions.</w:t>
      </w:r>
    </w:p>
    <w:p w:rsidR="00737576" w:rsidRDefault="00737576" w:rsidP="00560B94">
      <w:pPr>
        <w:pStyle w:val="Heading2"/>
      </w:pPr>
      <w:bookmarkStart w:id="5" w:name="_Toc478293437"/>
      <w:r>
        <w:t>Article 4</w:t>
      </w:r>
      <w:r w:rsidR="006C66FC">
        <w:br/>
      </w:r>
      <w:r>
        <w:t>Relationship with international law and other international instruments</w:t>
      </w:r>
      <w:bookmarkEnd w:id="5"/>
    </w:p>
    <w:p w:rsidR="00737576" w:rsidRDefault="00737576" w:rsidP="007514C6">
      <w:pPr>
        <w:numPr>
          <w:ilvl w:val="0"/>
          <w:numId w:val="4"/>
        </w:numPr>
      </w:pPr>
      <w:r>
        <w:t>Nothing in this Agreement shall prejudice the rights, jurisdiction and duties of</w:t>
      </w:r>
      <w:r w:rsidR="00560B94">
        <w:t xml:space="preserve"> </w:t>
      </w:r>
      <w:r>
        <w:t>Parties under international law. In particular, nothing in this Agreement shall be construed</w:t>
      </w:r>
      <w:r w:rsidR="00560B94">
        <w:t xml:space="preserve"> </w:t>
      </w:r>
      <w:r>
        <w:t xml:space="preserve">to affect: </w:t>
      </w:r>
    </w:p>
    <w:p w:rsidR="00737576" w:rsidRDefault="00737576" w:rsidP="007514C6">
      <w:pPr>
        <w:numPr>
          <w:ilvl w:val="0"/>
          <w:numId w:val="5"/>
        </w:numPr>
      </w:pPr>
      <w:r>
        <w:t>the sovereignty of Parties over their internal, archipelagic and territorial</w:t>
      </w:r>
      <w:r w:rsidR="00560B94">
        <w:t xml:space="preserve"> </w:t>
      </w:r>
      <w:r>
        <w:t>waters or their sovereign rights over their continental shelf and in their</w:t>
      </w:r>
      <w:r w:rsidR="00560B94">
        <w:t xml:space="preserve"> </w:t>
      </w:r>
      <w:r>
        <w:t>exclusive economic zones;</w:t>
      </w:r>
    </w:p>
    <w:p w:rsidR="00737576" w:rsidRDefault="00737576" w:rsidP="007514C6">
      <w:pPr>
        <w:numPr>
          <w:ilvl w:val="0"/>
          <w:numId w:val="5"/>
        </w:numPr>
      </w:pPr>
      <w:r>
        <w:t>the exercise by Parties of their sovereignty over ports in their territory in</w:t>
      </w:r>
      <w:r w:rsidR="00560B94">
        <w:t xml:space="preserve"> </w:t>
      </w:r>
      <w:r>
        <w:t>accordance with international law, including their right to deny entry thereto</w:t>
      </w:r>
      <w:r w:rsidR="00560B94">
        <w:t xml:space="preserve"> </w:t>
      </w:r>
      <w:r>
        <w:t>as well as to adopt more stringent port State measures than those provided for</w:t>
      </w:r>
      <w:r w:rsidR="00560B94">
        <w:t xml:space="preserve"> </w:t>
      </w:r>
      <w:r>
        <w:t>in this Agreement, including such measures adopted pursuant to a decision of</w:t>
      </w:r>
      <w:r w:rsidR="00560B94">
        <w:t xml:space="preserve"> </w:t>
      </w:r>
      <w:r>
        <w:t>a regional fisheries management organization.</w:t>
      </w:r>
    </w:p>
    <w:p w:rsidR="00737576" w:rsidRDefault="00737576" w:rsidP="007514C6">
      <w:pPr>
        <w:numPr>
          <w:ilvl w:val="0"/>
          <w:numId w:val="4"/>
        </w:numPr>
      </w:pPr>
      <w:r>
        <w:lastRenderedPageBreak/>
        <w:t>In applying this Agreement, a Party does not thereby become bound by measures or</w:t>
      </w:r>
      <w:r w:rsidR="00560B94">
        <w:t xml:space="preserve"> </w:t>
      </w:r>
      <w:r>
        <w:t>decisions of, or recognize, any regional fisheries management organization of which it is</w:t>
      </w:r>
      <w:r w:rsidR="00560B94">
        <w:t xml:space="preserve"> </w:t>
      </w:r>
      <w:r>
        <w:t>not a member.</w:t>
      </w:r>
    </w:p>
    <w:p w:rsidR="00737576" w:rsidRDefault="00737576" w:rsidP="007514C6">
      <w:pPr>
        <w:numPr>
          <w:ilvl w:val="0"/>
          <w:numId w:val="4"/>
        </w:numPr>
      </w:pPr>
      <w:r>
        <w:t>In no case is a Party obliged under this Agreement to give effect to measures or</w:t>
      </w:r>
      <w:r w:rsidR="00560B94">
        <w:t xml:space="preserve"> </w:t>
      </w:r>
      <w:r>
        <w:t>decisions of a regional fisheries management organization if those measures or decisions</w:t>
      </w:r>
      <w:r w:rsidR="00560B94">
        <w:t xml:space="preserve"> </w:t>
      </w:r>
      <w:r>
        <w:t>have not been adopted in conformity with international law.</w:t>
      </w:r>
    </w:p>
    <w:p w:rsidR="00737576" w:rsidRDefault="00737576" w:rsidP="007514C6">
      <w:pPr>
        <w:numPr>
          <w:ilvl w:val="0"/>
          <w:numId w:val="4"/>
        </w:numPr>
      </w:pPr>
      <w:r>
        <w:t>This Agreement shall be interpreted and applied in conformity with international</w:t>
      </w:r>
      <w:r w:rsidR="00560B94">
        <w:t xml:space="preserve"> </w:t>
      </w:r>
      <w:r>
        <w:t>law taking into account applicable international rules and standards, including those</w:t>
      </w:r>
      <w:r w:rsidR="00560B94">
        <w:t xml:space="preserve"> </w:t>
      </w:r>
      <w:r>
        <w:t>established through the International Maritime Organization, as well as other international</w:t>
      </w:r>
      <w:r w:rsidR="00560B94">
        <w:t xml:space="preserve"> </w:t>
      </w:r>
      <w:r>
        <w:t>instruments.</w:t>
      </w:r>
    </w:p>
    <w:p w:rsidR="00737576" w:rsidRDefault="00737576" w:rsidP="007514C6">
      <w:pPr>
        <w:numPr>
          <w:ilvl w:val="0"/>
          <w:numId w:val="4"/>
        </w:numPr>
      </w:pPr>
      <w:r>
        <w:t>Parties shall fulfil in good faith the obligations assumed pursuant to this Agreement</w:t>
      </w:r>
      <w:r w:rsidR="00560B94">
        <w:t xml:space="preserve"> </w:t>
      </w:r>
      <w:r>
        <w:t>and shall exercise the rights recognized herein in a manner that would not constitute an</w:t>
      </w:r>
      <w:r w:rsidR="00560B94">
        <w:t xml:space="preserve"> </w:t>
      </w:r>
      <w:r>
        <w:t>abuse of right.</w:t>
      </w:r>
    </w:p>
    <w:p w:rsidR="00737576" w:rsidRDefault="00737576" w:rsidP="00560B94">
      <w:pPr>
        <w:pStyle w:val="Heading2"/>
      </w:pPr>
      <w:bookmarkStart w:id="6" w:name="_Toc478293438"/>
      <w:r>
        <w:t>Article 5</w:t>
      </w:r>
      <w:r w:rsidR="006C66FC">
        <w:br/>
      </w:r>
      <w:r>
        <w:t>Integration and coordination at the national level</w:t>
      </w:r>
      <w:bookmarkEnd w:id="6"/>
    </w:p>
    <w:p w:rsidR="00737576" w:rsidRDefault="00737576" w:rsidP="00737576">
      <w:r>
        <w:t>Each Party shall, to the greatest extent possible:</w:t>
      </w:r>
    </w:p>
    <w:p w:rsidR="00737576" w:rsidRDefault="00737576" w:rsidP="007514C6">
      <w:pPr>
        <w:numPr>
          <w:ilvl w:val="0"/>
          <w:numId w:val="6"/>
        </w:numPr>
      </w:pPr>
      <w:r>
        <w:t>integrate or coordinate fisheries related port State measures w</w:t>
      </w:r>
      <w:r w:rsidR="00560B94">
        <w:t xml:space="preserve">ith the broader </w:t>
      </w:r>
      <w:r>
        <w:t>system of port State controls;</w:t>
      </w:r>
    </w:p>
    <w:p w:rsidR="00737576" w:rsidRDefault="00737576" w:rsidP="007514C6">
      <w:pPr>
        <w:numPr>
          <w:ilvl w:val="0"/>
          <w:numId w:val="6"/>
        </w:numPr>
      </w:pPr>
      <w:r>
        <w:t>integrate port State measures with other measures to prevent, deter and</w:t>
      </w:r>
      <w:r w:rsidR="00560B94">
        <w:t xml:space="preserve"> </w:t>
      </w:r>
      <w:r>
        <w:t>eliminate IUU fishing and fishing related activities in support of such fishing,</w:t>
      </w:r>
      <w:r w:rsidR="00560B94">
        <w:t xml:space="preserve"> </w:t>
      </w:r>
      <w:r>
        <w:t>taking into account as appropriate the 2001 FAO International Plan of Action</w:t>
      </w:r>
      <w:r w:rsidR="00560B94">
        <w:t xml:space="preserve"> </w:t>
      </w:r>
      <w:r>
        <w:t>to Prevent, Deter and Eliminate Illegal, Unreported and Unregulated Fishing;</w:t>
      </w:r>
      <w:r w:rsidR="00560B94">
        <w:t xml:space="preserve"> </w:t>
      </w:r>
      <w:r>
        <w:t xml:space="preserve">and </w:t>
      </w:r>
    </w:p>
    <w:p w:rsidR="00737576" w:rsidRDefault="00737576" w:rsidP="007514C6">
      <w:pPr>
        <w:numPr>
          <w:ilvl w:val="0"/>
          <w:numId w:val="6"/>
        </w:numPr>
      </w:pPr>
      <w:r>
        <w:t>take measures to exchange information among relevant national agencies and</w:t>
      </w:r>
      <w:r w:rsidR="00560B94">
        <w:t xml:space="preserve"> </w:t>
      </w:r>
      <w:r>
        <w:t>to coordinate the activities of such agencies in the implementation of this</w:t>
      </w:r>
      <w:r w:rsidR="00560B94">
        <w:t xml:space="preserve"> </w:t>
      </w:r>
      <w:r>
        <w:t>Agreement.</w:t>
      </w:r>
    </w:p>
    <w:p w:rsidR="00737576" w:rsidRDefault="00737576" w:rsidP="00560B94">
      <w:pPr>
        <w:pStyle w:val="Heading2"/>
      </w:pPr>
      <w:bookmarkStart w:id="7" w:name="_Toc478293439"/>
      <w:r>
        <w:t>Article 6</w:t>
      </w:r>
      <w:r w:rsidR="006C66FC">
        <w:br/>
      </w:r>
      <w:r>
        <w:t>Cooperation and exchange of information</w:t>
      </w:r>
      <w:bookmarkEnd w:id="7"/>
    </w:p>
    <w:p w:rsidR="00737576" w:rsidRDefault="00737576" w:rsidP="007514C6">
      <w:pPr>
        <w:numPr>
          <w:ilvl w:val="0"/>
          <w:numId w:val="7"/>
        </w:numPr>
      </w:pPr>
      <w:r>
        <w:t>In order to promote the effective implementation of this Agreement and with due</w:t>
      </w:r>
      <w:r w:rsidR="00253CA9">
        <w:t xml:space="preserve"> </w:t>
      </w:r>
      <w:r>
        <w:t>regard to appropriate confidentiality requirements, Parties shall cooperate and exchange</w:t>
      </w:r>
      <w:r w:rsidR="00253CA9">
        <w:t xml:space="preserve"> </w:t>
      </w:r>
      <w:r>
        <w:t>information with relevant States, FAO, other international organizations and regional</w:t>
      </w:r>
      <w:r w:rsidR="00253CA9">
        <w:t xml:space="preserve"> </w:t>
      </w:r>
      <w:r>
        <w:t>fisheries management organizations, including on the measures adopted by such regional</w:t>
      </w:r>
      <w:r w:rsidR="00253CA9">
        <w:t xml:space="preserve"> </w:t>
      </w:r>
      <w:r>
        <w:t>fisheries management organizations in relation to the objective of this Agreement.</w:t>
      </w:r>
    </w:p>
    <w:p w:rsidR="00737576" w:rsidRDefault="00737576" w:rsidP="007514C6">
      <w:pPr>
        <w:numPr>
          <w:ilvl w:val="0"/>
          <w:numId w:val="7"/>
        </w:numPr>
      </w:pPr>
      <w:r>
        <w:t>Each Party shall, to the greatest extent possible, take measures in support of</w:t>
      </w:r>
      <w:r w:rsidR="00253CA9">
        <w:t xml:space="preserve"> </w:t>
      </w:r>
      <w:r>
        <w:t>conservation and management measures adopted by other States and other relevant</w:t>
      </w:r>
      <w:r w:rsidR="00253CA9">
        <w:t xml:space="preserve"> </w:t>
      </w:r>
      <w:r>
        <w:t>international organizations.</w:t>
      </w:r>
    </w:p>
    <w:p w:rsidR="00737576" w:rsidRDefault="00737576" w:rsidP="007514C6">
      <w:pPr>
        <w:numPr>
          <w:ilvl w:val="0"/>
          <w:numId w:val="7"/>
        </w:numPr>
      </w:pPr>
      <w:r>
        <w:t>Parties shall cooperate, at the sub</w:t>
      </w:r>
      <w:r w:rsidR="00253CA9">
        <w:t>-</w:t>
      </w:r>
      <w:r>
        <w:t>regional, regional and global levels, in the</w:t>
      </w:r>
      <w:r w:rsidR="00253CA9">
        <w:t xml:space="preserve"> </w:t>
      </w:r>
      <w:r>
        <w:t>effective implementation of this Agreement including, where appropriate, through FAO</w:t>
      </w:r>
      <w:r w:rsidR="00253CA9">
        <w:t xml:space="preserve"> </w:t>
      </w:r>
      <w:r>
        <w:t>or regional fisheries management organizations and arrangements.</w:t>
      </w:r>
    </w:p>
    <w:p w:rsidR="00737576" w:rsidRPr="00253CA9" w:rsidRDefault="006C66FC" w:rsidP="00253CA9">
      <w:pPr>
        <w:pStyle w:val="Heading1"/>
      </w:pPr>
      <w:r>
        <w:br w:type="page"/>
      </w:r>
      <w:bookmarkStart w:id="8" w:name="_Toc478293440"/>
      <w:r w:rsidR="00737576">
        <w:lastRenderedPageBreak/>
        <w:t>PART 2</w:t>
      </w:r>
      <w:r w:rsidR="00253CA9">
        <w:t xml:space="preserve"> </w:t>
      </w:r>
      <w:r w:rsidR="00737576">
        <w:t>ENTRY INTO PORT</w:t>
      </w:r>
      <w:bookmarkEnd w:id="8"/>
    </w:p>
    <w:p w:rsidR="00737576" w:rsidRDefault="00737576" w:rsidP="00253CA9">
      <w:pPr>
        <w:pStyle w:val="Heading2"/>
      </w:pPr>
      <w:bookmarkStart w:id="9" w:name="_Toc478293441"/>
      <w:r>
        <w:t>Article 7</w:t>
      </w:r>
      <w:r w:rsidR="006C66FC">
        <w:br/>
      </w:r>
      <w:r>
        <w:t>Designation of ports</w:t>
      </w:r>
      <w:bookmarkEnd w:id="9"/>
    </w:p>
    <w:p w:rsidR="00737576" w:rsidRDefault="00737576" w:rsidP="007514C6">
      <w:pPr>
        <w:numPr>
          <w:ilvl w:val="0"/>
          <w:numId w:val="8"/>
        </w:numPr>
      </w:pPr>
      <w:r>
        <w:t>Each Party shall designate and publicize the ports to which vessels may request</w:t>
      </w:r>
      <w:r w:rsidR="00253CA9">
        <w:t xml:space="preserve"> </w:t>
      </w:r>
      <w:r>
        <w:t>entry pursuant to this Agreement. Each Party shall provide a list of its designated ports to</w:t>
      </w:r>
      <w:r w:rsidR="00253CA9">
        <w:t xml:space="preserve"> </w:t>
      </w:r>
      <w:r>
        <w:t>FAO, which shall give it due publicity.</w:t>
      </w:r>
    </w:p>
    <w:p w:rsidR="00737576" w:rsidRDefault="00737576" w:rsidP="007514C6">
      <w:pPr>
        <w:numPr>
          <w:ilvl w:val="0"/>
          <w:numId w:val="8"/>
        </w:numPr>
      </w:pPr>
      <w:r>
        <w:t>Each Party shall, to the greatest extent possible, ensure that every port designated</w:t>
      </w:r>
      <w:r w:rsidR="00253CA9">
        <w:t xml:space="preserve"> </w:t>
      </w:r>
      <w:r>
        <w:t>and publicized in accordance with paragraph 1 of this Article has sufficient capacity to</w:t>
      </w:r>
      <w:r w:rsidR="00253CA9">
        <w:t xml:space="preserve"> </w:t>
      </w:r>
      <w:r>
        <w:t xml:space="preserve">conduct inspections pursuant to this Agreement. </w:t>
      </w:r>
    </w:p>
    <w:p w:rsidR="00737576" w:rsidRDefault="006C66FC" w:rsidP="00253CA9">
      <w:pPr>
        <w:pStyle w:val="Heading2"/>
      </w:pPr>
      <w:bookmarkStart w:id="10" w:name="_Toc478293442"/>
      <w:r>
        <w:t>Article 8</w:t>
      </w:r>
      <w:r>
        <w:br/>
      </w:r>
      <w:r w:rsidR="00737576">
        <w:t>Advance request for port entry</w:t>
      </w:r>
      <w:bookmarkEnd w:id="10"/>
    </w:p>
    <w:p w:rsidR="00737576" w:rsidRDefault="00737576" w:rsidP="007514C6">
      <w:pPr>
        <w:numPr>
          <w:ilvl w:val="0"/>
          <w:numId w:val="9"/>
        </w:numPr>
      </w:pPr>
      <w:r>
        <w:t>Each Party shall require, as a minimum standard, the information requested in</w:t>
      </w:r>
      <w:r w:rsidR="00253CA9">
        <w:t xml:space="preserve"> </w:t>
      </w:r>
      <w:r>
        <w:t>Annex A to be provided before granting entry to a vessel to its port.</w:t>
      </w:r>
    </w:p>
    <w:p w:rsidR="00737576" w:rsidRDefault="00737576" w:rsidP="007514C6">
      <w:pPr>
        <w:numPr>
          <w:ilvl w:val="0"/>
          <w:numId w:val="9"/>
        </w:numPr>
      </w:pPr>
      <w:r>
        <w:t>Each Party shall require the information referred to in paragraph 1 of this Article to</w:t>
      </w:r>
      <w:r w:rsidR="00253CA9">
        <w:t xml:space="preserve"> </w:t>
      </w:r>
      <w:r>
        <w:t>be provided sufficiently in advance to allow adequate time for the port State to examine</w:t>
      </w:r>
      <w:r w:rsidR="00253CA9">
        <w:t xml:space="preserve"> </w:t>
      </w:r>
      <w:r>
        <w:t>such information.</w:t>
      </w:r>
    </w:p>
    <w:p w:rsidR="00737576" w:rsidRDefault="00737576" w:rsidP="00253CA9">
      <w:pPr>
        <w:pStyle w:val="Heading2"/>
      </w:pPr>
      <w:bookmarkStart w:id="11" w:name="_Toc478293443"/>
      <w:r>
        <w:t>Article 9</w:t>
      </w:r>
      <w:r w:rsidR="006C66FC">
        <w:br/>
      </w:r>
      <w:r>
        <w:t>Port entry, authorization or denial</w:t>
      </w:r>
      <w:bookmarkEnd w:id="11"/>
    </w:p>
    <w:p w:rsidR="00737576" w:rsidRDefault="00737576" w:rsidP="007514C6">
      <w:pPr>
        <w:numPr>
          <w:ilvl w:val="0"/>
          <w:numId w:val="10"/>
        </w:numPr>
      </w:pPr>
      <w:r>
        <w:t>After receiving the relevant information required pursuant to Article 8, as well as</w:t>
      </w:r>
      <w:r w:rsidR="00253CA9">
        <w:t xml:space="preserve"> </w:t>
      </w:r>
      <w:r>
        <w:t>such other information as it may require to determine whether the vessel requesting entry</w:t>
      </w:r>
      <w:r w:rsidR="00253CA9">
        <w:t xml:space="preserve"> </w:t>
      </w:r>
      <w:r>
        <w:t>into its port has engaged in IUU fishing or fishing related activities in support of such</w:t>
      </w:r>
      <w:r w:rsidR="00253CA9">
        <w:t xml:space="preserve"> </w:t>
      </w:r>
      <w:r>
        <w:t>fishing, each Party shall decide whether to authorize or deny the entry of the vessel into</w:t>
      </w:r>
      <w:r w:rsidR="00253CA9">
        <w:t xml:space="preserve"> </w:t>
      </w:r>
      <w:r>
        <w:t>its port and shall communicate this decision to the vessel or to its representative.</w:t>
      </w:r>
    </w:p>
    <w:p w:rsidR="00737576" w:rsidRDefault="00737576" w:rsidP="007514C6">
      <w:pPr>
        <w:numPr>
          <w:ilvl w:val="0"/>
          <w:numId w:val="10"/>
        </w:numPr>
      </w:pPr>
      <w:r>
        <w:t>In the case of authorization of entry, the master of the vessel or the vessel’s</w:t>
      </w:r>
      <w:r w:rsidR="00253CA9">
        <w:t xml:space="preserve"> </w:t>
      </w:r>
      <w:r>
        <w:t>representative shall be required to present the authorization for entry to the competent</w:t>
      </w:r>
      <w:r w:rsidR="00253CA9">
        <w:t xml:space="preserve"> </w:t>
      </w:r>
      <w:r>
        <w:t>authorities of the Party upon the vessel’s arrival at port.</w:t>
      </w:r>
    </w:p>
    <w:p w:rsidR="00737576" w:rsidRDefault="00737576" w:rsidP="007514C6">
      <w:pPr>
        <w:numPr>
          <w:ilvl w:val="0"/>
          <w:numId w:val="10"/>
        </w:numPr>
      </w:pPr>
      <w:r>
        <w:t>In the case of denial of entry, each Party shall communicate its decision taken</w:t>
      </w:r>
      <w:r w:rsidR="00253CA9">
        <w:t xml:space="preserve"> </w:t>
      </w:r>
      <w:r>
        <w:t>pursuant to paragraph 1 of this Article to the flag State of the vessel and, as appropriate</w:t>
      </w:r>
      <w:r w:rsidR="00253CA9">
        <w:t xml:space="preserve"> </w:t>
      </w:r>
      <w:r>
        <w:t>and to the extent possible, relevant coastal States, regional fisheries management</w:t>
      </w:r>
      <w:r w:rsidR="00253CA9">
        <w:t xml:space="preserve"> </w:t>
      </w:r>
      <w:r>
        <w:t>organizations and other international organizations.</w:t>
      </w:r>
    </w:p>
    <w:p w:rsidR="00737576" w:rsidRDefault="00737576" w:rsidP="007514C6">
      <w:pPr>
        <w:numPr>
          <w:ilvl w:val="0"/>
          <w:numId w:val="10"/>
        </w:numPr>
      </w:pPr>
      <w:r>
        <w:t>Without prejudice to paragraph 1 of this Article, when a Party has sufficient proof</w:t>
      </w:r>
      <w:r w:rsidR="00253CA9">
        <w:t xml:space="preserve"> </w:t>
      </w:r>
      <w:r>
        <w:t>that a vessel seeking entry into its port has engaged in IUU fishing or fishing related</w:t>
      </w:r>
      <w:r w:rsidR="00253CA9">
        <w:t xml:space="preserve"> </w:t>
      </w:r>
      <w:r>
        <w:t>activities in support of such fishing, in particular the inclusion of a vessel on a list of</w:t>
      </w:r>
      <w:r w:rsidR="00253CA9">
        <w:t xml:space="preserve"> </w:t>
      </w:r>
      <w:r>
        <w:t>vessels having engaged in such fishing or fishing related activities adopted by a relevant</w:t>
      </w:r>
      <w:r w:rsidR="00253CA9">
        <w:t xml:space="preserve"> </w:t>
      </w:r>
      <w:r>
        <w:t>regional fisheries management organization in accordance with the rules and procedures</w:t>
      </w:r>
      <w:r w:rsidR="00253CA9">
        <w:t xml:space="preserve"> </w:t>
      </w:r>
      <w:r>
        <w:t>of such organization and in conformity with international law, the Party shall deny that</w:t>
      </w:r>
      <w:r w:rsidR="00253CA9">
        <w:t xml:space="preserve"> </w:t>
      </w:r>
      <w:r>
        <w:t>vessel entry into its ports, taking into due account paragraphs 2 and 3 of Article 4.</w:t>
      </w:r>
    </w:p>
    <w:p w:rsidR="00737576" w:rsidRDefault="00737576" w:rsidP="007514C6">
      <w:pPr>
        <w:numPr>
          <w:ilvl w:val="0"/>
          <w:numId w:val="10"/>
        </w:numPr>
      </w:pPr>
      <w:r>
        <w:t>Notwithstanding paragraphs 3 and 4 of this Article, a Party may allow entry into its</w:t>
      </w:r>
      <w:r w:rsidR="00253CA9">
        <w:t xml:space="preserve"> </w:t>
      </w:r>
      <w:r>
        <w:t>ports of a vessel referred to in those paragraphs exclusively for the purpose of inspecting</w:t>
      </w:r>
      <w:r w:rsidR="00253CA9">
        <w:t xml:space="preserve"> </w:t>
      </w:r>
      <w:r>
        <w:t>it and taking other appropriate actions in conformity with international law which are at</w:t>
      </w:r>
      <w:r w:rsidR="00253CA9">
        <w:t xml:space="preserve"> </w:t>
      </w:r>
      <w:r>
        <w:t xml:space="preserve">least as effective as </w:t>
      </w:r>
      <w:r>
        <w:lastRenderedPageBreak/>
        <w:t>denial of port entry in preventing, deterring and eliminating IUU</w:t>
      </w:r>
      <w:r w:rsidR="00253CA9">
        <w:t xml:space="preserve"> </w:t>
      </w:r>
      <w:r>
        <w:t xml:space="preserve">fishing and fishing related activities in support of such fishing. </w:t>
      </w:r>
    </w:p>
    <w:p w:rsidR="00737576" w:rsidRDefault="00737576" w:rsidP="007514C6">
      <w:pPr>
        <w:numPr>
          <w:ilvl w:val="0"/>
          <w:numId w:val="10"/>
        </w:numPr>
      </w:pPr>
      <w:r>
        <w:t>Where a vessel referred to in paragraph 4 or 5 of this Article is in port for any</w:t>
      </w:r>
      <w:r w:rsidR="00253CA9">
        <w:t xml:space="preserve"> </w:t>
      </w:r>
      <w:r>
        <w:t>reason, a Party shall deny such vessel the use of its ports for landing, transshipping,</w:t>
      </w:r>
      <w:r w:rsidR="00253CA9">
        <w:t xml:space="preserve"> </w:t>
      </w:r>
      <w:r>
        <w:t>packaging, and processing of fish and for other port services including, inter alia,</w:t>
      </w:r>
      <w:r w:rsidR="00253CA9">
        <w:t xml:space="preserve"> </w:t>
      </w:r>
      <w:r>
        <w:t xml:space="preserve">refuelling and resupplying, maintenance and </w:t>
      </w:r>
      <w:r w:rsidR="006C66FC">
        <w:t>dry-docking</w:t>
      </w:r>
      <w:r>
        <w:t>. Paragraphs 2 and 3 of Article</w:t>
      </w:r>
      <w:r w:rsidR="00253CA9">
        <w:t xml:space="preserve"> </w:t>
      </w:r>
      <w:r>
        <w:t>11 apply mutatis mutandis in such cases. Denial of such use of ports shall be in</w:t>
      </w:r>
      <w:r w:rsidR="00253CA9">
        <w:t xml:space="preserve"> </w:t>
      </w:r>
      <w:r>
        <w:t>conformity with international law.</w:t>
      </w:r>
    </w:p>
    <w:p w:rsidR="00737576" w:rsidRDefault="00737576" w:rsidP="00253CA9">
      <w:pPr>
        <w:pStyle w:val="Heading2"/>
      </w:pPr>
      <w:bookmarkStart w:id="12" w:name="_Toc478293444"/>
      <w:r>
        <w:t>Article 10</w:t>
      </w:r>
      <w:r w:rsidR="006C66FC">
        <w:br/>
      </w:r>
      <w:r>
        <w:t>Force majeure or distress</w:t>
      </w:r>
      <w:bookmarkEnd w:id="12"/>
    </w:p>
    <w:p w:rsidR="00737576" w:rsidRDefault="00737576" w:rsidP="00737576">
      <w:r>
        <w:t>Nothing in this Agreement affects the entry of vessels to port in accordance with</w:t>
      </w:r>
      <w:r w:rsidR="00253CA9">
        <w:t xml:space="preserve"> </w:t>
      </w:r>
      <w:r>
        <w:t>international law for reasons of force majeure or distress, or prevents a port State from</w:t>
      </w:r>
      <w:r w:rsidR="00253CA9">
        <w:t xml:space="preserve"> </w:t>
      </w:r>
      <w:r>
        <w:t>permitting entry into port to a vessel exclusively for the purpose of rendering assistance to</w:t>
      </w:r>
      <w:r w:rsidR="00253CA9">
        <w:t xml:space="preserve"> </w:t>
      </w:r>
      <w:r>
        <w:t>persons, ships or aircraft in danger or distress.</w:t>
      </w:r>
    </w:p>
    <w:p w:rsidR="00737576" w:rsidRDefault="00737576" w:rsidP="00253CA9">
      <w:pPr>
        <w:pStyle w:val="Heading1"/>
      </w:pPr>
      <w:bookmarkStart w:id="13" w:name="_Toc478293445"/>
      <w:r>
        <w:t>PART 3</w:t>
      </w:r>
      <w:r w:rsidR="00253CA9">
        <w:t xml:space="preserve"> </w:t>
      </w:r>
      <w:r>
        <w:t>USE OF PORTS</w:t>
      </w:r>
      <w:bookmarkEnd w:id="13"/>
    </w:p>
    <w:p w:rsidR="00737576" w:rsidRDefault="00737576" w:rsidP="00253CA9">
      <w:pPr>
        <w:pStyle w:val="Heading2"/>
      </w:pPr>
      <w:bookmarkStart w:id="14" w:name="_Toc478293446"/>
      <w:r>
        <w:t>Article 11</w:t>
      </w:r>
      <w:r w:rsidR="006C66FC">
        <w:br/>
      </w:r>
      <w:r>
        <w:t>Use of ports</w:t>
      </w:r>
      <w:bookmarkEnd w:id="14"/>
    </w:p>
    <w:p w:rsidR="00737576" w:rsidRDefault="00737576" w:rsidP="007514C6">
      <w:pPr>
        <w:numPr>
          <w:ilvl w:val="1"/>
          <w:numId w:val="6"/>
        </w:numPr>
        <w:ind w:left="709"/>
      </w:pPr>
      <w:r>
        <w:t>Where a vessel has entered one of its ports, a Party shall deny, pursuant to its laws</w:t>
      </w:r>
      <w:r w:rsidR="00253CA9">
        <w:t xml:space="preserve"> </w:t>
      </w:r>
      <w:r>
        <w:t>and regulations and consistent with international law, including this Agreement, that</w:t>
      </w:r>
      <w:r w:rsidR="00253CA9">
        <w:t xml:space="preserve"> </w:t>
      </w:r>
      <w:r>
        <w:t>vessel the use of the port for landing, transshipping, packaging and processing of fish that</w:t>
      </w:r>
      <w:r w:rsidR="00253CA9">
        <w:t xml:space="preserve"> </w:t>
      </w:r>
      <w:r>
        <w:t>have not been previously landed and for other port services, including, inter alia,</w:t>
      </w:r>
      <w:r w:rsidR="00253CA9">
        <w:t xml:space="preserve"> </w:t>
      </w:r>
      <w:r>
        <w:t>refuelling and resupplying, maintenance and drydocking, if:</w:t>
      </w:r>
    </w:p>
    <w:p w:rsidR="00737576" w:rsidRDefault="00737576" w:rsidP="007514C6">
      <w:pPr>
        <w:numPr>
          <w:ilvl w:val="0"/>
          <w:numId w:val="11"/>
        </w:numPr>
      </w:pPr>
      <w:r>
        <w:t>the Party finds that the vessel does not have a valid and applicable</w:t>
      </w:r>
      <w:r w:rsidR="00253CA9">
        <w:t xml:space="preserve"> </w:t>
      </w:r>
      <w:r>
        <w:t>authorization to engage in fishing or fishing related activities required by its</w:t>
      </w:r>
      <w:r w:rsidR="00253CA9">
        <w:t xml:space="preserve"> </w:t>
      </w:r>
      <w:r>
        <w:t>flag State;</w:t>
      </w:r>
    </w:p>
    <w:p w:rsidR="00253CA9" w:rsidRDefault="00737576" w:rsidP="007514C6">
      <w:pPr>
        <w:numPr>
          <w:ilvl w:val="0"/>
          <w:numId w:val="11"/>
        </w:numPr>
      </w:pPr>
      <w:r>
        <w:t>the Party finds that the vessel does not have a valid and applicable</w:t>
      </w:r>
      <w:r w:rsidR="00253CA9">
        <w:t xml:space="preserve"> </w:t>
      </w:r>
      <w:r>
        <w:t>authorization to engage in fishing or fishing related activities required by a</w:t>
      </w:r>
      <w:r w:rsidR="00253CA9">
        <w:t xml:space="preserve"> </w:t>
      </w:r>
      <w:r>
        <w:t>coastal State in respect of areas under the national jurisdiction of that State;</w:t>
      </w:r>
    </w:p>
    <w:p w:rsidR="00737576" w:rsidRDefault="00737576" w:rsidP="007514C6">
      <w:pPr>
        <w:numPr>
          <w:ilvl w:val="0"/>
          <w:numId w:val="11"/>
        </w:numPr>
      </w:pPr>
      <w:r>
        <w:t>the Party receives clear evidence that</w:t>
      </w:r>
      <w:r w:rsidR="00253CA9">
        <w:t xml:space="preserve"> the fish on board was taken in </w:t>
      </w:r>
      <w:r>
        <w:t>contravention of applicable requirements of a coastal State in respect of areas</w:t>
      </w:r>
      <w:r w:rsidR="00253CA9">
        <w:t xml:space="preserve"> </w:t>
      </w:r>
      <w:r>
        <w:t xml:space="preserve">under the national jurisdiction of that State; </w:t>
      </w:r>
    </w:p>
    <w:p w:rsidR="00737576" w:rsidRDefault="00737576" w:rsidP="007514C6">
      <w:pPr>
        <w:numPr>
          <w:ilvl w:val="0"/>
          <w:numId w:val="11"/>
        </w:numPr>
      </w:pPr>
      <w:r>
        <w:t>the flag State does not confirm within a reasonable period of time, on the</w:t>
      </w:r>
      <w:r w:rsidR="00253CA9">
        <w:t xml:space="preserve"> </w:t>
      </w:r>
      <w:r>
        <w:t>request of the port State, that the fish on board was taken in accordance with</w:t>
      </w:r>
      <w:r w:rsidR="00253CA9">
        <w:t xml:space="preserve"> </w:t>
      </w:r>
      <w:r>
        <w:t>applicable requirements of a relevant regional fisheries management</w:t>
      </w:r>
      <w:r w:rsidR="00253CA9">
        <w:t xml:space="preserve"> </w:t>
      </w:r>
      <w:r>
        <w:t>organization taking into due account paragraphs 2 and 3 of Article 4; or</w:t>
      </w:r>
    </w:p>
    <w:p w:rsidR="00737576" w:rsidRDefault="00737576" w:rsidP="007514C6">
      <w:pPr>
        <w:numPr>
          <w:ilvl w:val="0"/>
          <w:numId w:val="11"/>
        </w:numPr>
      </w:pPr>
      <w:r>
        <w:t>the Party has reasonable grounds to believe that the vessel was otherwise</w:t>
      </w:r>
      <w:r w:rsidR="00253CA9">
        <w:t xml:space="preserve"> </w:t>
      </w:r>
      <w:r>
        <w:t>engaged in IUU fishing or fishing related activities in support of such fishing,</w:t>
      </w:r>
      <w:r w:rsidR="00253CA9">
        <w:t xml:space="preserve"> </w:t>
      </w:r>
      <w:r>
        <w:t>including in support of a vessel referred to in paragraph 4 of Article 9, unless</w:t>
      </w:r>
      <w:r w:rsidR="00253CA9">
        <w:t xml:space="preserve"> </w:t>
      </w:r>
      <w:r>
        <w:t>the vessel can establish:</w:t>
      </w:r>
    </w:p>
    <w:p w:rsidR="00737576" w:rsidRDefault="00737576" w:rsidP="007514C6">
      <w:pPr>
        <w:numPr>
          <w:ilvl w:val="0"/>
          <w:numId w:val="12"/>
        </w:numPr>
        <w:ind w:left="1418" w:hanging="349"/>
      </w:pPr>
      <w:r>
        <w:t>that it was acting in a manner consistent with relevant conservation and</w:t>
      </w:r>
      <w:r w:rsidR="00253CA9">
        <w:t xml:space="preserve"> </w:t>
      </w:r>
      <w:r>
        <w:t>management measures; or</w:t>
      </w:r>
    </w:p>
    <w:p w:rsidR="00737576" w:rsidRDefault="00737576" w:rsidP="007514C6">
      <w:pPr>
        <w:numPr>
          <w:ilvl w:val="0"/>
          <w:numId w:val="12"/>
        </w:numPr>
        <w:ind w:left="1418" w:hanging="349"/>
      </w:pPr>
      <w:r>
        <w:lastRenderedPageBreak/>
        <w:t>in the case of provision of personnel, fuel, gear and other supplies at sea,</w:t>
      </w:r>
      <w:r w:rsidR="00253CA9">
        <w:t xml:space="preserve"> </w:t>
      </w:r>
      <w:r>
        <w:t>that the vessel that was provisioned was not, at the time of provisioning,</w:t>
      </w:r>
      <w:r w:rsidR="00253CA9">
        <w:t xml:space="preserve"> </w:t>
      </w:r>
      <w:r>
        <w:t>a vessel referred to in paragraph 4 of Article 9.</w:t>
      </w:r>
    </w:p>
    <w:p w:rsidR="00737576" w:rsidRDefault="00737576" w:rsidP="007514C6">
      <w:pPr>
        <w:numPr>
          <w:ilvl w:val="1"/>
          <w:numId w:val="6"/>
        </w:numPr>
        <w:ind w:left="709"/>
      </w:pPr>
      <w:r>
        <w:t>Notwithstanding paragraph 1 of this Article, a Party shall not deny a vessel referred</w:t>
      </w:r>
      <w:r w:rsidR="00253CA9">
        <w:t xml:space="preserve"> </w:t>
      </w:r>
      <w:r>
        <w:t>to in that paragraph the use of port services:</w:t>
      </w:r>
    </w:p>
    <w:p w:rsidR="00737576" w:rsidRDefault="00737576" w:rsidP="007514C6">
      <w:pPr>
        <w:numPr>
          <w:ilvl w:val="0"/>
          <w:numId w:val="13"/>
        </w:numPr>
      </w:pPr>
      <w:r>
        <w:t>essential to the safety or health of the crew or the safety of the vessel,</w:t>
      </w:r>
      <w:r w:rsidR="00253CA9">
        <w:t xml:space="preserve"> </w:t>
      </w:r>
      <w:r>
        <w:t>provided these needs are duly proven, or</w:t>
      </w:r>
    </w:p>
    <w:p w:rsidR="00737576" w:rsidRDefault="00737576" w:rsidP="007514C6">
      <w:pPr>
        <w:numPr>
          <w:ilvl w:val="0"/>
          <w:numId w:val="13"/>
        </w:numPr>
      </w:pPr>
      <w:r>
        <w:t>where appropriate, for the scrapping of the vessel.</w:t>
      </w:r>
    </w:p>
    <w:p w:rsidR="00737576" w:rsidRDefault="00737576" w:rsidP="007514C6">
      <w:pPr>
        <w:numPr>
          <w:ilvl w:val="1"/>
          <w:numId w:val="6"/>
        </w:numPr>
        <w:ind w:left="709"/>
      </w:pPr>
      <w:r>
        <w:t>Where a Party has denied the use of its port in accordance with this Article, it shall</w:t>
      </w:r>
      <w:r w:rsidR="00253CA9">
        <w:t xml:space="preserve"> </w:t>
      </w:r>
      <w:r>
        <w:t>promptly notify the flag State and, as appropriate, relevant coastal States, regional</w:t>
      </w:r>
      <w:r w:rsidR="00253CA9">
        <w:t xml:space="preserve"> </w:t>
      </w:r>
      <w:r>
        <w:t>fisheries management organizations and other relevant international organizations of its</w:t>
      </w:r>
      <w:r w:rsidR="00253CA9">
        <w:t xml:space="preserve"> </w:t>
      </w:r>
      <w:r>
        <w:t>decision.</w:t>
      </w:r>
    </w:p>
    <w:p w:rsidR="00737576" w:rsidRDefault="00737576" w:rsidP="007514C6">
      <w:pPr>
        <w:numPr>
          <w:ilvl w:val="1"/>
          <w:numId w:val="6"/>
        </w:numPr>
        <w:ind w:left="709"/>
      </w:pPr>
      <w:r>
        <w:t>A Party shall withdraw its denial of the use of its port pursuant to paragraph 1 of</w:t>
      </w:r>
      <w:r w:rsidR="00253CA9">
        <w:t xml:space="preserve"> </w:t>
      </w:r>
      <w:r>
        <w:t>this Article in respect of a vessel only if there is sufficient proof that the grounds on</w:t>
      </w:r>
      <w:r w:rsidR="00253CA9">
        <w:t xml:space="preserve"> </w:t>
      </w:r>
      <w:r>
        <w:t>which use was denied were inadequate or erroneous or that such grounds no longer apply.</w:t>
      </w:r>
    </w:p>
    <w:p w:rsidR="00737576" w:rsidRDefault="00737576" w:rsidP="007514C6">
      <w:pPr>
        <w:numPr>
          <w:ilvl w:val="1"/>
          <w:numId w:val="6"/>
        </w:numPr>
        <w:ind w:left="709"/>
      </w:pPr>
      <w:r>
        <w:t>Where a Party has withdrawn its denial pursuant to paragraph 4 of this Article, it</w:t>
      </w:r>
      <w:r w:rsidR="00253CA9">
        <w:t xml:space="preserve"> </w:t>
      </w:r>
      <w:r>
        <w:t>shall promptly notify those to whom a notification was issued pursuant to paragraph 3 of</w:t>
      </w:r>
      <w:r w:rsidR="00253CA9">
        <w:t xml:space="preserve"> </w:t>
      </w:r>
      <w:r>
        <w:t xml:space="preserve">this Article. </w:t>
      </w:r>
    </w:p>
    <w:p w:rsidR="00737576" w:rsidRDefault="00253CA9" w:rsidP="00253CA9">
      <w:pPr>
        <w:pStyle w:val="Heading1"/>
      </w:pPr>
      <w:bookmarkStart w:id="15" w:name="_Toc478293447"/>
      <w:r>
        <w:t xml:space="preserve">PART 4 </w:t>
      </w:r>
      <w:r w:rsidR="00737576">
        <w:t>INSPECTIONS AND FOLLOW-UP ACTIONS</w:t>
      </w:r>
      <w:bookmarkEnd w:id="15"/>
    </w:p>
    <w:p w:rsidR="00737576" w:rsidRDefault="00737576" w:rsidP="00253CA9">
      <w:pPr>
        <w:pStyle w:val="Heading2"/>
      </w:pPr>
      <w:bookmarkStart w:id="16" w:name="_Toc478293448"/>
      <w:r>
        <w:t>Article 12</w:t>
      </w:r>
      <w:r w:rsidR="006C66FC">
        <w:br/>
      </w:r>
      <w:r>
        <w:t>Levels and priorities for inspection</w:t>
      </w:r>
      <w:bookmarkEnd w:id="16"/>
    </w:p>
    <w:p w:rsidR="00253CA9" w:rsidRDefault="00737576" w:rsidP="007514C6">
      <w:pPr>
        <w:numPr>
          <w:ilvl w:val="0"/>
          <w:numId w:val="14"/>
        </w:numPr>
      </w:pPr>
      <w:r>
        <w:t>Each Party shall inspect the number of vessels in its ports required to reach an</w:t>
      </w:r>
      <w:r w:rsidR="00253CA9">
        <w:t xml:space="preserve"> </w:t>
      </w:r>
      <w:r>
        <w:t>annual level of inspections sufficient to achieve the objective of this Agreement.</w:t>
      </w:r>
    </w:p>
    <w:p w:rsidR="00737576" w:rsidRDefault="00737576" w:rsidP="007514C6">
      <w:pPr>
        <w:numPr>
          <w:ilvl w:val="0"/>
          <w:numId w:val="14"/>
        </w:numPr>
      </w:pPr>
      <w:r>
        <w:t>Parties shall seek to agree on the minimum levels for</w:t>
      </w:r>
      <w:r w:rsidR="00253CA9">
        <w:t xml:space="preserve"> inspection of vessels through, </w:t>
      </w:r>
      <w:r>
        <w:t>as appropriate, regional fisheries management organizations, FAO or otherwise.</w:t>
      </w:r>
    </w:p>
    <w:p w:rsidR="00737576" w:rsidRDefault="00737576" w:rsidP="007514C6">
      <w:pPr>
        <w:numPr>
          <w:ilvl w:val="0"/>
          <w:numId w:val="14"/>
        </w:numPr>
      </w:pPr>
      <w:r>
        <w:t>In determining which vessels to inspect, a Party shall give priority to:</w:t>
      </w:r>
    </w:p>
    <w:p w:rsidR="00737576" w:rsidRDefault="00737576" w:rsidP="007514C6">
      <w:pPr>
        <w:numPr>
          <w:ilvl w:val="0"/>
          <w:numId w:val="15"/>
        </w:numPr>
      </w:pPr>
      <w:r>
        <w:t>vessels that have been denied entry or use of a port in accordance with this</w:t>
      </w:r>
      <w:r w:rsidR="00253CA9">
        <w:t xml:space="preserve"> </w:t>
      </w:r>
      <w:r>
        <w:t>Agreement;</w:t>
      </w:r>
    </w:p>
    <w:p w:rsidR="00737576" w:rsidRDefault="00737576" w:rsidP="007514C6">
      <w:pPr>
        <w:numPr>
          <w:ilvl w:val="0"/>
          <w:numId w:val="15"/>
        </w:numPr>
      </w:pPr>
      <w:r>
        <w:t>requests from other relevant Parties, States or regional fisheries management</w:t>
      </w:r>
      <w:r w:rsidR="00253CA9">
        <w:t xml:space="preserve"> </w:t>
      </w:r>
      <w:r>
        <w:t>organizations that particular vessels be inspected, particularly where such</w:t>
      </w:r>
      <w:r w:rsidR="00253CA9">
        <w:t xml:space="preserve"> </w:t>
      </w:r>
      <w:r>
        <w:t>requests are supported by evidence of IUU fishing or fishing related activities</w:t>
      </w:r>
      <w:r w:rsidR="00253CA9">
        <w:t xml:space="preserve"> </w:t>
      </w:r>
      <w:r>
        <w:t>in support of such fishing by the vessel in question; and</w:t>
      </w:r>
    </w:p>
    <w:p w:rsidR="00737576" w:rsidRDefault="00737576" w:rsidP="007514C6">
      <w:pPr>
        <w:numPr>
          <w:ilvl w:val="0"/>
          <w:numId w:val="15"/>
        </w:numPr>
      </w:pPr>
      <w:r>
        <w:t>other vessels for which there are clear grounds for suspecting that they have</w:t>
      </w:r>
      <w:r w:rsidR="00253CA9">
        <w:t xml:space="preserve"> </w:t>
      </w:r>
      <w:r>
        <w:t>engaged in IUU fishing or fishing related activities in support of such fishing.</w:t>
      </w:r>
    </w:p>
    <w:p w:rsidR="00737576" w:rsidRDefault="00737576" w:rsidP="00253CA9">
      <w:pPr>
        <w:pStyle w:val="Heading2"/>
      </w:pPr>
      <w:bookmarkStart w:id="17" w:name="_Toc478293449"/>
      <w:r>
        <w:t>Article 13</w:t>
      </w:r>
      <w:r w:rsidR="006C66FC">
        <w:br/>
      </w:r>
      <w:r>
        <w:t>Conduct of inspections</w:t>
      </w:r>
      <w:bookmarkEnd w:id="17"/>
    </w:p>
    <w:p w:rsidR="00737576" w:rsidRDefault="00737576" w:rsidP="007514C6">
      <w:pPr>
        <w:numPr>
          <w:ilvl w:val="0"/>
          <w:numId w:val="16"/>
        </w:numPr>
      </w:pPr>
      <w:r>
        <w:t>Each Party shall ensure that its inspectors carry out the functions set forth in Annex</w:t>
      </w:r>
      <w:r w:rsidR="002D07B2">
        <w:t xml:space="preserve"> </w:t>
      </w:r>
      <w:r>
        <w:t>B as a minimum standard.</w:t>
      </w:r>
    </w:p>
    <w:p w:rsidR="00737576" w:rsidRDefault="00737576" w:rsidP="007514C6">
      <w:pPr>
        <w:numPr>
          <w:ilvl w:val="0"/>
          <w:numId w:val="16"/>
        </w:numPr>
      </w:pPr>
      <w:r>
        <w:t>Each Party shall, in carrying out inspections in its ports:</w:t>
      </w:r>
    </w:p>
    <w:p w:rsidR="00737576" w:rsidRDefault="00737576" w:rsidP="007514C6">
      <w:pPr>
        <w:numPr>
          <w:ilvl w:val="1"/>
          <w:numId w:val="16"/>
        </w:numPr>
        <w:ind w:left="1078"/>
      </w:pPr>
      <w:r>
        <w:lastRenderedPageBreak/>
        <w:t>ensure that inspections are carried out by properly qualified inspectors</w:t>
      </w:r>
      <w:r w:rsidR="002D07B2">
        <w:t xml:space="preserve"> </w:t>
      </w:r>
      <w:r>
        <w:t xml:space="preserve">authorized for that purpose, having regard in particular to Article 17; </w:t>
      </w:r>
    </w:p>
    <w:p w:rsidR="00737576" w:rsidRDefault="00737576" w:rsidP="007514C6">
      <w:pPr>
        <w:numPr>
          <w:ilvl w:val="1"/>
          <w:numId w:val="16"/>
        </w:numPr>
        <w:ind w:left="1078"/>
      </w:pPr>
      <w:r>
        <w:t>ensure that, prior to an inspection, inspectors are required to present to the</w:t>
      </w:r>
      <w:r w:rsidR="002D07B2">
        <w:t xml:space="preserve"> </w:t>
      </w:r>
      <w:r>
        <w:t>master of the vessel an appropriate document identifying the inspectors as</w:t>
      </w:r>
      <w:r w:rsidR="002D07B2">
        <w:t xml:space="preserve"> </w:t>
      </w:r>
      <w:r>
        <w:t>such;</w:t>
      </w:r>
    </w:p>
    <w:p w:rsidR="00737576" w:rsidRDefault="00737576" w:rsidP="007514C6">
      <w:pPr>
        <w:numPr>
          <w:ilvl w:val="1"/>
          <w:numId w:val="16"/>
        </w:numPr>
        <w:ind w:left="1078"/>
      </w:pPr>
      <w:r>
        <w:t>ensure that inspectors examine all relevant areas of the vessel, the fish on</w:t>
      </w:r>
      <w:r w:rsidR="002D07B2">
        <w:t xml:space="preserve"> </w:t>
      </w:r>
      <w:r>
        <w:t>board, the nets and any other gear, equipment, and any document or record on</w:t>
      </w:r>
      <w:r w:rsidR="002D07B2">
        <w:t xml:space="preserve"> </w:t>
      </w:r>
      <w:r>
        <w:t>board that is relevant to verifying compliance with relevant conservation and</w:t>
      </w:r>
      <w:r w:rsidR="002D07B2">
        <w:t xml:space="preserve"> </w:t>
      </w:r>
      <w:r>
        <w:t>management measures;</w:t>
      </w:r>
    </w:p>
    <w:p w:rsidR="00737576" w:rsidRDefault="00737576" w:rsidP="007514C6">
      <w:pPr>
        <w:numPr>
          <w:ilvl w:val="1"/>
          <w:numId w:val="16"/>
        </w:numPr>
        <w:ind w:left="1078"/>
      </w:pPr>
      <w:r>
        <w:t>require the master of the vessel to give inspectors all necessary assistance and</w:t>
      </w:r>
      <w:r w:rsidR="002D07B2">
        <w:t xml:space="preserve"> </w:t>
      </w:r>
      <w:r>
        <w:t>information, and to present relevant material and documents as may be</w:t>
      </w:r>
      <w:r w:rsidR="002D07B2">
        <w:t xml:space="preserve"> </w:t>
      </w:r>
      <w:r>
        <w:t>required, or certified copies thereof;</w:t>
      </w:r>
    </w:p>
    <w:p w:rsidR="00737576" w:rsidRDefault="00737576" w:rsidP="007514C6">
      <w:pPr>
        <w:numPr>
          <w:ilvl w:val="1"/>
          <w:numId w:val="16"/>
        </w:numPr>
        <w:ind w:left="1078"/>
      </w:pPr>
      <w:r>
        <w:t>in case of appropriate arrangements with the flag State of the vessel, invite</w:t>
      </w:r>
      <w:r w:rsidR="002D07B2">
        <w:t xml:space="preserve"> </w:t>
      </w:r>
      <w:r>
        <w:t>that State to participate in the inspection;</w:t>
      </w:r>
    </w:p>
    <w:p w:rsidR="00737576" w:rsidRDefault="00737576" w:rsidP="007514C6">
      <w:pPr>
        <w:numPr>
          <w:ilvl w:val="1"/>
          <w:numId w:val="16"/>
        </w:numPr>
        <w:ind w:left="1078"/>
      </w:pPr>
      <w:r>
        <w:t>make all possible efforts to avoid unduly delaying the vessel to minimize</w:t>
      </w:r>
      <w:r w:rsidR="002D07B2">
        <w:t xml:space="preserve"> </w:t>
      </w:r>
      <w:r>
        <w:t>interference and inconvenience, including any unnecessary presence of</w:t>
      </w:r>
      <w:r w:rsidR="002D07B2">
        <w:t xml:space="preserve"> </w:t>
      </w:r>
      <w:r>
        <w:t>inspectors on board, and to avoid action that would adversely affect the</w:t>
      </w:r>
      <w:r w:rsidR="002D07B2">
        <w:t xml:space="preserve"> </w:t>
      </w:r>
      <w:r>
        <w:t>quality of the fish on board;</w:t>
      </w:r>
    </w:p>
    <w:p w:rsidR="00737576" w:rsidRDefault="00737576" w:rsidP="007514C6">
      <w:pPr>
        <w:numPr>
          <w:ilvl w:val="1"/>
          <w:numId w:val="16"/>
        </w:numPr>
        <w:ind w:left="1078"/>
      </w:pPr>
      <w:r>
        <w:t>make all possible efforts to facilitate communication with the master or senior</w:t>
      </w:r>
      <w:r w:rsidR="002D07B2">
        <w:t xml:space="preserve"> </w:t>
      </w:r>
      <w:r>
        <w:t>crew members of the vessel, including where possible and where needed that</w:t>
      </w:r>
      <w:r w:rsidR="002D07B2">
        <w:t xml:space="preserve"> </w:t>
      </w:r>
      <w:r>
        <w:t>the inspector is accompanied by an interpreter;</w:t>
      </w:r>
    </w:p>
    <w:p w:rsidR="00737576" w:rsidRDefault="00737576" w:rsidP="007514C6">
      <w:pPr>
        <w:numPr>
          <w:ilvl w:val="1"/>
          <w:numId w:val="16"/>
        </w:numPr>
        <w:ind w:left="1078"/>
      </w:pPr>
      <w:r>
        <w:t>ensure that inspections are conducted in a fair, transparent and nondiscriminatory</w:t>
      </w:r>
      <w:r w:rsidR="002D07B2">
        <w:t xml:space="preserve"> </w:t>
      </w:r>
      <w:r>
        <w:t>manner and would not constitute harassment of any vessel; and</w:t>
      </w:r>
    </w:p>
    <w:p w:rsidR="00737576" w:rsidRDefault="00737576" w:rsidP="007514C6">
      <w:pPr>
        <w:numPr>
          <w:ilvl w:val="1"/>
          <w:numId w:val="16"/>
        </w:numPr>
        <w:ind w:left="1078"/>
      </w:pPr>
      <w:r>
        <w:t>not interfere with the master’s ability, in conformity with international law, to</w:t>
      </w:r>
      <w:r w:rsidR="002D07B2">
        <w:t xml:space="preserve"> </w:t>
      </w:r>
      <w:r>
        <w:t>communicate with the authorities of the flag State.</w:t>
      </w:r>
    </w:p>
    <w:p w:rsidR="00737576" w:rsidRDefault="00737576" w:rsidP="002D07B2">
      <w:pPr>
        <w:pStyle w:val="Heading2"/>
      </w:pPr>
      <w:bookmarkStart w:id="18" w:name="_Toc478293450"/>
      <w:r>
        <w:t>Article 14</w:t>
      </w:r>
      <w:r w:rsidR="006C66FC">
        <w:br/>
      </w:r>
      <w:r>
        <w:t>Results of inspections</w:t>
      </w:r>
      <w:bookmarkEnd w:id="18"/>
    </w:p>
    <w:p w:rsidR="00737576" w:rsidRDefault="00737576" w:rsidP="00737576">
      <w:r>
        <w:t>Each Party shall, as a minimum standard, include the information set out in Annex</w:t>
      </w:r>
      <w:r w:rsidR="002D07B2">
        <w:t xml:space="preserve"> </w:t>
      </w:r>
      <w:r>
        <w:t xml:space="preserve">C in the written report of the results of each inspection. </w:t>
      </w:r>
    </w:p>
    <w:p w:rsidR="00737576" w:rsidRDefault="00737576" w:rsidP="002D07B2">
      <w:pPr>
        <w:pStyle w:val="Heading2"/>
      </w:pPr>
      <w:bookmarkStart w:id="19" w:name="_Toc478293451"/>
      <w:r>
        <w:t>Article 15</w:t>
      </w:r>
      <w:r w:rsidR="006C66FC">
        <w:br/>
      </w:r>
      <w:r>
        <w:t>Transmittal of inspection results</w:t>
      </w:r>
      <w:bookmarkEnd w:id="19"/>
    </w:p>
    <w:p w:rsidR="00737576" w:rsidRDefault="00737576" w:rsidP="00737576">
      <w:r>
        <w:t>Each Party shall transmit the results of each inspection to the flag State of the</w:t>
      </w:r>
      <w:r w:rsidR="002D07B2">
        <w:t xml:space="preserve"> </w:t>
      </w:r>
      <w:r>
        <w:t>inspected vessel and, as appropriate, to:</w:t>
      </w:r>
    </w:p>
    <w:p w:rsidR="00737576" w:rsidRDefault="00737576" w:rsidP="007514C6">
      <w:pPr>
        <w:numPr>
          <w:ilvl w:val="0"/>
          <w:numId w:val="17"/>
        </w:numPr>
      </w:pPr>
      <w:r>
        <w:t>relevant Parties and States, including:</w:t>
      </w:r>
    </w:p>
    <w:p w:rsidR="00737576" w:rsidRDefault="00737576" w:rsidP="007514C6">
      <w:pPr>
        <w:numPr>
          <w:ilvl w:val="0"/>
          <w:numId w:val="18"/>
        </w:numPr>
      </w:pPr>
      <w:r>
        <w:t>those States for which there is evidence through inspection that the</w:t>
      </w:r>
      <w:r w:rsidR="002D07B2">
        <w:t xml:space="preserve"> </w:t>
      </w:r>
      <w:r>
        <w:t>vessel has engaged in IUU fishing or fishing related activities in support</w:t>
      </w:r>
      <w:r w:rsidR="002D07B2">
        <w:t xml:space="preserve"> </w:t>
      </w:r>
      <w:r>
        <w:t>of such fishing within waters under their national jurisdiction; and</w:t>
      </w:r>
    </w:p>
    <w:p w:rsidR="002D07B2" w:rsidRDefault="00737576" w:rsidP="007514C6">
      <w:pPr>
        <w:numPr>
          <w:ilvl w:val="0"/>
          <w:numId w:val="18"/>
        </w:numPr>
      </w:pPr>
      <w:r>
        <w:t>the State of which the vessel’s master is a national;</w:t>
      </w:r>
      <w:r w:rsidR="002D07B2">
        <w:t xml:space="preserve"> </w:t>
      </w:r>
    </w:p>
    <w:p w:rsidR="00737576" w:rsidRDefault="00737576" w:rsidP="007514C6">
      <w:pPr>
        <w:numPr>
          <w:ilvl w:val="0"/>
          <w:numId w:val="17"/>
        </w:numPr>
      </w:pPr>
      <w:r>
        <w:t>relevant regional fisheries management organizations; and</w:t>
      </w:r>
    </w:p>
    <w:p w:rsidR="00737576" w:rsidRDefault="00737576" w:rsidP="007514C6">
      <w:pPr>
        <w:numPr>
          <w:ilvl w:val="0"/>
          <w:numId w:val="17"/>
        </w:numPr>
      </w:pPr>
      <w:r>
        <w:t>FAO and other relevant international organizations.</w:t>
      </w:r>
    </w:p>
    <w:p w:rsidR="00737576" w:rsidRDefault="00737576" w:rsidP="002D07B2">
      <w:pPr>
        <w:pStyle w:val="Heading2"/>
      </w:pPr>
      <w:bookmarkStart w:id="20" w:name="_Toc478293452"/>
      <w:r>
        <w:lastRenderedPageBreak/>
        <w:t>Article 16</w:t>
      </w:r>
      <w:r w:rsidR="006C66FC">
        <w:br/>
      </w:r>
      <w:r>
        <w:t>Electronic exchange of information</w:t>
      </w:r>
      <w:bookmarkEnd w:id="20"/>
    </w:p>
    <w:p w:rsidR="00737576" w:rsidRDefault="00737576" w:rsidP="007514C6">
      <w:pPr>
        <w:numPr>
          <w:ilvl w:val="0"/>
          <w:numId w:val="19"/>
        </w:numPr>
      </w:pPr>
      <w:r>
        <w:t>To facilitate implementation of this Agreement, each Party shall, where possible,</w:t>
      </w:r>
      <w:r w:rsidR="002D07B2">
        <w:t xml:space="preserve"> </w:t>
      </w:r>
      <w:r>
        <w:t>establish a communication mechanism that allows for direct electronic exchange of</w:t>
      </w:r>
      <w:r w:rsidR="002D07B2">
        <w:t xml:space="preserve"> </w:t>
      </w:r>
      <w:r>
        <w:t>information, with due regard to appropriate confidentiality requirements.</w:t>
      </w:r>
    </w:p>
    <w:p w:rsidR="00737576" w:rsidRDefault="00737576" w:rsidP="007514C6">
      <w:pPr>
        <w:numPr>
          <w:ilvl w:val="0"/>
          <w:numId w:val="19"/>
        </w:numPr>
      </w:pPr>
      <w:r>
        <w:t>To the extent possible and with due regard to appropriate confidentiality</w:t>
      </w:r>
      <w:r w:rsidR="002D07B2">
        <w:t xml:space="preserve"> </w:t>
      </w:r>
      <w:r>
        <w:t>requirements, Parties should cooperate to establish an information-sharing mechanism,</w:t>
      </w:r>
      <w:r w:rsidR="002D07B2">
        <w:t xml:space="preserve"> </w:t>
      </w:r>
      <w:r>
        <w:t>preferably coordinated by FAO, in conjunction with other relevant multilateral and</w:t>
      </w:r>
      <w:r w:rsidR="002D07B2">
        <w:t xml:space="preserve"> </w:t>
      </w:r>
      <w:r>
        <w:t>intergovernmental initiatives, and to facilitate the exchange of information with existing</w:t>
      </w:r>
      <w:r w:rsidR="002D07B2">
        <w:t xml:space="preserve"> </w:t>
      </w:r>
      <w:r>
        <w:t>databases relevant to this Agreement.</w:t>
      </w:r>
    </w:p>
    <w:p w:rsidR="00737576" w:rsidRDefault="00737576" w:rsidP="007514C6">
      <w:pPr>
        <w:numPr>
          <w:ilvl w:val="0"/>
          <w:numId w:val="19"/>
        </w:numPr>
      </w:pPr>
      <w:r>
        <w:t>Each Party shall designate an authority that shall act as a contact point for the</w:t>
      </w:r>
      <w:r w:rsidR="002D07B2">
        <w:t xml:space="preserve"> </w:t>
      </w:r>
      <w:r>
        <w:t>exchange of information under this Agreement. Each Party shall notify the pertinent</w:t>
      </w:r>
      <w:r w:rsidR="002D07B2">
        <w:t xml:space="preserve"> </w:t>
      </w:r>
      <w:r>
        <w:t>designation to FAO.</w:t>
      </w:r>
    </w:p>
    <w:p w:rsidR="00737576" w:rsidRDefault="00737576" w:rsidP="007514C6">
      <w:pPr>
        <w:numPr>
          <w:ilvl w:val="0"/>
          <w:numId w:val="19"/>
        </w:numPr>
      </w:pPr>
      <w:r>
        <w:t>Each Party shall handle information to be transmitted through any mechanism</w:t>
      </w:r>
      <w:r w:rsidR="002D07B2">
        <w:t xml:space="preserve"> </w:t>
      </w:r>
      <w:r>
        <w:t xml:space="preserve">established under paragraph 1 of this Article consistent with Annex D. </w:t>
      </w:r>
    </w:p>
    <w:p w:rsidR="00737576" w:rsidRDefault="00737576" w:rsidP="007514C6">
      <w:pPr>
        <w:numPr>
          <w:ilvl w:val="0"/>
          <w:numId w:val="19"/>
        </w:numPr>
      </w:pPr>
      <w:r>
        <w:t>FAO shall request relevant regional fisheries management organizations to provide</w:t>
      </w:r>
      <w:r w:rsidR="002D07B2">
        <w:t xml:space="preserve"> </w:t>
      </w:r>
      <w:r>
        <w:t>information concerning the measures or decisions they have adopted and implemented</w:t>
      </w:r>
      <w:r w:rsidR="002D07B2">
        <w:t xml:space="preserve"> </w:t>
      </w:r>
      <w:r>
        <w:t>which relate to this Agreement for their integration, to the extent possible and taking due</w:t>
      </w:r>
      <w:r w:rsidR="002D07B2">
        <w:t xml:space="preserve"> </w:t>
      </w:r>
      <w:r>
        <w:t>account of the appropriate confidentiality requirements, into the information-sharing</w:t>
      </w:r>
      <w:r w:rsidR="002D07B2">
        <w:t xml:space="preserve"> </w:t>
      </w:r>
      <w:r>
        <w:t>mechanism referred to in paragraph 2 of this Article.</w:t>
      </w:r>
    </w:p>
    <w:p w:rsidR="00737576" w:rsidRDefault="00737576" w:rsidP="002D07B2">
      <w:pPr>
        <w:pStyle w:val="Heading2"/>
      </w:pPr>
      <w:bookmarkStart w:id="21" w:name="_Toc478293453"/>
      <w:r>
        <w:t>Article 17</w:t>
      </w:r>
      <w:r w:rsidR="006C66FC">
        <w:br/>
      </w:r>
      <w:r>
        <w:t>Training of inspectors</w:t>
      </w:r>
      <w:bookmarkEnd w:id="21"/>
    </w:p>
    <w:p w:rsidR="00737576" w:rsidRDefault="00737576" w:rsidP="00737576">
      <w:r>
        <w:t>Each Party shall ensure that its inspectors are properly trained taking into account</w:t>
      </w:r>
      <w:r w:rsidR="002D07B2">
        <w:t xml:space="preserve"> </w:t>
      </w:r>
      <w:r>
        <w:t>the guidelines for the training of inspectors in Annex E. Parties shall seek to cooperate in</w:t>
      </w:r>
      <w:r w:rsidR="002D07B2">
        <w:t xml:space="preserve"> </w:t>
      </w:r>
      <w:r>
        <w:t>this regard.</w:t>
      </w:r>
    </w:p>
    <w:p w:rsidR="00737576" w:rsidRDefault="00737576" w:rsidP="002D07B2">
      <w:pPr>
        <w:pStyle w:val="Heading2"/>
      </w:pPr>
      <w:bookmarkStart w:id="22" w:name="_Toc478293454"/>
      <w:r>
        <w:t>Article 18</w:t>
      </w:r>
      <w:r w:rsidR="006C66FC">
        <w:br/>
      </w:r>
      <w:r>
        <w:t>Port State actions following inspection</w:t>
      </w:r>
      <w:bookmarkEnd w:id="22"/>
    </w:p>
    <w:p w:rsidR="00737576" w:rsidRDefault="00737576" w:rsidP="007514C6">
      <w:pPr>
        <w:numPr>
          <w:ilvl w:val="0"/>
          <w:numId w:val="20"/>
        </w:numPr>
      </w:pPr>
      <w:r>
        <w:t>Where, following an inspection, there are clear grounds for believing that a vessel</w:t>
      </w:r>
      <w:r w:rsidR="002D07B2">
        <w:t xml:space="preserve"> </w:t>
      </w:r>
      <w:r>
        <w:t>has engaged in IUU fishing or fishing related activities in support of such fishing, the</w:t>
      </w:r>
      <w:r w:rsidR="002D07B2">
        <w:t xml:space="preserve"> </w:t>
      </w:r>
      <w:r>
        <w:t>inspecting Party shall:</w:t>
      </w:r>
    </w:p>
    <w:p w:rsidR="00737576" w:rsidRDefault="00737576" w:rsidP="007514C6">
      <w:pPr>
        <w:numPr>
          <w:ilvl w:val="0"/>
          <w:numId w:val="21"/>
        </w:numPr>
      </w:pPr>
      <w:r>
        <w:t>promptly notify the flag State and, as appropriate, relevant coastal States,</w:t>
      </w:r>
      <w:r w:rsidR="002D07B2">
        <w:t xml:space="preserve"> </w:t>
      </w:r>
      <w:r>
        <w:t>regional fisheries management organizations and other international</w:t>
      </w:r>
      <w:r w:rsidR="002D07B2">
        <w:t xml:space="preserve"> </w:t>
      </w:r>
      <w:r>
        <w:t>organizations, and the State of which the vessel’s master is a national of its</w:t>
      </w:r>
      <w:r w:rsidR="002D07B2">
        <w:t xml:space="preserve"> </w:t>
      </w:r>
      <w:r>
        <w:t>findings; and</w:t>
      </w:r>
    </w:p>
    <w:p w:rsidR="00737576" w:rsidRDefault="00737576" w:rsidP="007514C6">
      <w:pPr>
        <w:numPr>
          <w:ilvl w:val="0"/>
          <w:numId w:val="21"/>
        </w:numPr>
      </w:pPr>
      <w:r>
        <w:t>deny the vessel the use of its port for landing, transshipping, packaging and</w:t>
      </w:r>
      <w:r w:rsidR="002D07B2">
        <w:t xml:space="preserve"> </w:t>
      </w:r>
      <w:r>
        <w:t>processing of fish that have not been previously landed and for other port</w:t>
      </w:r>
      <w:r w:rsidR="002D07B2">
        <w:t xml:space="preserve"> </w:t>
      </w:r>
      <w:r>
        <w:t>services, including, inter alia, refuelling and resupplying, maintenance and</w:t>
      </w:r>
      <w:r w:rsidR="002D07B2">
        <w:t xml:space="preserve"> </w:t>
      </w:r>
      <w:r>
        <w:t>drydocking, if these actions have not already been taken in respect of the</w:t>
      </w:r>
      <w:r w:rsidR="002D07B2">
        <w:t xml:space="preserve"> </w:t>
      </w:r>
      <w:r>
        <w:t>vessel, in a manner consistent with this Agreement, including Article 4.</w:t>
      </w:r>
    </w:p>
    <w:p w:rsidR="00737576" w:rsidRDefault="00737576" w:rsidP="007514C6">
      <w:pPr>
        <w:numPr>
          <w:ilvl w:val="0"/>
          <w:numId w:val="20"/>
        </w:numPr>
      </w:pPr>
      <w:r>
        <w:t>Notwithstanding paragraph 1 of this Article, a Party shall not deny a vessel referred</w:t>
      </w:r>
      <w:r w:rsidR="002D07B2">
        <w:t xml:space="preserve"> </w:t>
      </w:r>
      <w:r>
        <w:t>to in that paragraph the use of port services essential for the safety or health of the crew or</w:t>
      </w:r>
      <w:r w:rsidR="002D07B2">
        <w:t xml:space="preserve"> </w:t>
      </w:r>
      <w:r>
        <w:t>the safety of the vessel.</w:t>
      </w:r>
    </w:p>
    <w:p w:rsidR="00737576" w:rsidRDefault="00737576" w:rsidP="007514C6">
      <w:pPr>
        <w:numPr>
          <w:ilvl w:val="0"/>
          <w:numId w:val="20"/>
        </w:numPr>
      </w:pPr>
      <w:r>
        <w:t>Nothing in this Agreement prevents a Party from taking measures that are in</w:t>
      </w:r>
      <w:r w:rsidR="002D07B2">
        <w:t xml:space="preserve"> </w:t>
      </w:r>
      <w:r>
        <w:t>conformity with international law in addition to those specified in paragraphs 1 and 2 of</w:t>
      </w:r>
      <w:r w:rsidR="002D07B2">
        <w:t xml:space="preserve"> </w:t>
      </w:r>
      <w:r>
        <w:t xml:space="preserve">this Article, including </w:t>
      </w:r>
      <w:r>
        <w:lastRenderedPageBreak/>
        <w:t>such measures as the flag State of the vessel has expressly</w:t>
      </w:r>
      <w:r w:rsidR="002D07B2">
        <w:t xml:space="preserve"> </w:t>
      </w:r>
      <w:r>
        <w:t xml:space="preserve">requested or to which it has consented. </w:t>
      </w:r>
    </w:p>
    <w:p w:rsidR="00737576" w:rsidRDefault="00737576" w:rsidP="002D07B2">
      <w:pPr>
        <w:pStyle w:val="Heading2"/>
      </w:pPr>
      <w:bookmarkStart w:id="23" w:name="_Toc478293455"/>
      <w:r>
        <w:t>Article 19</w:t>
      </w:r>
      <w:r w:rsidR="006C66FC">
        <w:br/>
      </w:r>
      <w:r>
        <w:t>Information on recourse in the port State</w:t>
      </w:r>
      <w:bookmarkEnd w:id="23"/>
    </w:p>
    <w:p w:rsidR="00737576" w:rsidRDefault="00737576" w:rsidP="007514C6">
      <w:pPr>
        <w:numPr>
          <w:ilvl w:val="0"/>
          <w:numId w:val="22"/>
        </w:numPr>
      </w:pPr>
      <w:r>
        <w:t>A Party shall maintain the relevant information available to the public and provide</w:t>
      </w:r>
      <w:r w:rsidR="002D07B2">
        <w:t xml:space="preserve"> </w:t>
      </w:r>
      <w:r>
        <w:t>such information, upon written request, to the owner, operator, master or representative of</w:t>
      </w:r>
      <w:r w:rsidR="002D07B2">
        <w:t xml:space="preserve"> </w:t>
      </w:r>
      <w:r>
        <w:t>a vessel with regard to any recourse established in accordance with its national laws and</w:t>
      </w:r>
      <w:r w:rsidR="002D07B2">
        <w:t xml:space="preserve"> </w:t>
      </w:r>
      <w:r>
        <w:t>regulations concerning port State measures taken by that Party pursuant to Articles 9, 11,</w:t>
      </w:r>
      <w:r w:rsidR="002D07B2">
        <w:t xml:space="preserve"> </w:t>
      </w:r>
      <w:r>
        <w:t>13 or 18, including information pertaining to the public services or judicial institutions</w:t>
      </w:r>
      <w:r w:rsidR="002D07B2">
        <w:t xml:space="preserve"> </w:t>
      </w:r>
      <w:r>
        <w:t>available for this purpose, as well as information on whether there is any right to seek</w:t>
      </w:r>
      <w:r w:rsidR="002D07B2">
        <w:t xml:space="preserve"> </w:t>
      </w:r>
      <w:r>
        <w:t>compensation in accordance with its national laws and regulations in the event of any loss</w:t>
      </w:r>
      <w:r w:rsidR="002D07B2">
        <w:t xml:space="preserve"> </w:t>
      </w:r>
      <w:r>
        <w:t>or damage suffered as a consequence of any alleged unlawful action by the Party.</w:t>
      </w:r>
    </w:p>
    <w:p w:rsidR="00737576" w:rsidRDefault="00737576" w:rsidP="007514C6">
      <w:pPr>
        <w:numPr>
          <w:ilvl w:val="0"/>
          <w:numId w:val="22"/>
        </w:numPr>
      </w:pPr>
      <w:r>
        <w:t>The Party shall inform the flag State, the owner, operator, master or representative,</w:t>
      </w:r>
      <w:r w:rsidR="002D07B2">
        <w:t xml:space="preserve"> </w:t>
      </w:r>
      <w:r>
        <w:t>as appropriate, of the outcome of any such recourse. Where other Parties, States or</w:t>
      </w:r>
      <w:r w:rsidR="002D07B2">
        <w:t xml:space="preserve"> </w:t>
      </w:r>
      <w:r>
        <w:t>international organizations have been informed of the prior decision pursuant to Articles</w:t>
      </w:r>
      <w:r w:rsidR="002D07B2">
        <w:t xml:space="preserve"> </w:t>
      </w:r>
      <w:r>
        <w:t>9, 11, 13 or 18, the Party shall inform them of any change in its decision.</w:t>
      </w:r>
    </w:p>
    <w:p w:rsidR="00737576" w:rsidRDefault="00737576" w:rsidP="002D07B2">
      <w:pPr>
        <w:pStyle w:val="Heading1"/>
      </w:pPr>
      <w:bookmarkStart w:id="24" w:name="_Toc478293456"/>
      <w:r>
        <w:t>PART 5</w:t>
      </w:r>
      <w:r w:rsidR="002D07B2">
        <w:t xml:space="preserve"> </w:t>
      </w:r>
      <w:r>
        <w:t>ROLE OF FLAG STATES</w:t>
      </w:r>
      <w:bookmarkEnd w:id="24"/>
    </w:p>
    <w:p w:rsidR="00737576" w:rsidRDefault="00737576" w:rsidP="002D07B2">
      <w:pPr>
        <w:pStyle w:val="Heading2"/>
      </w:pPr>
      <w:bookmarkStart w:id="25" w:name="_Toc478293457"/>
      <w:r>
        <w:t>Article 20</w:t>
      </w:r>
      <w:r w:rsidR="006C66FC">
        <w:br/>
      </w:r>
      <w:r>
        <w:t>Role of flag States</w:t>
      </w:r>
      <w:bookmarkEnd w:id="25"/>
    </w:p>
    <w:p w:rsidR="00737576" w:rsidRDefault="00737576" w:rsidP="007514C6">
      <w:pPr>
        <w:numPr>
          <w:ilvl w:val="1"/>
          <w:numId w:val="21"/>
        </w:numPr>
        <w:ind w:left="709"/>
      </w:pPr>
      <w:r>
        <w:t>Each Party shall require the vessels entitled to fly its flag to cooperate with the port</w:t>
      </w:r>
      <w:r w:rsidR="002D07B2">
        <w:t xml:space="preserve"> </w:t>
      </w:r>
      <w:r>
        <w:t>State in inspections carried out pursuant to this Agreement.</w:t>
      </w:r>
    </w:p>
    <w:p w:rsidR="00737576" w:rsidRDefault="00737576" w:rsidP="007514C6">
      <w:pPr>
        <w:numPr>
          <w:ilvl w:val="1"/>
          <w:numId w:val="21"/>
        </w:numPr>
        <w:ind w:left="709"/>
      </w:pPr>
      <w:r>
        <w:t>When a Party has clear grounds to believe that a vessel entitled to fly its flag has</w:t>
      </w:r>
      <w:r w:rsidR="002D07B2">
        <w:t xml:space="preserve"> </w:t>
      </w:r>
      <w:r>
        <w:t>engaged in IUU fishing or fishing related activities in support of such fishing and is</w:t>
      </w:r>
      <w:r w:rsidR="002D07B2">
        <w:t xml:space="preserve"> </w:t>
      </w:r>
      <w:r>
        <w:t>seeking entry to or is in the port of another State, it shall, as appropriate, request that State</w:t>
      </w:r>
      <w:r w:rsidR="002D07B2">
        <w:t xml:space="preserve"> </w:t>
      </w:r>
      <w:r>
        <w:t>to inspect the vessel or to take other measures consistent with this Agreement.</w:t>
      </w:r>
    </w:p>
    <w:p w:rsidR="00737576" w:rsidRDefault="00737576" w:rsidP="007514C6">
      <w:pPr>
        <w:numPr>
          <w:ilvl w:val="1"/>
          <w:numId w:val="21"/>
        </w:numPr>
        <w:ind w:left="709"/>
      </w:pPr>
      <w:r>
        <w:t>Each Party shall encourage vessels entitled to fly its flag to land, transship, package</w:t>
      </w:r>
      <w:r w:rsidR="002D07B2">
        <w:t xml:space="preserve"> </w:t>
      </w:r>
      <w:r>
        <w:t>and process fish, and use other port services, in ports of States that are acting in</w:t>
      </w:r>
      <w:r w:rsidR="002D07B2">
        <w:t xml:space="preserve"> </w:t>
      </w:r>
      <w:r>
        <w:t>accordance with, or in a manner consistent with this Agreement. Parties are encouraged to</w:t>
      </w:r>
      <w:r w:rsidR="002D07B2">
        <w:t xml:space="preserve"> </w:t>
      </w:r>
      <w:r>
        <w:t>develop, including through regional fisheries management organizations and FAO, fair,</w:t>
      </w:r>
      <w:r w:rsidR="002D07B2">
        <w:t xml:space="preserve"> </w:t>
      </w:r>
      <w:r>
        <w:t>transparent and non-discriminatory procedures for identifying any State that may not be</w:t>
      </w:r>
      <w:r w:rsidR="002D07B2">
        <w:t xml:space="preserve"> </w:t>
      </w:r>
      <w:r>
        <w:t>acting in accordance with, or in a manner consistent with, this Agreement.</w:t>
      </w:r>
    </w:p>
    <w:p w:rsidR="002D07B2" w:rsidRDefault="00737576" w:rsidP="007514C6">
      <w:pPr>
        <w:numPr>
          <w:ilvl w:val="1"/>
          <w:numId w:val="21"/>
        </w:numPr>
        <w:ind w:left="709"/>
      </w:pPr>
      <w:r>
        <w:t>Where, following port State inspection, a flag State Party receives an inspection</w:t>
      </w:r>
      <w:r w:rsidR="002D07B2">
        <w:t xml:space="preserve"> </w:t>
      </w:r>
      <w:r>
        <w:t xml:space="preserve">report indicating that there are clear grounds to believe that a vessel entitled to fly </w:t>
      </w:r>
      <w:r w:rsidR="002D07B2">
        <w:t xml:space="preserve">its flag </w:t>
      </w:r>
      <w:r>
        <w:t>has engaged in IUU fishing or fishing related activities in support of such fishing, it shall</w:t>
      </w:r>
      <w:r w:rsidR="002D07B2">
        <w:t xml:space="preserve"> </w:t>
      </w:r>
      <w:r>
        <w:t>immediately and fully investigate the matter and shall, upon sufficient evidence, take</w:t>
      </w:r>
      <w:r w:rsidR="002D07B2">
        <w:t xml:space="preserve"> </w:t>
      </w:r>
      <w:r>
        <w:t>enforcement action without delay in accordance with its laws and regulations.</w:t>
      </w:r>
    </w:p>
    <w:p w:rsidR="00737576" w:rsidRDefault="00737576" w:rsidP="007514C6">
      <w:pPr>
        <w:numPr>
          <w:ilvl w:val="1"/>
          <w:numId w:val="21"/>
        </w:numPr>
        <w:ind w:left="709"/>
      </w:pPr>
      <w:r>
        <w:t xml:space="preserve">Each Party shall, in its capacity as a flag State, report </w:t>
      </w:r>
      <w:r w:rsidR="002D07B2">
        <w:t xml:space="preserve">to other Parties, relevant port </w:t>
      </w:r>
      <w:r>
        <w:t>States and, as appropriate, other relevant States, regional fisheries management</w:t>
      </w:r>
      <w:r w:rsidR="002D07B2">
        <w:t xml:space="preserve"> </w:t>
      </w:r>
      <w:r>
        <w:t>organizations and FAO on actions it has taken in respect of vessels entitled to fly its flag</w:t>
      </w:r>
      <w:r w:rsidR="002D07B2">
        <w:t xml:space="preserve"> </w:t>
      </w:r>
      <w:r>
        <w:t>that, as a result of port State measures taken pursuant to this Agreement, have been</w:t>
      </w:r>
      <w:r w:rsidR="002D07B2">
        <w:t xml:space="preserve"> </w:t>
      </w:r>
      <w:r>
        <w:t>determined to have engaged in IUU fishing or fishing related activities in support of such</w:t>
      </w:r>
      <w:r w:rsidR="002D07B2">
        <w:t xml:space="preserve"> </w:t>
      </w:r>
      <w:r>
        <w:t>fishing.</w:t>
      </w:r>
    </w:p>
    <w:p w:rsidR="00737576" w:rsidRDefault="00737576" w:rsidP="007514C6">
      <w:pPr>
        <w:numPr>
          <w:ilvl w:val="1"/>
          <w:numId w:val="21"/>
        </w:numPr>
        <w:ind w:left="709"/>
      </w:pPr>
      <w:r>
        <w:lastRenderedPageBreak/>
        <w:t>Each Party shall ensure that measures applied to vessels entitled to fly its flag are at</w:t>
      </w:r>
      <w:r w:rsidR="002D07B2">
        <w:t xml:space="preserve"> </w:t>
      </w:r>
      <w:r>
        <w:t>least as effective in preventing, deterring, and eliminating IUU fishing and fishing related</w:t>
      </w:r>
      <w:r w:rsidR="002D07B2">
        <w:t xml:space="preserve"> </w:t>
      </w:r>
      <w:r>
        <w:t>activities in support of such fishing as measures applied to vessels referred to in</w:t>
      </w:r>
      <w:r w:rsidR="002D07B2">
        <w:t xml:space="preserve"> </w:t>
      </w:r>
      <w:r>
        <w:t>paragraph 1 of Article 3.</w:t>
      </w:r>
    </w:p>
    <w:p w:rsidR="00737576" w:rsidRDefault="00737576" w:rsidP="002D07B2">
      <w:pPr>
        <w:pStyle w:val="Heading1"/>
      </w:pPr>
      <w:bookmarkStart w:id="26" w:name="_Toc478293458"/>
      <w:r>
        <w:t>PART 6</w:t>
      </w:r>
      <w:r w:rsidR="002D07B2">
        <w:t xml:space="preserve"> </w:t>
      </w:r>
      <w:r>
        <w:t>REQUIREMENTS OF DEVELOPING STATES</w:t>
      </w:r>
      <w:bookmarkEnd w:id="26"/>
    </w:p>
    <w:p w:rsidR="00737576" w:rsidRDefault="00737576" w:rsidP="002D07B2">
      <w:pPr>
        <w:pStyle w:val="Heading2"/>
      </w:pPr>
      <w:bookmarkStart w:id="27" w:name="_Toc478293459"/>
      <w:r>
        <w:t>Article 21</w:t>
      </w:r>
      <w:r w:rsidR="006C66FC">
        <w:br/>
      </w:r>
      <w:r>
        <w:t>Requirements of developing States</w:t>
      </w:r>
      <w:bookmarkEnd w:id="27"/>
    </w:p>
    <w:p w:rsidR="00737576" w:rsidRDefault="00737576" w:rsidP="007514C6">
      <w:pPr>
        <w:numPr>
          <w:ilvl w:val="0"/>
          <w:numId w:val="23"/>
        </w:numPr>
      </w:pPr>
      <w:r>
        <w:t>Parties shall give full recognition to the special requirements of developing States</w:t>
      </w:r>
      <w:r w:rsidR="002D07B2">
        <w:t xml:space="preserve"> </w:t>
      </w:r>
      <w:r>
        <w:t>Parties in relation to the implementation of port State measures consistent with this</w:t>
      </w:r>
      <w:r w:rsidR="002D07B2">
        <w:t xml:space="preserve"> </w:t>
      </w:r>
      <w:r>
        <w:t>Agreement. To this end, Parties shall, either directly or through FAO, other specialized</w:t>
      </w:r>
      <w:r w:rsidR="002D07B2">
        <w:t xml:space="preserve"> </w:t>
      </w:r>
      <w:r>
        <w:t>agencies of the United Nations or other appropriate international organizations and</w:t>
      </w:r>
      <w:r w:rsidR="002D07B2">
        <w:t xml:space="preserve"> </w:t>
      </w:r>
      <w:r>
        <w:t>bodies, including regional fisheries management organizations, provide assistance to</w:t>
      </w:r>
      <w:r w:rsidR="002D07B2">
        <w:t xml:space="preserve"> </w:t>
      </w:r>
      <w:r>
        <w:t>developing States Parties in order to, inter alia:</w:t>
      </w:r>
    </w:p>
    <w:p w:rsidR="00737576" w:rsidRDefault="00737576" w:rsidP="007514C6">
      <w:pPr>
        <w:numPr>
          <w:ilvl w:val="0"/>
          <w:numId w:val="24"/>
        </w:numPr>
      </w:pPr>
      <w:r>
        <w:t>enhance their ability, in particular the least-developed among them and small</w:t>
      </w:r>
      <w:r w:rsidR="002D07B2">
        <w:t xml:space="preserve"> </w:t>
      </w:r>
      <w:r>
        <w:t>island developing States, to develop a legal basis and capacity for the</w:t>
      </w:r>
      <w:r w:rsidR="002D07B2">
        <w:t xml:space="preserve"> </w:t>
      </w:r>
      <w:r>
        <w:t>implementation of effective port State measures;</w:t>
      </w:r>
    </w:p>
    <w:p w:rsidR="00737576" w:rsidRDefault="00737576" w:rsidP="007514C6">
      <w:pPr>
        <w:numPr>
          <w:ilvl w:val="0"/>
          <w:numId w:val="24"/>
        </w:numPr>
      </w:pPr>
      <w:r>
        <w:t>facilitate their participation in any international organizations that promote the</w:t>
      </w:r>
      <w:r w:rsidR="002D07B2">
        <w:t xml:space="preserve"> </w:t>
      </w:r>
      <w:r>
        <w:t>effective development and implementation of port State measures; and</w:t>
      </w:r>
    </w:p>
    <w:p w:rsidR="00737576" w:rsidRDefault="00737576" w:rsidP="007514C6">
      <w:pPr>
        <w:numPr>
          <w:ilvl w:val="0"/>
          <w:numId w:val="24"/>
        </w:numPr>
      </w:pPr>
      <w:r>
        <w:t>facilitate technical assistance to strengthen the development and</w:t>
      </w:r>
      <w:r w:rsidR="002D07B2">
        <w:t xml:space="preserve"> </w:t>
      </w:r>
      <w:r>
        <w:t>implementation of port State measures by them, in coordination with relevant</w:t>
      </w:r>
      <w:r w:rsidR="002D07B2">
        <w:t xml:space="preserve"> </w:t>
      </w:r>
      <w:r>
        <w:t xml:space="preserve">international mechanisms. </w:t>
      </w:r>
    </w:p>
    <w:p w:rsidR="00737576" w:rsidRDefault="00737576" w:rsidP="007514C6">
      <w:pPr>
        <w:numPr>
          <w:ilvl w:val="0"/>
          <w:numId w:val="23"/>
        </w:numPr>
      </w:pPr>
      <w:r>
        <w:t>Parties shall give due regard to the special requirements of developing port States</w:t>
      </w:r>
      <w:r w:rsidR="002D07B2">
        <w:t xml:space="preserve"> </w:t>
      </w:r>
      <w:r>
        <w:t>Parties, in particular the least-developed among them and small island developing States,</w:t>
      </w:r>
      <w:r w:rsidR="002D07B2">
        <w:t xml:space="preserve"> </w:t>
      </w:r>
      <w:r>
        <w:t>to ensure that a disproportionate burden resulting from the implementation of this</w:t>
      </w:r>
      <w:r w:rsidR="002D07B2">
        <w:t xml:space="preserve"> </w:t>
      </w:r>
      <w:r>
        <w:t>Agreement is not transferred directly or indirectly to them. In cases where the transfer of</w:t>
      </w:r>
      <w:r w:rsidR="002D07B2">
        <w:t xml:space="preserve"> </w:t>
      </w:r>
      <w:r>
        <w:t>a disproportionate burden has been demonstrated, Parties shall cooperate to facilitate the</w:t>
      </w:r>
      <w:r w:rsidR="002D07B2">
        <w:t xml:space="preserve"> </w:t>
      </w:r>
      <w:r>
        <w:t>implementation by the relevant developing States Parties of specific obligations under</w:t>
      </w:r>
      <w:r w:rsidR="002D07B2">
        <w:t xml:space="preserve"> </w:t>
      </w:r>
      <w:r>
        <w:t>this Agreement.</w:t>
      </w:r>
    </w:p>
    <w:p w:rsidR="00737576" w:rsidRDefault="00737576" w:rsidP="007514C6">
      <w:pPr>
        <w:numPr>
          <w:ilvl w:val="0"/>
          <w:numId w:val="23"/>
        </w:numPr>
      </w:pPr>
      <w:r>
        <w:t>Parties shall, either directly or through FAO, assess the special requirements of</w:t>
      </w:r>
      <w:r w:rsidR="002D07B2">
        <w:t xml:space="preserve"> </w:t>
      </w:r>
      <w:r>
        <w:t>developing States Parties concerning the implementation of this Agreement.</w:t>
      </w:r>
    </w:p>
    <w:p w:rsidR="00737576" w:rsidRDefault="00737576" w:rsidP="007514C6">
      <w:pPr>
        <w:numPr>
          <w:ilvl w:val="0"/>
          <w:numId w:val="23"/>
        </w:numPr>
      </w:pPr>
      <w:r>
        <w:t>Parties shall cooperate to establish appropriate funding mechanisms to assist</w:t>
      </w:r>
      <w:r w:rsidR="002D07B2">
        <w:t xml:space="preserve"> </w:t>
      </w:r>
      <w:r>
        <w:t>developing States in the implementation of this Agreement. These mechanisms shall,</w:t>
      </w:r>
      <w:r w:rsidR="002D07B2">
        <w:t xml:space="preserve"> </w:t>
      </w:r>
      <w:r>
        <w:t>inter alia, be directed specifically towards:</w:t>
      </w:r>
    </w:p>
    <w:p w:rsidR="00737576" w:rsidRDefault="00737576" w:rsidP="007514C6">
      <w:pPr>
        <w:numPr>
          <w:ilvl w:val="0"/>
          <w:numId w:val="25"/>
        </w:numPr>
      </w:pPr>
      <w:r>
        <w:t>developing national and international port State measures;</w:t>
      </w:r>
    </w:p>
    <w:p w:rsidR="00737576" w:rsidRDefault="00737576" w:rsidP="007514C6">
      <w:pPr>
        <w:numPr>
          <w:ilvl w:val="0"/>
          <w:numId w:val="25"/>
        </w:numPr>
      </w:pPr>
      <w:r>
        <w:t>developing and enhancing capacity, including for monitoring, control and</w:t>
      </w:r>
      <w:r w:rsidR="002D07B2">
        <w:t xml:space="preserve"> </w:t>
      </w:r>
      <w:r>
        <w:t>surveillance and for training at the national and regional levels of port</w:t>
      </w:r>
      <w:r w:rsidR="002D07B2">
        <w:t xml:space="preserve"> </w:t>
      </w:r>
      <w:r>
        <w:t>managers, inspectors, and enforcement and legal personnel;</w:t>
      </w:r>
    </w:p>
    <w:p w:rsidR="00737576" w:rsidRDefault="00737576" w:rsidP="007514C6">
      <w:pPr>
        <w:numPr>
          <w:ilvl w:val="0"/>
          <w:numId w:val="25"/>
        </w:numPr>
      </w:pPr>
      <w:r>
        <w:t>monitoring, control, surveillance and compliance activities relevant to port</w:t>
      </w:r>
      <w:r w:rsidR="002D07B2">
        <w:t xml:space="preserve"> </w:t>
      </w:r>
      <w:r>
        <w:t>State measures, including access to technology and equipment; and</w:t>
      </w:r>
    </w:p>
    <w:p w:rsidR="00737576" w:rsidRDefault="00737576" w:rsidP="007514C6">
      <w:pPr>
        <w:numPr>
          <w:ilvl w:val="0"/>
          <w:numId w:val="25"/>
        </w:numPr>
      </w:pPr>
      <w:r>
        <w:t>assisting developing States Parties with the costs involved in any proceedings</w:t>
      </w:r>
      <w:r w:rsidR="002D07B2">
        <w:t xml:space="preserve"> </w:t>
      </w:r>
      <w:r>
        <w:t>for the settlement of disputes that result from actions they have taken</w:t>
      </w:r>
      <w:r w:rsidR="002D07B2">
        <w:t xml:space="preserve"> </w:t>
      </w:r>
      <w:r>
        <w:t>pursuant to this Agreement.</w:t>
      </w:r>
    </w:p>
    <w:p w:rsidR="00737576" w:rsidRDefault="00737576" w:rsidP="007514C6">
      <w:pPr>
        <w:numPr>
          <w:ilvl w:val="0"/>
          <w:numId w:val="23"/>
        </w:numPr>
      </w:pPr>
      <w:r>
        <w:lastRenderedPageBreak/>
        <w:t>Cooperation with and among developing States Parties for the purposes set out in</w:t>
      </w:r>
      <w:r w:rsidR="002D07B2">
        <w:t xml:space="preserve"> </w:t>
      </w:r>
      <w:r>
        <w:t>this Article may include the provision of technical and financial assistance through</w:t>
      </w:r>
      <w:r w:rsidR="002D07B2">
        <w:t xml:space="preserve"> </w:t>
      </w:r>
      <w:r>
        <w:t>bilateral, multilateral and regional channels, including South-South cooperation.</w:t>
      </w:r>
    </w:p>
    <w:p w:rsidR="00737576" w:rsidRDefault="00737576" w:rsidP="007514C6">
      <w:pPr>
        <w:numPr>
          <w:ilvl w:val="0"/>
          <w:numId w:val="23"/>
        </w:numPr>
      </w:pPr>
      <w:r>
        <w:t>Parties shall establish an ad hoc working group to periodically report and make</w:t>
      </w:r>
      <w:r w:rsidR="002D07B2">
        <w:t xml:space="preserve"> </w:t>
      </w:r>
      <w:r>
        <w:t>recommendations to the Parties on the establishment of funding mechanisms including a</w:t>
      </w:r>
      <w:r w:rsidR="002D07B2">
        <w:t xml:space="preserve"> </w:t>
      </w:r>
      <w:r>
        <w:t>scheme for contributions, identification and mobilization of funds, the development of</w:t>
      </w:r>
      <w:r w:rsidR="002D07B2">
        <w:t xml:space="preserve"> </w:t>
      </w:r>
      <w:r>
        <w:t>criteria and procedures to guide implementation, and progress in the implementation of</w:t>
      </w:r>
      <w:r w:rsidR="002D07B2">
        <w:t xml:space="preserve"> </w:t>
      </w:r>
      <w:r>
        <w:t>the funding mechanisms. In addition to the considerations provided in this Article, the ad</w:t>
      </w:r>
      <w:r w:rsidR="002D07B2">
        <w:t xml:space="preserve"> </w:t>
      </w:r>
      <w:r>
        <w:t>hoc working group shall take into account, inter alia:</w:t>
      </w:r>
    </w:p>
    <w:p w:rsidR="00737576" w:rsidRDefault="00737576" w:rsidP="007514C6">
      <w:pPr>
        <w:numPr>
          <w:ilvl w:val="0"/>
          <w:numId w:val="26"/>
        </w:numPr>
      </w:pPr>
      <w:r>
        <w:t>the assessment of the needs of developing States Parties, in particular the</w:t>
      </w:r>
      <w:r w:rsidR="002D07B2">
        <w:t xml:space="preserve"> </w:t>
      </w:r>
      <w:r>
        <w:t xml:space="preserve">least-developed among them and small island developing States; </w:t>
      </w:r>
    </w:p>
    <w:p w:rsidR="00737576" w:rsidRDefault="00737576" w:rsidP="007514C6">
      <w:pPr>
        <w:numPr>
          <w:ilvl w:val="0"/>
          <w:numId w:val="26"/>
        </w:numPr>
      </w:pPr>
      <w:r>
        <w:t>the availability and timely disbursement of funds;</w:t>
      </w:r>
    </w:p>
    <w:p w:rsidR="00737576" w:rsidRDefault="00737576" w:rsidP="007514C6">
      <w:pPr>
        <w:numPr>
          <w:ilvl w:val="0"/>
          <w:numId w:val="26"/>
        </w:numPr>
      </w:pPr>
      <w:r>
        <w:t xml:space="preserve">transparency of decision-making and </w:t>
      </w:r>
      <w:r w:rsidR="002D07B2">
        <w:t xml:space="preserve">management processes concerning </w:t>
      </w:r>
      <w:r>
        <w:t>fundraising and allocations; and</w:t>
      </w:r>
    </w:p>
    <w:p w:rsidR="00737576" w:rsidRDefault="00737576" w:rsidP="007514C6">
      <w:pPr>
        <w:numPr>
          <w:ilvl w:val="0"/>
          <w:numId w:val="26"/>
        </w:numPr>
      </w:pPr>
      <w:r>
        <w:t>accountability of the recipient developing States Parties in the agreed use of</w:t>
      </w:r>
      <w:r w:rsidR="002D07B2">
        <w:t xml:space="preserve"> </w:t>
      </w:r>
      <w:r>
        <w:t>funds.</w:t>
      </w:r>
    </w:p>
    <w:p w:rsidR="00737576" w:rsidRDefault="00737576" w:rsidP="002D07B2">
      <w:pPr>
        <w:ind w:left="720"/>
      </w:pPr>
      <w:r>
        <w:t>Parties shall take into account the reports and any recommendations of the ad hoc</w:t>
      </w:r>
      <w:r w:rsidR="002D07B2">
        <w:t xml:space="preserve"> </w:t>
      </w:r>
      <w:r>
        <w:t>working group and take appropriate action.</w:t>
      </w:r>
    </w:p>
    <w:p w:rsidR="00737576" w:rsidRDefault="00737576" w:rsidP="002D07B2">
      <w:pPr>
        <w:pStyle w:val="Heading1"/>
      </w:pPr>
      <w:bookmarkStart w:id="28" w:name="_Toc478293460"/>
      <w:r>
        <w:t>PART 7</w:t>
      </w:r>
      <w:r w:rsidR="002D07B2">
        <w:t xml:space="preserve"> </w:t>
      </w:r>
      <w:r>
        <w:t>DISPUTE SETTLEMENT</w:t>
      </w:r>
      <w:bookmarkEnd w:id="28"/>
    </w:p>
    <w:p w:rsidR="00737576" w:rsidRDefault="00737576" w:rsidP="002D07B2">
      <w:pPr>
        <w:pStyle w:val="Heading2"/>
      </w:pPr>
      <w:bookmarkStart w:id="29" w:name="_Toc478293461"/>
      <w:r>
        <w:t>Article 22</w:t>
      </w:r>
      <w:r w:rsidR="006C66FC">
        <w:br/>
      </w:r>
      <w:r>
        <w:t>Peaceful settlement of disputes</w:t>
      </w:r>
      <w:bookmarkEnd w:id="29"/>
    </w:p>
    <w:p w:rsidR="00737576" w:rsidRDefault="00737576" w:rsidP="007514C6">
      <w:pPr>
        <w:numPr>
          <w:ilvl w:val="1"/>
          <w:numId w:val="25"/>
        </w:numPr>
        <w:ind w:left="709"/>
      </w:pPr>
      <w:r>
        <w:t>Any Party may seek consultations with any other Party or Parties on any dispute</w:t>
      </w:r>
      <w:r w:rsidR="002D07B2">
        <w:t xml:space="preserve"> </w:t>
      </w:r>
      <w:r>
        <w:t>with regard to the interpretation or application of the provisions of this Agreement with a</w:t>
      </w:r>
      <w:r w:rsidR="002D07B2">
        <w:t xml:space="preserve"> </w:t>
      </w:r>
      <w:r>
        <w:t>view to reaching a mutually satisfactory solution as soon as possible.</w:t>
      </w:r>
    </w:p>
    <w:p w:rsidR="002D07B2" w:rsidRDefault="00737576" w:rsidP="007514C6">
      <w:pPr>
        <w:numPr>
          <w:ilvl w:val="1"/>
          <w:numId w:val="25"/>
        </w:numPr>
        <w:ind w:left="709"/>
      </w:pPr>
      <w:r>
        <w:t>In the event that the dispute is not resolved through these consultations within a</w:t>
      </w:r>
      <w:r w:rsidR="002D07B2">
        <w:t xml:space="preserve"> </w:t>
      </w:r>
      <w:r>
        <w:t>reasonable period of time, the Parties in question shall consult among themselves as soon</w:t>
      </w:r>
      <w:r w:rsidR="002D07B2">
        <w:t xml:space="preserve"> </w:t>
      </w:r>
      <w:r>
        <w:t>as possible with a view to having the dispute settled by negotiation, inquiry, mediation,</w:t>
      </w:r>
      <w:r w:rsidR="002D07B2">
        <w:t xml:space="preserve"> </w:t>
      </w:r>
      <w:r>
        <w:t>conciliation, arbitration, judicial settlement or other peaceful means of their own choice.</w:t>
      </w:r>
    </w:p>
    <w:p w:rsidR="00737576" w:rsidRDefault="00737576" w:rsidP="007514C6">
      <w:pPr>
        <w:numPr>
          <w:ilvl w:val="1"/>
          <w:numId w:val="25"/>
        </w:numPr>
        <w:ind w:left="709"/>
      </w:pPr>
      <w:r>
        <w:t xml:space="preserve">Any dispute of this character not so resolved shall, </w:t>
      </w:r>
      <w:r w:rsidR="002D07B2">
        <w:t xml:space="preserve">with the consent of all Parties </w:t>
      </w:r>
      <w:r>
        <w:t>to the dispute, be referred for settlement to the International Court of Justice, to the</w:t>
      </w:r>
      <w:r w:rsidR="002D07B2">
        <w:t xml:space="preserve"> </w:t>
      </w:r>
      <w:r>
        <w:t>International Tribunal for the Law of the Sea or to arbitration. In the case of failure to</w:t>
      </w:r>
      <w:r w:rsidR="002D07B2">
        <w:t xml:space="preserve"> </w:t>
      </w:r>
      <w:r>
        <w:t>reach agreement on referral to the International Court of Justice, to the International</w:t>
      </w:r>
      <w:r w:rsidR="002D07B2">
        <w:t xml:space="preserve"> </w:t>
      </w:r>
      <w:r>
        <w:t>Tribunal for the Law of the Sea or to arbitration, the Parties shall continue to consult and</w:t>
      </w:r>
      <w:r w:rsidR="002D07B2">
        <w:t xml:space="preserve"> </w:t>
      </w:r>
      <w:r>
        <w:t>cooperate with a view to reaching settlement of the dispute in accordance with the rules</w:t>
      </w:r>
      <w:r w:rsidR="002D07B2">
        <w:t xml:space="preserve"> </w:t>
      </w:r>
      <w:r>
        <w:t xml:space="preserve">of international law relating to the conservation of living marine resources. </w:t>
      </w:r>
    </w:p>
    <w:p w:rsidR="00737576" w:rsidRDefault="00737576" w:rsidP="002D07B2">
      <w:pPr>
        <w:pStyle w:val="Heading1"/>
      </w:pPr>
      <w:bookmarkStart w:id="30" w:name="_Toc478293462"/>
      <w:r>
        <w:t>PART 8</w:t>
      </w:r>
      <w:r w:rsidR="002D07B2">
        <w:t xml:space="preserve"> </w:t>
      </w:r>
      <w:r>
        <w:t>NON-PARTIES</w:t>
      </w:r>
      <w:bookmarkEnd w:id="30"/>
    </w:p>
    <w:p w:rsidR="00737576" w:rsidRDefault="00737576" w:rsidP="002D07B2">
      <w:pPr>
        <w:pStyle w:val="Heading2"/>
      </w:pPr>
      <w:bookmarkStart w:id="31" w:name="_Toc478293463"/>
      <w:r>
        <w:t>Article 23</w:t>
      </w:r>
      <w:r w:rsidR="006C66FC">
        <w:br/>
      </w:r>
      <w:r>
        <w:t>Non-Parties to this Agreement</w:t>
      </w:r>
      <w:bookmarkEnd w:id="31"/>
    </w:p>
    <w:p w:rsidR="00737576" w:rsidRDefault="00737576" w:rsidP="007514C6">
      <w:pPr>
        <w:numPr>
          <w:ilvl w:val="0"/>
          <w:numId w:val="27"/>
        </w:numPr>
      </w:pPr>
      <w:r>
        <w:t>Parties shall encourage non-Parties to this Agreement to become Parties thereto</w:t>
      </w:r>
      <w:r w:rsidR="002D07B2">
        <w:t xml:space="preserve"> </w:t>
      </w:r>
      <w:r>
        <w:t>and/or to adopt laws and regulations and implement measures consistent with its</w:t>
      </w:r>
      <w:r w:rsidR="002D07B2">
        <w:t xml:space="preserve"> </w:t>
      </w:r>
      <w:r>
        <w:t>provisions.</w:t>
      </w:r>
    </w:p>
    <w:p w:rsidR="00737576" w:rsidRDefault="00737576" w:rsidP="007514C6">
      <w:pPr>
        <w:numPr>
          <w:ilvl w:val="0"/>
          <w:numId w:val="27"/>
        </w:numPr>
      </w:pPr>
      <w:r>
        <w:lastRenderedPageBreak/>
        <w:t>Parties shall take fair, non-discriminatory and transparent measures consistent</w:t>
      </w:r>
      <w:r w:rsidR="002D07B2">
        <w:t xml:space="preserve"> </w:t>
      </w:r>
      <w:r>
        <w:t>with this Agreement and other applicable international law to deter the activities of non</w:t>
      </w:r>
      <w:r w:rsidR="002D07B2">
        <w:t>-</w:t>
      </w:r>
      <w:r>
        <w:t>Parties</w:t>
      </w:r>
      <w:r w:rsidR="002D07B2">
        <w:t xml:space="preserve"> </w:t>
      </w:r>
      <w:r>
        <w:t>which undermine the effective implementation of this Agreement.</w:t>
      </w:r>
    </w:p>
    <w:p w:rsidR="00737576" w:rsidRDefault="00737576" w:rsidP="002D07B2">
      <w:pPr>
        <w:pStyle w:val="Heading1"/>
      </w:pPr>
      <w:bookmarkStart w:id="32" w:name="_Toc478293464"/>
      <w:r>
        <w:t>PART 9</w:t>
      </w:r>
      <w:r w:rsidR="002D07B2">
        <w:t xml:space="preserve"> </w:t>
      </w:r>
      <w:r>
        <w:t>MONITORING, REVIEW AND ASSESSMENT</w:t>
      </w:r>
      <w:bookmarkEnd w:id="32"/>
    </w:p>
    <w:p w:rsidR="00737576" w:rsidRDefault="00737576" w:rsidP="002D07B2">
      <w:pPr>
        <w:pStyle w:val="Heading2"/>
      </w:pPr>
      <w:bookmarkStart w:id="33" w:name="_Toc478293465"/>
      <w:r>
        <w:t>Article 24</w:t>
      </w:r>
      <w:r w:rsidR="006C66FC">
        <w:br/>
      </w:r>
      <w:r>
        <w:t>Monitoring, review and assessment</w:t>
      </w:r>
      <w:bookmarkEnd w:id="33"/>
    </w:p>
    <w:p w:rsidR="00737576" w:rsidRDefault="00737576" w:rsidP="007514C6">
      <w:pPr>
        <w:numPr>
          <w:ilvl w:val="0"/>
          <w:numId w:val="28"/>
        </w:numPr>
      </w:pPr>
      <w:r>
        <w:t>Parties shall, within the framework of FAO and its relevant bodies, ensure the</w:t>
      </w:r>
      <w:r w:rsidR="002D07B2">
        <w:t xml:space="preserve"> </w:t>
      </w:r>
      <w:r>
        <w:t>regular and systematic monitoring and review of the implementation of this Agreement as</w:t>
      </w:r>
      <w:r w:rsidR="002D07B2">
        <w:t xml:space="preserve"> </w:t>
      </w:r>
      <w:r>
        <w:t>well as the assessment of progress made towards achieving its objective.</w:t>
      </w:r>
    </w:p>
    <w:p w:rsidR="00737576" w:rsidRDefault="00737576" w:rsidP="007514C6">
      <w:pPr>
        <w:numPr>
          <w:ilvl w:val="0"/>
          <w:numId w:val="28"/>
        </w:numPr>
      </w:pPr>
      <w:r>
        <w:t>Four years after the entry into force of this Agreement, FAO shall convene a</w:t>
      </w:r>
      <w:r w:rsidR="002D07B2">
        <w:t xml:space="preserve"> </w:t>
      </w:r>
      <w:r>
        <w:t>meeting of the Parties to review and assess the effectiveness of this Agreement in</w:t>
      </w:r>
      <w:r w:rsidR="002D07B2">
        <w:t xml:space="preserve"> </w:t>
      </w:r>
      <w:r>
        <w:t>achieving its objective. The Parties shall decide on further such meetings as necessary.</w:t>
      </w:r>
    </w:p>
    <w:p w:rsidR="00737576" w:rsidRDefault="00737576" w:rsidP="002D07B2">
      <w:pPr>
        <w:pStyle w:val="Heading1"/>
      </w:pPr>
      <w:bookmarkStart w:id="34" w:name="_Toc478293466"/>
      <w:r>
        <w:t>PART 10</w:t>
      </w:r>
      <w:r w:rsidR="002D07B2">
        <w:t xml:space="preserve"> </w:t>
      </w:r>
      <w:r>
        <w:t>FINAL PROVISIONS</w:t>
      </w:r>
      <w:bookmarkEnd w:id="34"/>
    </w:p>
    <w:p w:rsidR="00737576" w:rsidRDefault="00737576" w:rsidP="002D07B2">
      <w:pPr>
        <w:pStyle w:val="Heading2"/>
      </w:pPr>
      <w:bookmarkStart w:id="35" w:name="_Toc478293467"/>
      <w:r>
        <w:t>Article 25</w:t>
      </w:r>
      <w:r w:rsidR="006C66FC">
        <w:br/>
      </w:r>
      <w:r>
        <w:t>Signature</w:t>
      </w:r>
      <w:bookmarkEnd w:id="35"/>
    </w:p>
    <w:p w:rsidR="00737576" w:rsidRDefault="00737576" w:rsidP="00737576">
      <w:r>
        <w:t>This Agreement shall be open for signature at FAO from the Twenty-second day of</w:t>
      </w:r>
      <w:r w:rsidR="002D07B2">
        <w:t xml:space="preserve"> </w:t>
      </w:r>
      <w:r>
        <w:t>November 2009 until the Twenty-first day of November 2010 by all States and regional</w:t>
      </w:r>
      <w:r w:rsidR="002D07B2">
        <w:t xml:space="preserve"> </w:t>
      </w:r>
      <w:r>
        <w:t xml:space="preserve">economic integration organizations. </w:t>
      </w:r>
    </w:p>
    <w:p w:rsidR="00737576" w:rsidRDefault="00737576" w:rsidP="002D07B2">
      <w:pPr>
        <w:pStyle w:val="Heading2"/>
      </w:pPr>
      <w:bookmarkStart w:id="36" w:name="_Toc478293468"/>
      <w:r>
        <w:t>Article 26</w:t>
      </w:r>
      <w:r w:rsidR="006C66FC">
        <w:br/>
      </w:r>
      <w:r>
        <w:t>Ratification, acceptance or approval</w:t>
      </w:r>
      <w:bookmarkEnd w:id="36"/>
    </w:p>
    <w:p w:rsidR="00737576" w:rsidRDefault="00737576" w:rsidP="007514C6">
      <w:pPr>
        <w:numPr>
          <w:ilvl w:val="1"/>
          <w:numId w:val="24"/>
        </w:numPr>
        <w:ind w:left="709"/>
      </w:pPr>
      <w:r>
        <w:t>This Agreement shall be subject to ratification, acceptance or approval by the</w:t>
      </w:r>
      <w:r w:rsidR="002D07B2">
        <w:t xml:space="preserve"> </w:t>
      </w:r>
      <w:r>
        <w:t>signatories.</w:t>
      </w:r>
    </w:p>
    <w:p w:rsidR="00737576" w:rsidRDefault="00737576" w:rsidP="007514C6">
      <w:pPr>
        <w:numPr>
          <w:ilvl w:val="1"/>
          <w:numId w:val="24"/>
        </w:numPr>
        <w:ind w:left="709"/>
      </w:pPr>
      <w:r>
        <w:t>Instruments of ratification, acceptance or approval shall be deposited with the</w:t>
      </w:r>
      <w:r w:rsidR="002D07B2">
        <w:t xml:space="preserve"> </w:t>
      </w:r>
      <w:r>
        <w:t>Depositary.</w:t>
      </w:r>
    </w:p>
    <w:p w:rsidR="00737576" w:rsidRDefault="00737576" w:rsidP="002D07B2">
      <w:pPr>
        <w:pStyle w:val="Heading2"/>
      </w:pPr>
      <w:bookmarkStart w:id="37" w:name="_Toc478293469"/>
      <w:r>
        <w:t>Article 27</w:t>
      </w:r>
      <w:r w:rsidR="006C66FC">
        <w:br/>
      </w:r>
      <w:r>
        <w:t>Accession</w:t>
      </w:r>
      <w:bookmarkEnd w:id="37"/>
    </w:p>
    <w:p w:rsidR="00737576" w:rsidRDefault="00737576" w:rsidP="007514C6">
      <w:pPr>
        <w:numPr>
          <w:ilvl w:val="0"/>
          <w:numId w:val="29"/>
        </w:numPr>
      </w:pPr>
      <w:r>
        <w:t>After the period in which this Agreement is open for signature, it shall be open for</w:t>
      </w:r>
      <w:r w:rsidR="002D07B2">
        <w:t xml:space="preserve"> </w:t>
      </w:r>
      <w:r>
        <w:t>accession by any State or regional economic integration organization.</w:t>
      </w:r>
    </w:p>
    <w:p w:rsidR="00737576" w:rsidRDefault="00737576" w:rsidP="007514C6">
      <w:pPr>
        <w:numPr>
          <w:ilvl w:val="0"/>
          <w:numId w:val="29"/>
        </w:numPr>
      </w:pPr>
      <w:r>
        <w:t>Instruments of accession shall be deposited with the Depositary.</w:t>
      </w:r>
    </w:p>
    <w:p w:rsidR="00737576" w:rsidRDefault="00737576" w:rsidP="002D07B2">
      <w:pPr>
        <w:pStyle w:val="Heading2"/>
      </w:pPr>
      <w:bookmarkStart w:id="38" w:name="_Toc478293470"/>
      <w:r>
        <w:t>Article 28</w:t>
      </w:r>
      <w:r w:rsidR="006C66FC">
        <w:br/>
      </w:r>
      <w:r>
        <w:t>Participation by Regional Economic Integration Organizations</w:t>
      </w:r>
      <w:bookmarkEnd w:id="38"/>
    </w:p>
    <w:p w:rsidR="00737576" w:rsidRDefault="00737576" w:rsidP="007514C6">
      <w:pPr>
        <w:numPr>
          <w:ilvl w:val="0"/>
          <w:numId w:val="30"/>
        </w:numPr>
      </w:pPr>
      <w:r>
        <w:t>In cases where a regional economic integration organization that is an international</w:t>
      </w:r>
      <w:r w:rsidR="002D07B2">
        <w:t xml:space="preserve"> </w:t>
      </w:r>
      <w:r>
        <w:t>organization referred to in Annex IX, Article 1, of the Convention does not have</w:t>
      </w:r>
      <w:r w:rsidR="002D07B2">
        <w:t xml:space="preserve"> </w:t>
      </w:r>
      <w:r>
        <w:t>competence over all the matters governed by this Agreement, Annex IX to the</w:t>
      </w:r>
      <w:r w:rsidR="002D07B2">
        <w:t xml:space="preserve"> </w:t>
      </w:r>
      <w:r>
        <w:t>Convention shall apply mutatis mutandis to participation by such regional economic</w:t>
      </w:r>
      <w:r w:rsidR="002D07B2">
        <w:t xml:space="preserve"> </w:t>
      </w:r>
      <w:r>
        <w:t>integration organization in this Agreement, except that the following provisions of that</w:t>
      </w:r>
      <w:r w:rsidR="002D07B2">
        <w:t xml:space="preserve"> </w:t>
      </w:r>
      <w:r>
        <w:t>Annex shall not apply:</w:t>
      </w:r>
    </w:p>
    <w:p w:rsidR="00737576" w:rsidRDefault="00737576" w:rsidP="007514C6">
      <w:pPr>
        <w:numPr>
          <w:ilvl w:val="0"/>
          <w:numId w:val="31"/>
        </w:numPr>
      </w:pPr>
      <w:r>
        <w:t>Article 2, first sentence; and</w:t>
      </w:r>
    </w:p>
    <w:p w:rsidR="00737576" w:rsidRDefault="00737576" w:rsidP="007514C6">
      <w:pPr>
        <w:numPr>
          <w:ilvl w:val="0"/>
          <w:numId w:val="31"/>
        </w:numPr>
      </w:pPr>
      <w:r>
        <w:t>Article 3, paragraph 1.</w:t>
      </w:r>
    </w:p>
    <w:p w:rsidR="00737576" w:rsidRDefault="00737576" w:rsidP="007514C6">
      <w:pPr>
        <w:numPr>
          <w:ilvl w:val="0"/>
          <w:numId w:val="30"/>
        </w:numPr>
      </w:pPr>
      <w:r>
        <w:lastRenderedPageBreak/>
        <w:t>In cases where a regional economic integration organization that is an international</w:t>
      </w:r>
      <w:r w:rsidR="002D07B2">
        <w:t xml:space="preserve"> </w:t>
      </w:r>
      <w:r>
        <w:t>organization referred to in Annex IX, Article 1, of the Convention has competence over</w:t>
      </w:r>
      <w:r w:rsidR="002D07B2">
        <w:t xml:space="preserve"> </w:t>
      </w:r>
      <w:r>
        <w:t>all the matters governed by this Agreement, the following provisions shall apply to</w:t>
      </w:r>
      <w:r w:rsidR="002D07B2">
        <w:t xml:space="preserve"> </w:t>
      </w:r>
      <w:r>
        <w:t>participation by the regional economic integration organization in this Agreement:</w:t>
      </w:r>
    </w:p>
    <w:p w:rsidR="00737576" w:rsidRDefault="00737576" w:rsidP="007514C6">
      <w:pPr>
        <w:numPr>
          <w:ilvl w:val="0"/>
          <w:numId w:val="32"/>
        </w:numPr>
      </w:pPr>
      <w:r>
        <w:t>at the time of signature or accession, such organization shall make a</w:t>
      </w:r>
      <w:r w:rsidR="002D07B2">
        <w:t xml:space="preserve"> </w:t>
      </w:r>
      <w:r>
        <w:t>declaration stating:</w:t>
      </w:r>
    </w:p>
    <w:p w:rsidR="00737576" w:rsidRDefault="00737576" w:rsidP="007514C6">
      <w:pPr>
        <w:numPr>
          <w:ilvl w:val="0"/>
          <w:numId w:val="33"/>
        </w:numPr>
      </w:pPr>
      <w:r>
        <w:t xml:space="preserve">that it has competence over all the matters governed by this Agreement; </w:t>
      </w:r>
    </w:p>
    <w:p w:rsidR="00737576" w:rsidRDefault="00737576" w:rsidP="007514C6">
      <w:pPr>
        <w:numPr>
          <w:ilvl w:val="0"/>
          <w:numId w:val="33"/>
        </w:numPr>
      </w:pPr>
      <w:r>
        <w:t>that, for this reason, its member States shall not become States Parties,</w:t>
      </w:r>
      <w:r w:rsidR="002D07B2">
        <w:t xml:space="preserve"> </w:t>
      </w:r>
      <w:r>
        <w:t>except in respect of their territories for which the organization has no</w:t>
      </w:r>
      <w:r w:rsidR="002D07B2">
        <w:t xml:space="preserve"> </w:t>
      </w:r>
      <w:r>
        <w:t>responsibility; and</w:t>
      </w:r>
    </w:p>
    <w:p w:rsidR="00737576" w:rsidRDefault="00737576" w:rsidP="007514C6">
      <w:pPr>
        <w:numPr>
          <w:ilvl w:val="0"/>
          <w:numId w:val="33"/>
        </w:numPr>
      </w:pPr>
      <w:r>
        <w:t>that it accepts the rights and obligations of States under this Agreement;</w:t>
      </w:r>
    </w:p>
    <w:p w:rsidR="00737576" w:rsidRDefault="00737576" w:rsidP="007514C6">
      <w:pPr>
        <w:numPr>
          <w:ilvl w:val="0"/>
          <w:numId w:val="32"/>
        </w:numPr>
      </w:pPr>
      <w:r>
        <w:t>participation of such an organization shall in no case confer any rights under</w:t>
      </w:r>
      <w:r w:rsidR="002D07B2">
        <w:t xml:space="preserve"> </w:t>
      </w:r>
      <w:r>
        <w:t>this Agreement on member States of the organization;</w:t>
      </w:r>
    </w:p>
    <w:p w:rsidR="00737576" w:rsidRDefault="00737576" w:rsidP="007514C6">
      <w:pPr>
        <w:numPr>
          <w:ilvl w:val="0"/>
          <w:numId w:val="32"/>
        </w:numPr>
      </w:pPr>
      <w:r>
        <w:t>in the event of a conflict between the obligations of such organization under</w:t>
      </w:r>
      <w:r w:rsidR="002D07B2">
        <w:t xml:space="preserve"> </w:t>
      </w:r>
      <w:r>
        <w:t>this Agreement and its obligations under the Agreement establishing the</w:t>
      </w:r>
      <w:r w:rsidR="002D07B2">
        <w:t xml:space="preserve"> </w:t>
      </w:r>
      <w:r>
        <w:t>organization or any acts relating to it, the obligations under this Agreement</w:t>
      </w:r>
      <w:r w:rsidR="002D07B2">
        <w:t xml:space="preserve"> </w:t>
      </w:r>
      <w:r>
        <w:t>shall prevail.</w:t>
      </w:r>
    </w:p>
    <w:p w:rsidR="00737576" w:rsidRDefault="00737576" w:rsidP="002D07B2">
      <w:pPr>
        <w:pStyle w:val="Heading2"/>
      </w:pPr>
      <w:bookmarkStart w:id="39" w:name="_Toc478293471"/>
      <w:r>
        <w:t>Article 29</w:t>
      </w:r>
      <w:r w:rsidR="006C66FC">
        <w:br/>
      </w:r>
      <w:r>
        <w:t>Entry into force</w:t>
      </w:r>
      <w:bookmarkEnd w:id="39"/>
    </w:p>
    <w:p w:rsidR="00737576" w:rsidRDefault="00737576" w:rsidP="007514C6">
      <w:pPr>
        <w:numPr>
          <w:ilvl w:val="0"/>
          <w:numId w:val="34"/>
        </w:numPr>
      </w:pPr>
      <w:r>
        <w:t>This Agreement shall enter into force thirty days after the date of deposit with the</w:t>
      </w:r>
      <w:r w:rsidR="002D07B2">
        <w:t xml:space="preserve"> </w:t>
      </w:r>
      <w:r>
        <w:t>Depositary of the twenty-fifth instrument of ratification, acceptance, approval or</w:t>
      </w:r>
      <w:r w:rsidR="002D07B2">
        <w:t xml:space="preserve"> </w:t>
      </w:r>
      <w:r>
        <w:t>accession in accordance with Article 26 or 27.</w:t>
      </w:r>
    </w:p>
    <w:p w:rsidR="00737576" w:rsidRDefault="00737576" w:rsidP="007514C6">
      <w:pPr>
        <w:numPr>
          <w:ilvl w:val="0"/>
          <w:numId w:val="34"/>
        </w:numPr>
      </w:pPr>
      <w:r>
        <w:t>For each signatory which ratifies, accepts or approves this Agreement after its entry</w:t>
      </w:r>
      <w:r w:rsidR="002D07B2">
        <w:t xml:space="preserve"> </w:t>
      </w:r>
      <w:r>
        <w:t>into force, this Agreement shall enter into force thirty days after the date of the deposit of</w:t>
      </w:r>
      <w:r w:rsidR="002D07B2">
        <w:t xml:space="preserve"> </w:t>
      </w:r>
      <w:r>
        <w:t>its instrument of ratification, acceptance or approval.</w:t>
      </w:r>
    </w:p>
    <w:p w:rsidR="00737576" w:rsidRDefault="00737576" w:rsidP="007514C6">
      <w:pPr>
        <w:numPr>
          <w:ilvl w:val="0"/>
          <w:numId w:val="34"/>
        </w:numPr>
      </w:pPr>
      <w:r>
        <w:t>For each State or regional economic integration organization which accedes to this</w:t>
      </w:r>
      <w:r w:rsidR="002D07B2">
        <w:t xml:space="preserve"> </w:t>
      </w:r>
      <w:r>
        <w:t>Agreement after its entry into force, this Agreement shall enter into force thirty days after</w:t>
      </w:r>
      <w:r w:rsidR="002D07B2">
        <w:t xml:space="preserve"> </w:t>
      </w:r>
      <w:r>
        <w:t>the date of the deposit of its instrument of accession.</w:t>
      </w:r>
    </w:p>
    <w:p w:rsidR="00737576" w:rsidRDefault="00737576" w:rsidP="007514C6">
      <w:pPr>
        <w:numPr>
          <w:ilvl w:val="0"/>
          <w:numId w:val="34"/>
        </w:numPr>
      </w:pPr>
      <w:r>
        <w:t>For the purposes of this Article, any instrument deposited by a regional economic</w:t>
      </w:r>
      <w:r w:rsidR="002D07B2">
        <w:t xml:space="preserve"> </w:t>
      </w:r>
      <w:r>
        <w:t>integration organization shall not be counted as additional to those deposited by its</w:t>
      </w:r>
      <w:r w:rsidR="002D07B2">
        <w:t xml:space="preserve"> </w:t>
      </w:r>
      <w:r>
        <w:t>Member States.</w:t>
      </w:r>
    </w:p>
    <w:p w:rsidR="00737576" w:rsidRDefault="00737576" w:rsidP="002D07B2">
      <w:pPr>
        <w:pStyle w:val="Heading2"/>
      </w:pPr>
      <w:bookmarkStart w:id="40" w:name="_Toc478293472"/>
      <w:r>
        <w:t>Article 30</w:t>
      </w:r>
      <w:r w:rsidR="006C66FC">
        <w:br/>
      </w:r>
      <w:r>
        <w:t>Reservations and exceptions</w:t>
      </w:r>
      <w:bookmarkEnd w:id="40"/>
    </w:p>
    <w:p w:rsidR="00737576" w:rsidRDefault="00737576" w:rsidP="00737576">
      <w:r>
        <w:t xml:space="preserve">No reservations or exceptions may be made to this Agreement. </w:t>
      </w:r>
    </w:p>
    <w:p w:rsidR="00737576" w:rsidRDefault="00737576" w:rsidP="002D07B2">
      <w:pPr>
        <w:pStyle w:val="Heading2"/>
      </w:pPr>
      <w:bookmarkStart w:id="41" w:name="_Toc478293473"/>
      <w:r>
        <w:t>Article 31</w:t>
      </w:r>
      <w:r w:rsidR="006C66FC">
        <w:br/>
      </w:r>
      <w:r>
        <w:t>Declarations and statements</w:t>
      </w:r>
      <w:bookmarkEnd w:id="41"/>
    </w:p>
    <w:p w:rsidR="00737576" w:rsidRDefault="00737576" w:rsidP="00737576">
      <w:r>
        <w:t>Article 30 does not preclude a State or regional economic integration organization,</w:t>
      </w:r>
      <w:r w:rsidR="002D07B2">
        <w:t xml:space="preserve"> </w:t>
      </w:r>
      <w:r>
        <w:t>when signing, ratifying, accepting, approving or acceding to this Agreement, from</w:t>
      </w:r>
      <w:r w:rsidR="002D07B2">
        <w:t xml:space="preserve"> </w:t>
      </w:r>
      <w:r>
        <w:t>making a declaration or statement, however phrased or named, with a view to, inter alia,</w:t>
      </w:r>
      <w:r w:rsidR="002D07B2">
        <w:t xml:space="preserve"> </w:t>
      </w:r>
      <w:r>
        <w:t>the harmonization of its laws and regulations with the provisions of this Agreement,</w:t>
      </w:r>
      <w:r w:rsidR="002D07B2">
        <w:t xml:space="preserve"> </w:t>
      </w:r>
      <w:r>
        <w:t>provided that such declaration or statement does not purport to exclude or to modify the</w:t>
      </w:r>
      <w:r w:rsidR="002D07B2">
        <w:t xml:space="preserve"> </w:t>
      </w:r>
      <w:r>
        <w:t>legal effect of the provisions of this Agreement in their application to that State or</w:t>
      </w:r>
      <w:r w:rsidR="002D07B2">
        <w:t xml:space="preserve"> </w:t>
      </w:r>
      <w:r>
        <w:t>regional economic integration organization.</w:t>
      </w:r>
    </w:p>
    <w:p w:rsidR="00737576" w:rsidRDefault="00737576" w:rsidP="00AF6EC7">
      <w:pPr>
        <w:pStyle w:val="Heading2"/>
      </w:pPr>
      <w:bookmarkStart w:id="42" w:name="_Toc478293474"/>
      <w:r>
        <w:lastRenderedPageBreak/>
        <w:t>Article 32</w:t>
      </w:r>
      <w:r w:rsidR="006C66FC">
        <w:br/>
      </w:r>
      <w:r>
        <w:t>Provisional application</w:t>
      </w:r>
      <w:bookmarkEnd w:id="42"/>
    </w:p>
    <w:p w:rsidR="00737576" w:rsidRDefault="00737576" w:rsidP="007514C6">
      <w:pPr>
        <w:numPr>
          <w:ilvl w:val="0"/>
          <w:numId w:val="35"/>
        </w:numPr>
      </w:pPr>
      <w:r>
        <w:t>This Agreement shall be applied provisionally by States or regional economic</w:t>
      </w:r>
      <w:r w:rsidR="00AF6EC7">
        <w:t xml:space="preserve"> </w:t>
      </w:r>
      <w:r>
        <w:t>integration organizations which consent to its provisional application by so notifying the</w:t>
      </w:r>
      <w:r w:rsidR="00AF6EC7">
        <w:t xml:space="preserve"> </w:t>
      </w:r>
      <w:r>
        <w:t>Depositary in writing. Such provisional application shall become effective from the date</w:t>
      </w:r>
      <w:r w:rsidR="00AF6EC7">
        <w:t xml:space="preserve"> </w:t>
      </w:r>
      <w:r>
        <w:t>of receipt of the notification.</w:t>
      </w:r>
    </w:p>
    <w:p w:rsidR="00737576" w:rsidRDefault="00737576" w:rsidP="007514C6">
      <w:pPr>
        <w:numPr>
          <w:ilvl w:val="0"/>
          <w:numId w:val="35"/>
        </w:numPr>
      </w:pPr>
      <w:r>
        <w:t>Provisional application by a State or regional economic integration organization</w:t>
      </w:r>
      <w:r w:rsidR="00AF6EC7">
        <w:t xml:space="preserve"> </w:t>
      </w:r>
      <w:r>
        <w:t>shall terminate upon the entry into force of this Agreement for that State or regional</w:t>
      </w:r>
      <w:r w:rsidR="00AF6EC7">
        <w:t xml:space="preserve"> </w:t>
      </w:r>
      <w:r>
        <w:t>economic integration organization or upon notification by that State or regional economic</w:t>
      </w:r>
      <w:r w:rsidR="00AF6EC7">
        <w:t xml:space="preserve"> </w:t>
      </w:r>
      <w:r>
        <w:t>integration organization to the Depositary in writing of its intention to terminate</w:t>
      </w:r>
      <w:r w:rsidR="00AF6EC7">
        <w:t xml:space="preserve"> </w:t>
      </w:r>
      <w:r>
        <w:t>provisional application.</w:t>
      </w:r>
    </w:p>
    <w:p w:rsidR="00737576" w:rsidRDefault="00737576" w:rsidP="00AF6EC7">
      <w:pPr>
        <w:pStyle w:val="Heading2"/>
      </w:pPr>
      <w:bookmarkStart w:id="43" w:name="_Toc478293475"/>
      <w:r>
        <w:t>Article 33</w:t>
      </w:r>
      <w:r w:rsidR="006C66FC">
        <w:br/>
      </w:r>
      <w:r>
        <w:t>Amendments</w:t>
      </w:r>
      <w:bookmarkEnd w:id="43"/>
    </w:p>
    <w:p w:rsidR="00737576" w:rsidRDefault="00737576" w:rsidP="007514C6">
      <w:pPr>
        <w:numPr>
          <w:ilvl w:val="0"/>
          <w:numId w:val="36"/>
        </w:numPr>
      </w:pPr>
      <w:r>
        <w:t>Any Party may propose amendments to this Agreement after the expiry of a period</w:t>
      </w:r>
      <w:r w:rsidR="00AF6EC7">
        <w:t xml:space="preserve"> </w:t>
      </w:r>
      <w:r>
        <w:t>of two years from the date of entry into force of this Agreement.</w:t>
      </w:r>
    </w:p>
    <w:p w:rsidR="00737576" w:rsidRDefault="00737576" w:rsidP="007514C6">
      <w:pPr>
        <w:numPr>
          <w:ilvl w:val="0"/>
          <w:numId w:val="36"/>
        </w:numPr>
      </w:pPr>
      <w:r>
        <w:t>Any proposed amendment to this Agreement shall be transmitted by written</w:t>
      </w:r>
      <w:r w:rsidR="00AF6EC7">
        <w:t xml:space="preserve"> </w:t>
      </w:r>
      <w:r>
        <w:t>communication to the Depositary along with a request for the convening of a meeting of</w:t>
      </w:r>
      <w:r w:rsidR="00AF6EC7">
        <w:t xml:space="preserve"> </w:t>
      </w:r>
      <w:r>
        <w:t>the Parties to consider it. The Depositary shall circulate to all Parties such communication</w:t>
      </w:r>
      <w:r w:rsidR="00AF6EC7">
        <w:t xml:space="preserve"> </w:t>
      </w:r>
      <w:r>
        <w:t>as well as all replies to the request received from Parties. Unless within six months from</w:t>
      </w:r>
      <w:r w:rsidR="00AF6EC7">
        <w:t xml:space="preserve"> </w:t>
      </w:r>
      <w:r>
        <w:t>the date of circulation of the communication one half of the Parties object to the request,</w:t>
      </w:r>
      <w:r w:rsidR="00AF6EC7">
        <w:t xml:space="preserve"> </w:t>
      </w:r>
      <w:r>
        <w:t>the Depositary shall convene a meeting of the Parties to consider the proposed</w:t>
      </w:r>
      <w:r w:rsidR="00AF6EC7">
        <w:t xml:space="preserve"> </w:t>
      </w:r>
      <w:r>
        <w:t>amendment.</w:t>
      </w:r>
    </w:p>
    <w:p w:rsidR="00737576" w:rsidRDefault="00737576" w:rsidP="007514C6">
      <w:pPr>
        <w:numPr>
          <w:ilvl w:val="0"/>
          <w:numId w:val="36"/>
        </w:numPr>
      </w:pPr>
      <w:r>
        <w:t>Subject to Article 34, any amendment to this Agreement shall only be adopted by</w:t>
      </w:r>
      <w:r w:rsidR="00AF6EC7">
        <w:t xml:space="preserve"> </w:t>
      </w:r>
      <w:r>
        <w:t xml:space="preserve">consensus of the Parties present at the meeting at which it is proposed for adoption. </w:t>
      </w:r>
    </w:p>
    <w:p w:rsidR="00737576" w:rsidRDefault="00737576" w:rsidP="007514C6">
      <w:pPr>
        <w:numPr>
          <w:ilvl w:val="0"/>
          <w:numId w:val="36"/>
        </w:numPr>
      </w:pPr>
      <w:r>
        <w:t>Subject to Article 34, any amendment adopted by the meeting of the Parties shall</w:t>
      </w:r>
      <w:r w:rsidR="00AF6EC7">
        <w:t xml:space="preserve"> </w:t>
      </w:r>
      <w:r>
        <w:t>come into force among the Parties having ratified, accepted or approved it on the</w:t>
      </w:r>
      <w:r w:rsidR="00AF6EC7">
        <w:t xml:space="preserve"> </w:t>
      </w:r>
      <w:r>
        <w:t>ninetieth day after the deposit of instruments of ratification, acceptance or approval by</w:t>
      </w:r>
      <w:r w:rsidR="00AF6EC7">
        <w:t xml:space="preserve"> </w:t>
      </w:r>
      <w:r>
        <w:t>two-thirds of the Parties to this Agreement based on the number of Parties on the date of</w:t>
      </w:r>
      <w:r w:rsidR="00AF6EC7">
        <w:t xml:space="preserve"> </w:t>
      </w:r>
      <w:r>
        <w:t>adoption of the amendment. Thereafter the amendment shall enter into force for any other</w:t>
      </w:r>
      <w:r w:rsidR="00AF6EC7">
        <w:t xml:space="preserve"> </w:t>
      </w:r>
      <w:r>
        <w:t>Party on the ninetieth day after that Party deposits its instrument of ratification,</w:t>
      </w:r>
      <w:r w:rsidR="00AF6EC7">
        <w:t xml:space="preserve"> </w:t>
      </w:r>
      <w:r>
        <w:t>acceptance or approval of the amendment.</w:t>
      </w:r>
    </w:p>
    <w:p w:rsidR="00737576" w:rsidRDefault="00737576" w:rsidP="007514C6">
      <w:pPr>
        <w:numPr>
          <w:ilvl w:val="0"/>
          <w:numId w:val="36"/>
        </w:numPr>
      </w:pPr>
      <w:r>
        <w:t>For the purposes of this Article, an instrument deposited by a regional economic</w:t>
      </w:r>
      <w:r w:rsidR="00AF6EC7">
        <w:t xml:space="preserve"> </w:t>
      </w:r>
      <w:r>
        <w:t>integration organization shall not be counted as additional to those deposited by its</w:t>
      </w:r>
      <w:r w:rsidR="00AF6EC7">
        <w:t xml:space="preserve"> </w:t>
      </w:r>
      <w:r>
        <w:t>Member States.</w:t>
      </w:r>
    </w:p>
    <w:p w:rsidR="00737576" w:rsidRDefault="00737576" w:rsidP="00AF6EC7">
      <w:pPr>
        <w:pStyle w:val="Heading2"/>
      </w:pPr>
      <w:bookmarkStart w:id="44" w:name="_Toc478293476"/>
      <w:r>
        <w:t>Article 34</w:t>
      </w:r>
      <w:r w:rsidR="006C66FC">
        <w:br/>
      </w:r>
      <w:r>
        <w:t>Annexes</w:t>
      </w:r>
      <w:bookmarkEnd w:id="44"/>
    </w:p>
    <w:p w:rsidR="00737576" w:rsidRDefault="00737576" w:rsidP="007514C6">
      <w:pPr>
        <w:numPr>
          <w:ilvl w:val="0"/>
          <w:numId w:val="37"/>
        </w:numPr>
      </w:pPr>
      <w:r>
        <w:t>The Annexes form an integral part of this Agreement and a reference to this</w:t>
      </w:r>
      <w:r w:rsidR="00AF6EC7">
        <w:t xml:space="preserve"> </w:t>
      </w:r>
      <w:r>
        <w:t>Agreement shall constitute a reference to the Annexes.</w:t>
      </w:r>
    </w:p>
    <w:p w:rsidR="00737576" w:rsidRDefault="00737576" w:rsidP="007514C6">
      <w:pPr>
        <w:numPr>
          <w:ilvl w:val="0"/>
          <w:numId w:val="37"/>
        </w:numPr>
      </w:pPr>
      <w:r>
        <w:t>An amendment to an Annex to this Agreement may be adopted by two-thirds of the</w:t>
      </w:r>
      <w:r w:rsidR="00AF6EC7">
        <w:t xml:space="preserve"> </w:t>
      </w:r>
      <w:r>
        <w:t>Parties to this Agreement present at a meeting where the proposed amendment to the</w:t>
      </w:r>
      <w:r w:rsidR="00AF6EC7">
        <w:t xml:space="preserve"> </w:t>
      </w:r>
      <w:r>
        <w:t>Annex is considered. Every effort shall however be made to reach agreement on any</w:t>
      </w:r>
      <w:r w:rsidR="00AF6EC7">
        <w:t xml:space="preserve"> </w:t>
      </w:r>
      <w:r>
        <w:t>amendment to an Annex by way of consensus. An amendment to an Annex shall be</w:t>
      </w:r>
      <w:r w:rsidR="00AF6EC7">
        <w:t xml:space="preserve"> </w:t>
      </w:r>
      <w:r>
        <w:t>incorporated in this Agreement and enter into force for those Parties that have expressed</w:t>
      </w:r>
      <w:r w:rsidR="00AF6EC7">
        <w:t xml:space="preserve"> </w:t>
      </w:r>
      <w:r>
        <w:t>their acceptance from the date on which the Depositary receives notification of</w:t>
      </w:r>
      <w:r w:rsidR="00AF6EC7">
        <w:t xml:space="preserve"> </w:t>
      </w:r>
      <w:r>
        <w:t>acceptance from one-third of the Parties to this Agreement, based on the number of</w:t>
      </w:r>
      <w:r w:rsidR="00AF6EC7">
        <w:t xml:space="preserve"> </w:t>
      </w:r>
      <w:r>
        <w:t xml:space="preserve">Parties on the date of adoption of the </w:t>
      </w:r>
      <w:r>
        <w:lastRenderedPageBreak/>
        <w:t>amendment. The amendment shall thereafter enter</w:t>
      </w:r>
      <w:r w:rsidR="00AF6EC7">
        <w:t xml:space="preserve"> </w:t>
      </w:r>
      <w:r>
        <w:t>into force for each remaining Party upon receipt by the Depositary of its acceptance.</w:t>
      </w:r>
    </w:p>
    <w:p w:rsidR="00737576" w:rsidRDefault="00AF6EC7" w:rsidP="00AF6EC7">
      <w:pPr>
        <w:pStyle w:val="Heading2"/>
      </w:pPr>
      <w:bookmarkStart w:id="45" w:name="_Toc478293477"/>
      <w:r>
        <w:t>Article 35</w:t>
      </w:r>
      <w:r w:rsidR="006C66FC">
        <w:br/>
      </w:r>
      <w:r w:rsidR="00737576">
        <w:t>Withdrawal</w:t>
      </w:r>
      <w:bookmarkEnd w:id="45"/>
    </w:p>
    <w:p w:rsidR="00737576" w:rsidRDefault="00737576" w:rsidP="00737576">
      <w:bookmarkStart w:id="46" w:name="_GoBack"/>
      <w:r>
        <w:t>Any Party may withdraw from this Agreement at any time after the expiry of one</w:t>
      </w:r>
      <w:r w:rsidR="00AF6EC7">
        <w:t xml:space="preserve"> </w:t>
      </w:r>
      <w:r>
        <w:t>year from the date upon which the Agreement entered into force with respect to that</w:t>
      </w:r>
      <w:r w:rsidR="00AF6EC7">
        <w:t xml:space="preserve"> </w:t>
      </w:r>
      <w:r>
        <w:t>Party, by giving written notice of such withdrawal to the Depositary. Withdrawal shall</w:t>
      </w:r>
      <w:r w:rsidR="00AF6EC7">
        <w:t xml:space="preserve"> </w:t>
      </w:r>
      <w:r>
        <w:t xml:space="preserve">become effective one year after receipt of the notice of withdrawal by the Depositary. </w:t>
      </w:r>
    </w:p>
    <w:p w:rsidR="00737576" w:rsidRDefault="00737576" w:rsidP="00AF6EC7">
      <w:pPr>
        <w:pStyle w:val="Heading2"/>
      </w:pPr>
      <w:bookmarkStart w:id="47" w:name="_Toc478293478"/>
      <w:bookmarkEnd w:id="46"/>
      <w:r>
        <w:t>Article 36</w:t>
      </w:r>
      <w:r w:rsidR="006C66FC">
        <w:br/>
      </w:r>
      <w:r>
        <w:t>The Depositary</w:t>
      </w:r>
      <w:bookmarkEnd w:id="47"/>
    </w:p>
    <w:p w:rsidR="00737576" w:rsidRDefault="00737576" w:rsidP="00737576">
      <w:r>
        <w:t>The Director-General of FAO shall be the Depositary of this Agreement. The</w:t>
      </w:r>
      <w:r w:rsidR="00AF6EC7">
        <w:t xml:space="preserve"> </w:t>
      </w:r>
      <w:r>
        <w:t>Depositary shall:</w:t>
      </w:r>
    </w:p>
    <w:p w:rsidR="00737576" w:rsidRDefault="00737576" w:rsidP="007514C6">
      <w:pPr>
        <w:numPr>
          <w:ilvl w:val="0"/>
          <w:numId w:val="38"/>
        </w:numPr>
      </w:pPr>
      <w:r>
        <w:t>transmit certified copies of this Agreement to each signatory and Party;</w:t>
      </w:r>
    </w:p>
    <w:p w:rsidR="00737576" w:rsidRDefault="00737576" w:rsidP="007514C6">
      <w:pPr>
        <w:numPr>
          <w:ilvl w:val="0"/>
          <w:numId w:val="38"/>
        </w:numPr>
      </w:pPr>
      <w:r>
        <w:t>register this Agreement, upon its entry into force, with the Secretariat of the</w:t>
      </w:r>
      <w:r w:rsidR="00AF6EC7">
        <w:t xml:space="preserve"> </w:t>
      </w:r>
      <w:r>
        <w:t>United Nations in accordance with Article 102 of the Charter of the United</w:t>
      </w:r>
      <w:r w:rsidR="00AF6EC7">
        <w:t xml:space="preserve"> </w:t>
      </w:r>
      <w:r>
        <w:t>Nations;</w:t>
      </w:r>
    </w:p>
    <w:p w:rsidR="00737576" w:rsidRDefault="00737576" w:rsidP="007514C6">
      <w:pPr>
        <w:numPr>
          <w:ilvl w:val="0"/>
          <w:numId w:val="38"/>
        </w:numPr>
      </w:pPr>
      <w:r>
        <w:t>promptly inform each signatory and Party to this Agreement of all:</w:t>
      </w:r>
    </w:p>
    <w:p w:rsidR="00737576" w:rsidRDefault="00737576" w:rsidP="007514C6">
      <w:pPr>
        <w:numPr>
          <w:ilvl w:val="0"/>
          <w:numId w:val="39"/>
        </w:numPr>
      </w:pPr>
      <w:r>
        <w:t>signatures and instruments of ratification, acceptance, approval and accession deposited under Articles 25, 26 and 27;</w:t>
      </w:r>
    </w:p>
    <w:p w:rsidR="00737576" w:rsidRDefault="00737576" w:rsidP="007514C6">
      <w:pPr>
        <w:numPr>
          <w:ilvl w:val="0"/>
          <w:numId w:val="39"/>
        </w:numPr>
      </w:pPr>
      <w:r>
        <w:t>the date of entry into force of this Agreement in accordance with</w:t>
      </w:r>
      <w:r w:rsidR="00AF6EC7">
        <w:t xml:space="preserve"> </w:t>
      </w:r>
      <w:r>
        <w:t>Article 29;</w:t>
      </w:r>
    </w:p>
    <w:p w:rsidR="00737576" w:rsidRDefault="00737576" w:rsidP="007514C6">
      <w:pPr>
        <w:numPr>
          <w:ilvl w:val="0"/>
          <w:numId w:val="39"/>
        </w:numPr>
      </w:pPr>
      <w:r>
        <w:t>proposals for amendment to this Agreement and their adoption and entry</w:t>
      </w:r>
      <w:r w:rsidR="00AF6EC7">
        <w:t xml:space="preserve"> </w:t>
      </w:r>
      <w:r>
        <w:t>into force in accordance with Article 33;</w:t>
      </w:r>
    </w:p>
    <w:p w:rsidR="00737576" w:rsidRDefault="00737576" w:rsidP="007514C6">
      <w:pPr>
        <w:numPr>
          <w:ilvl w:val="0"/>
          <w:numId w:val="39"/>
        </w:numPr>
      </w:pPr>
      <w:r>
        <w:t>proposals for amendment to the Annexes and their adoption and entry</w:t>
      </w:r>
      <w:r w:rsidR="00AF6EC7">
        <w:t xml:space="preserve"> </w:t>
      </w:r>
      <w:r>
        <w:t>into force in accordance with Article 34; and</w:t>
      </w:r>
    </w:p>
    <w:p w:rsidR="00737576" w:rsidRDefault="00737576" w:rsidP="007514C6">
      <w:pPr>
        <w:numPr>
          <w:ilvl w:val="0"/>
          <w:numId w:val="39"/>
        </w:numPr>
      </w:pPr>
      <w:r>
        <w:t>withdrawals from this Agreement in accordance with Article 35.</w:t>
      </w:r>
    </w:p>
    <w:p w:rsidR="00737576" w:rsidRDefault="00737576" w:rsidP="00AF6EC7">
      <w:pPr>
        <w:pStyle w:val="Heading2"/>
      </w:pPr>
      <w:bookmarkStart w:id="48" w:name="_Toc478293479"/>
      <w:r>
        <w:t>Article 37</w:t>
      </w:r>
      <w:r w:rsidR="006C66FC">
        <w:br/>
      </w:r>
      <w:r>
        <w:t>Authentic texts</w:t>
      </w:r>
      <w:bookmarkEnd w:id="48"/>
    </w:p>
    <w:p w:rsidR="00737576" w:rsidRDefault="00737576" w:rsidP="00737576">
      <w:r>
        <w:t>The Arabic, Chinese, English, French, Russian and Spanish texts of this Agreement are</w:t>
      </w:r>
      <w:r w:rsidR="00AF6EC7">
        <w:t xml:space="preserve"> </w:t>
      </w:r>
      <w:r>
        <w:t>equally authentic.</w:t>
      </w:r>
    </w:p>
    <w:p w:rsidR="00737576" w:rsidRDefault="00737576" w:rsidP="00737576">
      <w:r>
        <w:t>IN WITNESS WHEREOF, the undersigned Plenipotentiaries, being duly authorized,</w:t>
      </w:r>
      <w:r w:rsidR="00AF6EC7">
        <w:t xml:space="preserve"> </w:t>
      </w:r>
      <w:r>
        <w:t>have signed this Agreement.</w:t>
      </w:r>
    </w:p>
    <w:p w:rsidR="00737576" w:rsidRPr="009C1F90" w:rsidRDefault="00737576" w:rsidP="00737576">
      <w:r>
        <w:t>DONE in Rome on this Twenty-second day of November, 2009.</w:t>
      </w:r>
    </w:p>
    <w:sectPr w:rsidR="00737576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DD" w:rsidRDefault="00AF46DD" w:rsidP="00F61B4F">
      <w:pPr>
        <w:spacing w:before="0" w:after="0" w:line="240" w:lineRule="auto"/>
      </w:pPr>
      <w:r>
        <w:separator/>
      </w:r>
    </w:p>
  </w:endnote>
  <w:endnote w:type="continuationSeparator" w:id="0">
    <w:p w:rsidR="00AF46DD" w:rsidRDefault="00AF46DD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C7" w:rsidRDefault="00AF6EC7" w:rsidP="00F61B4F">
    <w:pPr>
      <w:pStyle w:val="Footer"/>
      <w:tabs>
        <w:tab w:val="clear" w:pos="9360"/>
        <w:tab w:val="right" w:pos="8931"/>
      </w:tabs>
      <w:jc w:val="right"/>
    </w:pPr>
  </w:p>
  <w:p w:rsidR="00AF6EC7" w:rsidRPr="00F61B4F" w:rsidRDefault="00AF6EC7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412DEC">
      <w:rPr>
        <w:rFonts w:cs="Arial"/>
        <w:noProof/>
        <w:color w:val="7F7F7F"/>
        <w:sz w:val="16"/>
        <w:szCs w:val="16"/>
      </w:rPr>
      <w:t>18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412DEC">
      <w:rPr>
        <w:rFonts w:cs="Arial"/>
        <w:noProof/>
        <w:color w:val="7F7F7F"/>
        <w:sz w:val="16"/>
        <w:szCs w:val="16"/>
      </w:rPr>
      <w:t>18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C7" w:rsidRDefault="00AF6EC7" w:rsidP="00F61B4F">
    <w:pPr>
      <w:pStyle w:val="Footer"/>
      <w:tabs>
        <w:tab w:val="clear" w:pos="9360"/>
        <w:tab w:val="right" w:pos="8931"/>
      </w:tabs>
      <w:jc w:val="right"/>
    </w:pPr>
  </w:p>
  <w:p w:rsidR="00AF6EC7" w:rsidRPr="00F61B4F" w:rsidRDefault="00AF6EC7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DD" w:rsidRDefault="00AF46DD" w:rsidP="00F61B4F">
      <w:pPr>
        <w:spacing w:before="0" w:after="0" w:line="240" w:lineRule="auto"/>
      </w:pPr>
      <w:r>
        <w:separator/>
      </w:r>
    </w:p>
  </w:footnote>
  <w:footnote w:type="continuationSeparator" w:id="0">
    <w:p w:rsidR="00AF46DD" w:rsidRDefault="00AF46DD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C7" w:rsidRPr="00F61B4F" w:rsidRDefault="00AF6EC7" w:rsidP="00F61B4F">
    <w:pPr>
      <w:pStyle w:val="Header"/>
      <w:pBdr>
        <w:bottom w:val="single" w:sz="8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2009 agreement on port state measures to prevent deter and eliminate illegal, unreported and unregulated fishing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C74"/>
    <w:multiLevelType w:val="hybridMultilevel"/>
    <w:tmpl w:val="F1F63392"/>
    <w:lvl w:ilvl="0" w:tplc="B72ECE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45E"/>
    <w:multiLevelType w:val="hybridMultilevel"/>
    <w:tmpl w:val="FBFA59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125E"/>
    <w:multiLevelType w:val="hybridMultilevel"/>
    <w:tmpl w:val="9A26360A"/>
    <w:lvl w:ilvl="0" w:tplc="011A9C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7BF62F6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C3BDB"/>
    <w:multiLevelType w:val="hybridMultilevel"/>
    <w:tmpl w:val="DDFA47D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DB5"/>
    <w:multiLevelType w:val="hybridMultilevel"/>
    <w:tmpl w:val="047C5508"/>
    <w:lvl w:ilvl="0" w:tplc="6482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25AC"/>
    <w:multiLevelType w:val="hybridMultilevel"/>
    <w:tmpl w:val="C076037C"/>
    <w:lvl w:ilvl="0" w:tplc="B0D43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16ED"/>
    <w:multiLevelType w:val="hybridMultilevel"/>
    <w:tmpl w:val="24A67BF8"/>
    <w:lvl w:ilvl="0" w:tplc="17F0C9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8486E"/>
    <w:multiLevelType w:val="hybridMultilevel"/>
    <w:tmpl w:val="73609B6C"/>
    <w:lvl w:ilvl="0" w:tplc="AE9E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161E"/>
    <w:multiLevelType w:val="hybridMultilevel"/>
    <w:tmpl w:val="5112B40C"/>
    <w:lvl w:ilvl="0" w:tplc="14660B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237D9"/>
    <w:multiLevelType w:val="hybridMultilevel"/>
    <w:tmpl w:val="3BC0A7EC"/>
    <w:lvl w:ilvl="0" w:tplc="6482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146D"/>
    <w:multiLevelType w:val="hybridMultilevel"/>
    <w:tmpl w:val="4D4235E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343B"/>
    <w:multiLevelType w:val="hybridMultilevel"/>
    <w:tmpl w:val="7792A73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18D5"/>
    <w:multiLevelType w:val="hybridMultilevel"/>
    <w:tmpl w:val="16844132"/>
    <w:lvl w:ilvl="0" w:tplc="46020FA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F45E1F"/>
    <w:multiLevelType w:val="hybridMultilevel"/>
    <w:tmpl w:val="0FB038A0"/>
    <w:lvl w:ilvl="0" w:tplc="0E2887E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56D45"/>
    <w:multiLevelType w:val="hybridMultilevel"/>
    <w:tmpl w:val="254E7748"/>
    <w:lvl w:ilvl="0" w:tplc="AE9E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6EF9"/>
    <w:multiLevelType w:val="hybridMultilevel"/>
    <w:tmpl w:val="2DA0D2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01E01"/>
    <w:multiLevelType w:val="hybridMultilevel"/>
    <w:tmpl w:val="574422AC"/>
    <w:lvl w:ilvl="0" w:tplc="EE3AD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9618F"/>
    <w:multiLevelType w:val="hybridMultilevel"/>
    <w:tmpl w:val="22AEF438"/>
    <w:lvl w:ilvl="0" w:tplc="6482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F788B"/>
    <w:multiLevelType w:val="hybridMultilevel"/>
    <w:tmpl w:val="EE76D1F2"/>
    <w:lvl w:ilvl="0" w:tplc="9CE2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407B3"/>
    <w:multiLevelType w:val="hybridMultilevel"/>
    <w:tmpl w:val="36A6EE2E"/>
    <w:lvl w:ilvl="0" w:tplc="17F0C9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612665"/>
    <w:multiLevelType w:val="hybridMultilevel"/>
    <w:tmpl w:val="C7A811B4"/>
    <w:lvl w:ilvl="0" w:tplc="639A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7443"/>
    <w:multiLevelType w:val="hybridMultilevel"/>
    <w:tmpl w:val="AADE98E4"/>
    <w:lvl w:ilvl="0" w:tplc="08A04B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F50725"/>
    <w:multiLevelType w:val="hybridMultilevel"/>
    <w:tmpl w:val="68924610"/>
    <w:lvl w:ilvl="0" w:tplc="AE9E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6DCD"/>
    <w:multiLevelType w:val="hybridMultilevel"/>
    <w:tmpl w:val="3ADC5966"/>
    <w:lvl w:ilvl="0" w:tplc="0E2887E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1C6D99"/>
    <w:multiLevelType w:val="hybridMultilevel"/>
    <w:tmpl w:val="2724DA3C"/>
    <w:lvl w:ilvl="0" w:tplc="AE9E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12144"/>
    <w:multiLevelType w:val="hybridMultilevel"/>
    <w:tmpl w:val="6BE00C1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6264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410A"/>
    <w:multiLevelType w:val="hybridMultilevel"/>
    <w:tmpl w:val="5D04E572"/>
    <w:lvl w:ilvl="0" w:tplc="B05C46A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244A52"/>
    <w:multiLevelType w:val="hybridMultilevel"/>
    <w:tmpl w:val="2FB6C380"/>
    <w:lvl w:ilvl="0" w:tplc="38AA6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A2116"/>
    <w:multiLevelType w:val="hybridMultilevel"/>
    <w:tmpl w:val="2C340C90"/>
    <w:lvl w:ilvl="0" w:tplc="17F0C9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6163FD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4436B2"/>
    <w:multiLevelType w:val="hybridMultilevel"/>
    <w:tmpl w:val="36C47192"/>
    <w:lvl w:ilvl="0" w:tplc="17F0C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27709"/>
    <w:multiLevelType w:val="hybridMultilevel"/>
    <w:tmpl w:val="EB3E2BD6"/>
    <w:lvl w:ilvl="0" w:tplc="0E2887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7C3317"/>
    <w:multiLevelType w:val="hybridMultilevel"/>
    <w:tmpl w:val="1B24AFA4"/>
    <w:lvl w:ilvl="0" w:tplc="ABF41A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70A39"/>
    <w:multiLevelType w:val="hybridMultilevel"/>
    <w:tmpl w:val="065C71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F6D65"/>
    <w:multiLevelType w:val="hybridMultilevel"/>
    <w:tmpl w:val="6FB4B60C"/>
    <w:lvl w:ilvl="0" w:tplc="581827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6E786BF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0F34F3"/>
    <w:multiLevelType w:val="hybridMultilevel"/>
    <w:tmpl w:val="14FA104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56889"/>
    <w:multiLevelType w:val="hybridMultilevel"/>
    <w:tmpl w:val="13F4E626"/>
    <w:lvl w:ilvl="0" w:tplc="DE3092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C3F6444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AF4EF1"/>
    <w:multiLevelType w:val="hybridMultilevel"/>
    <w:tmpl w:val="12C6B6D6"/>
    <w:lvl w:ilvl="0" w:tplc="9CE2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40A2B"/>
    <w:multiLevelType w:val="hybridMultilevel"/>
    <w:tmpl w:val="76647D14"/>
    <w:lvl w:ilvl="0" w:tplc="639A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04EE7"/>
    <w:multiLevelType w:val="hybridMultilevel"/>
    <w:tmpl w:val="51A6DFBE"/>
    <w:lvl w:ilvl="0" w:tplc="0E2887EC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5"/>
  </w:num>
  <w:num w:numId="3">
    <w:abstractNumId w:val="6"/>
  </w:num>
  <w:num w:numId="4">
    <w:abstractNumId w:val="3"/>
  </w:num>
  <w:num w:numId="5">
    <w:abstractNumId w:val="19"/>
  </w:num>
  <w:num w:numId="6">
    <w:abstractNumId w:val="28"/>
  </w:num>
  <w:num w:numId="7">
    <w:abstractNumId w:val="11"/>
  </w:num>
  <w:num w:numId="8">
    <w:abstractNumId w:val="1"/>
  </w:num>
  <w:num w:numId="9">
    <w:abstractNumId w:val="32"/>
  </w:num>
  <w:num w:numId="10">
    <w:abstractNumId w:val="34"/>
  </w:num>
  <w:num w:numId="11">
    <w:abstractNumId w:val="26"/>
  </w:num>
  <w:num w:numId="12">
    <w:abstractNumId w:val="38"/>
  </w:num>
  <w:num w:numId="13">
    <w:abstractNumId w:val="12"/>
  </w:num>
  <w:num w:numId="14">
    <w:abstractNumId w:val="10"/>
  </w:num>
  <w:num w:numId="15">
    <w:abstractNumId w:val="8"/>
  </w:num>
  <w:num w:numId="16">
    <w:abstractNumId w:val="25"/>
  </w:num>
  <w:num w:numId="17">
    <w:abstractNumId w:val="5"/>
  </w:num>
  <w:num w:numId="18">
    <w:abstractNumId w:val="13"/>
  </w:num>
  <w:num w:numId="19">
    <w:abstractNumId w:val="9"/>
  </w:num>
  <w:num w:numId="20">
    <w:abstractNumId w:val="17"/>
  </w:num>
  <w:num w:numId="21">
    <w:abstractNumId w:val="33"/>
  </w:num>
  <w:num w:numId="22">
    <w:abstractNumId w:val="4"/>
  </w:num>
  <w:num w:numId="23">
    <w:abstractNumId w:val="27"/>
  </w:num>
  <w:num w:numId="24">
    <w:abstractNumId w:val="2"/>
  </w:num>
  <w:num w:numId="25">
    <w:abstractNumId w:val="35"/>
  </w:num>
  <w:num w:numId="26">
    <w:abstractNumId w:val="31"/>
  </w:num>
  <w:num w:numId="27">
    <w:abstractNumId w:val="36"/>
  </w:num>
  <w:num w:numId="28">
    <w:abstractNumId w:val="18"/>
  </w:num>
  <w:num w:numId="29">
    <w:abstractNumId w:val="37"/>
  </w:num>
  <w:num w:numId="30">
    <w:abstractNumId w:val="20"/>
  </w:num>
  <w:num w:numId="31">
    <w:abstractNumId w:val="21"/>
  </w:num>
  <w:num w:numId="32">
    <w:abstractNumId w:val="16"/>
  </w:num>
  <w:num w:numId="33">
    <w:abstractNumId w:val="30"/>
  </w:num>
  <w:num w:numId="34">
    <w:abstractNumId w:val="22"/>
  </w:num>
  <w:num w:numId="35">
    <w:abstractNumId w:val="14"/>
  </w:num>
  <w:num w:numId="36">
    <w:abstractNumId w:val="7"/>
  </w:num>
  <w:num w:numId="37">
    <w:abstractNumId w:val="24"/>
  </w:num>
  <w:num w:numId="38">
    <w:abstractNumId w:val="0"/>
  </w:num>
  <w:num w:numId="3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7A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5B7A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65B8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3CA9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07B2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12DEC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0B94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4F1B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6FC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37576"/>
    <w:rsid w:val="00744927"/>
    <w:rsid w:val="00744A85"/>
    <w:rsid w:val="00751173"/>
    <w:rsid w:val="007514C6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46DD"/>
    <w:rsid w:val="00AF5172"/>
    <w:rsid w:val="00AF5D32"/>
    <w:rsid w:val="00AF6EC7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16BB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BD375-7042-491D-B034-0A9CEBE2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NUSSTF.003\Desktop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798D-808C-4298-AF83-1FABEA22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0</TotalTime>
  <Pages>18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47089</CharactersWithSpaces>
  <SharedDoc>false</SharedDoc>
  <HLinks>
    <vt:vector size="300" baseType="variant">
      <vt:variant>
        <vt:i4>1441841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_Toc478293479</vt:lpwstr>
      </vt:variant>
      <vt:variant>
        <vt:i4>1441841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_Toc478293478</vt:lpwstr>
      </vt:variant>
      <vt:variant>
        <vt:i4>1441841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_Toc478293477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_Toc478293476</vt:lpwstr>
      </vt:variant>
      <vt:variant>
        <vt:i4>1441841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_Toc478293475</vt:lpwstr>
      </vt:variant>
      <vt:variant>
        <vt:i4>1441841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_Toc478293474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_Toc478293473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_Toc478293472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_Toc478293471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_Toc478293470</vt:lpwstr>
      </vt:variant>
      <vt:variant>
        <vt:i4>1507377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_Toc478293469</vt:lpwstr>
      </vt:variant>
      <vt:variant>
        <vt:i4>1507377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_Toc478293468</vt:lpwstr>
      </vt:variant>
      <vt:variant>
        <vt:i4>1507377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_Toc478293467</vt:lpwstr>
      </vt:variant>
      <vt:variant>
        <vt:i4>1507377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_Toc478293466</vt:lpwstr>
      </vt:variant>
      <vt:variant>
        <vt:i4>1507377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_Toc478293465</vt:lpwstr>
      </vt:variant>
      <vt:variant>
        <vt:i4>1507377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_Toc478293464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_Toc478293463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_Toc478293462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_Toc478293461</vt:lpwstr>
      </vt:variant>
      <vt:variant>
        <vt:i4>1507377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_Toc478293460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_Toc478293459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_Toc478293458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_Toc478293457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_Toc478293456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_Toc478293455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_Toc478293454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_Toc478293453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_Toc478293452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_Toc478293451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_Toc478293450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_Toc478293449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_Toc478293448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_Toc478293447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_Toc478293446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_Toc478293445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_Toc478293444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_Toc478293443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_Toc478293442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_Toc478293441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_Toc478293440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_Toc478293439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_Toc478293438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_Toc478293437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_Toc478293436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_Toc478293435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_Toc478293434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_Toc478293433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_Toc478293432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Shahul Hamid Bin Abdul Razak</dc:creator>
  <cp:keywords/>
  <cp:lastModifiedBy>Naomi Koh Jie Min</cp:lastModifiedBy>
  <cp:revision>2</cp:revision>
  <cp:lastPrinted>2017-03-26T04:07:00Z</cp:lastPrinted>
  <dcterms:created xsi:type="dcterms:W3CDTF">2018-07-11T04:10:00Z</dcterms:created>
  <dcterms:modified xsi:type="dcterms:W3CDTF">2018-07-11T04:10:00Z</dcterms:modified>
</cp:coreProperties>
</file>