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B2FBC" w14:textId="77777777" w:rsidR="00F61B4F" w:rsidRDefault="001C5B3E" w:rsidP="00A7013D">
      <w:pPr>
        <w:pStyle w:val="CILTitle"/>
      </w:pPr>
      <w:r>
        <w:t>2016 Protocol to Implement the Seventh Package of Commitments on Financial Services under the ASEAN Framework Agreement on Services</w:t>
      </w:r>
    </w:p>
    <w:p w14:paraId="7D73134A" w14:textId="77777777" w:rsidR="001C5B3E" w:rsidRDefault="001C5B3E" w:rsidP="00A7013D">
      <w:pPr>
        <w:pStyle w:val="CILSubtitle"/>
      </w:pPr>
      <w:r>
        <w:t>Signed in Ha Noi, Viet Nam on 23 June 2016</w:t>
      </w:r>
    </w:p>
    <w:p w14:paraId="42B7EF79" w14:textId="77777777" w:rsidR="001C5B3E" w:rsidRDefault="001C5B3E" w:rsidP="00A7013D"/>
    <w:p w14:paraId="256ADCE2" w14:textId="77777777" w:rsidR="00804752" w:rsidRDefault="00804752" w:rsidP="00A7013D">
      <w:r>
        <w:t>The Governments of Brunei Darussalam, the Kingdom of Cambodia, the Republic of Indonesia, the Lao People's Democratic Republic, Malaysia, the Republic of the Union of Myanmar, the Republic of the Philippines, the Republic of Singapore, the Kingdom of Thailand, and the Socialist Republic of Viet Nam, Member States of the Association of Southeast Asian Nations (ASEAN) (hereinafter collectively referred to as "Member States" or singularly as "Member State");</w:t>
      </w:r>
    </w:p>
    <w:p w14:paraId="0FA8A179" w14:textId="4D4E08FB" w:rsidR="00804752" w:rsidRDefault="00804752" w:rsidP="00A7013D">
      <w:r>
        <w:t xml:space="preserve">NOTING the ASEAN Framework Agreement on Services (AFAS) signed on 15 December 1995 in Bangkok, Thailand, which seeks to enhance cooperation in services amongst Member States, substantially eliminate restrictions to trade in services amongst Member States and </w:t>
      </w:r>
      <w:proofErr w:type="spellStart"/>
      <w:r>
        <w:t>liberalise</w:t>
      </w:r>
      <w:proofErr w:type="spellEnd"/>
      <w:r>
        <w:t xml:space="preserve"> trade in services by expanding the depth and scope of </w:t>
      </w:r>
      <w:proofErr w:type="spellStart"/>
      <w:r>
        <w:t>liberali</w:t>
      </w:r>
      <w:r w:rsidR="007E6227">
        <w:t>s</w:t>
      </w:r>
      <w:r>
        <w:t>ation</w:t>
      </w:r>
      <w:proofErr w:type="spellEnd"/>
      <w:r>
        <w:t xml:space="preserve"> beyond those undertaken by Member States under the General Agreement on Trade in Services (hereinafter referred to as "GATS") of the World Trade Organization (hereinafter referred to as "WTO");</w:t>
      </w:r>
    </w:p>
    <w:p w14:paraId="53474A7D" w14:textId="77777777" w:rsidR="00804752" w:rsidRDefault="00804752" w:rsidP="00A7013D">
      <w:r>
        <w:t xml:space="preserve">PURSUANT to the Protocol to Amend the AFAS signed on 2 September 2003 in Phnom Penh, Cambodia, which incorporates a new Article IV bis into the AFAS that aims to expedite the </w:t>
      </w:r>
      <w:proofErr w:type="spellStart"/>
      <w:r>
        <w:t>liberalisation</w:t>
      </w:r>
      <w:proofErr w:type="spellEnd"/>
      <w:r>
        <w:t xml:space="preserve"> of trade in services within ASEAN;</w:t>
      </w:r>
    </w:p>
    <w:p w14:paraId="71018BB4" w14:textId="77777777" w:rsidR="00804752" w:rsidRDefault="00804752" w:rsidP="00A7013D">
      <w:r>
        <w:t>RECALLING the decision of the Leaders to establish the ASEAN Community including the ASEAN Economic Community (AEC) made in the Declaration of ASEAN Concord II adopted on 7 October 2003 in Bali, Indonesia;</w:t>
      </w:r>
    </w:p>
    <w:p w14:paraId="6359609D" w14:textId="77777777" w:rsidR="00804752" w:rsidRDefault="00804752" w:rsidP="00A7013D">
      <w:r>
        <w:t>NOTING the Declaration on the AEC Blueprint signed in Singapore on 20 November 2007, which aims to transform ASEAN into a single market and production base, a highly competitive economic region, a region of equitable economic development and a region fully integrated into the global economy;</w:t>
      </w:r>
    </w:p>
    <w:p w14:paraId="76DC5A59" w14:textId="77777777" w:rsidR="00804752" w:rsidRDefault="00804752" w:rsidP="00A7013D">
      <w:r>
        <w:t>MINDFUL of the core elements to establish an ASEAN single market and production base including the element of free flow of services where there will be substantially no restriction to ASEAN services suppliers; and the targets and timelines of the AEC Blueprint;</w:t>
      </w:r>
    </w:p>
    <w:p w14:paraId="7E82F713" w14:textId="77777777" w:rsidR="00804752" w:rsidRDefault="00804752" w:rsidP="00A7013D">
      <w:r>
        <w:t xml:space="preserve">RECALLING the Eighteenth ASEAN Finance Ministers' Meeting (AFMM) that called on Member States to </w:t>
      </w:r>
      <w:proofErr w:type="gramStart"/>
      <w:r>
        <w:t>enter into</w:t>
      </w:r>
      <w:proofErr w:type="gramEnd"/>
      <w:r>
        <w:t xml:space="preserve"> the seventh round of negotiations on financial services beginning in 2014 and ending in 2015;</w:t>
      </w:r>
    </w:p>
    <w:p w14:paraId="014D7FBA" w14:textId="77777777" w:rsidR="00804752" w:rsidRDefault="00804752" w:rsidP="00A7013D">
      <w:r>
        <w:t xml:space="preserve">HAVING carried out and completed the negotiations on financial services pursuant to Article IV of the AFAS and </w:t>
      </w:r>
      <w:proofErr w:type="spellStart"/>
      <w:r>
        <w:t>finalised</w:t>
      </w:r>
      <w:proofErr w:type="spellEnd"/>
      <w:r>
        <w:t xml:space="preserve"> the package of commitments under the seventh round of negotiations on financial services;</w:t>
      </w:r>
    </w:p>
    <w:p w14:paraId="1529C4BC" w14:textId="77777777" w:rsidR="00804752" w:rsidRDefault="00804752" w:rsidP="00A7013D">
      <w:r>
        <w:t>ACKNOWLEDGING the ASEAN Banking Integration Framework (ABIF) conducted by ASEAN Central Bank Governors' process.</w:t>
      </w:r>
    </w:p>
    <w:p w14:paraId="7E6D22AE" w14:textId="77777777" w:rsidR="00804752" w:rsidRDefault="00804752" w:rsidP="00A7013D">
      <w:r>
        <w:t>HAVE AGREED AS FOLLOWS:</w:t>
      </w:r>
    </w:p>
    <w:p w14:paraId="3BD8765E" w14:textId="77777777" w:rsidR="00804752" w:rsidRDefault="00804752" w:rsidP="00A7013D">
      <w:pPr>
        <w:numPr>
          <w:ilvl w:val="0"/>
          <w:numId w:val="2"/>
        </w:numPr>
      </w:pPr>
      <w:r>
        <w:lastRenderedPageBreak/>
        <w:t>Member States who are WTO Members shall continue to extend their specific commitments under the GATS to other Member States who are non-WTO Members.</w:t>
      </w:r>
    </w:p>
    <w:p w14:paraId="7A41CDD6" w14:textId="77777777" w:rsidR="00804752" w:rsidRDefault="00804752" w:rsidP="00A7013D">
      <w:pPr>
        <w:numPr>
          <w:ilvl w:val="0"/>
          <w:numId w:val="2"/>
        </w:numPr>
      </w:pPr>
      <w:r>
        <w:t>This Protocol and its Annexes shall form an integral part of the AFAS.</w:t>
      </w:r>
    </w:p>
    <w:p w14:paraId="498274D7" w14:textId="77777777" w:rsidR="00804752" w:rsidRDefault="00804752" w:rsidP="00A7013D">
      <w:pPr>
        <w:numPr>
          <w:ilvl w:val="0"/>
          <w:numId w:val="2"/>
        </w:numPr>
      </w:pPr>
      <w:r>
        <w:t>The Annexes to this Protocol shall consist of each Member State's Consolidated Schedule of Specific Commitments on Financial Services which comprises the Member States' horizontal and sector specific commitments and the Lists of Most-</w:t>
      </w:r>
      <w:proofErr w:type="spellStart"/>
      <w:r>
        <w:t>Favoured</w:t>
      </w:r>
      <w:proofErr w:type="spellEnd"/>
      <w:r>
        <w:t>-Nation (MFN) Exemptions.</w:t>
      </w:r>
    </w:p>
    <w:p w14:paraId="2CC93DBD" w14:textId="77777777" w:rsidR="00804752" w:rsidRDefault="00804752" w:rsidP="00A7013D">
      <w:pPr>
        <w:numPr>
          <w:ilvl w:val="0"/>
          <w:numId w:val="2"/>
        </w:numPr>
      </w:pPr>
      <w:r>
        <w:t xml:space="preserve">Subject to each Member State's Consolidated Schedule of Specific Commitments on Financial Services and List of MFN Exemptions, Member States shall accord preferential treatment to one another on </w:t>
      </w:r>
      <w:proofErr w:type="gramStart"/>
      <w:r>
        <w:t>a</w:t>
      </w:r>
      <w:proofErr w:type="gramEnd"/>
      <w:r>
        <w:t xml:space="preserve"> MFN basis.</w:t>
      </w:r>
    </w:p>
    <w:p w14:paraId="3F524923" w14:textId="77777777" w:rsidR="00804752" w:rsidRDefault="00804752" w:rsidP="00A7013D">
      <w:pPr>
        <w:numPr>
          <w:ilvl w:val="0"/>
          <w:numId w:val="2"/>
        </w:numPr>
      </w:pPr>
      <w:proofErr w:type="gramStart"/>
      <w:r>
        <w:t>For the purpose of</w:t>
      </w:r>
      <w:proofErr w:type="gramEnd"/>
      <w:r>
        <w:t xml:space="preserve"> deepening regional banking integration, in accordance with Article IV bis of the AFAS and guided by the principles and governance of ABIF as approved by the ASEAN Central Bank Governors Meeting (ACGM), two or more Member States may conduct negotiations and agree to </w:t>
      </w:r>
      <w:proofErr w:type="spellStart"/>
      <w:r>
        <w:t>liberalise</w:t>
      </w:r>
      <w:proofErr w:type="spellEnd"/>
      <w:r>
        <w:t xml:space="preserve"> their banking sectors. Notwithstanding Article X of the AFAS that sets a minimum three-year requirement for modification or withdrawal of Schedules of Specific Commitments, each Participating Member State may conclude negotiations at any time and shall inscribe its commitments in banking sectors in its respective Consolidated Schedule of Specific Commitments on Financial Services as referred to in paragraph 3. Any extension of preferential treatment in the banking sector to the remaining Member States on an MFN basis shall be voluntary on the part of the Participating Member States.</w:t>
      </w:r>
    </w:p>
    <w:p w14:paraId="52CC9683" w14:textId="77777777" w:rsidR="00804752" w:rsidRDefault="00804752" w:rsidP="00A7013D">
      <w:pPr>
        <w:numPr>
          <w:ilvl w:val="0"/>
          <w:numId w:val="2"/>
        </w:numPr>
      </w:pPr>
      <w:r>
        <w:t>This Protocol and the commitments set out in the Annexes shall enter into force one hundred and eighty (180) days after the date of its signing. Subsequent commitments made in accordance with paragraph 5 shall enter into force one hundred and eighty (180) days after the date such commitments are notified in writing to the AFMM.</w:t>
      </w:r>
    </w:p>
    <w:p w14:paraId="0DB6EE6B" w14:textId="77777777" w:rsidR="00804752" w:rsidRDefault="00804752" w:rsidP="00A7013D">
      <w:pPr>
        <w:numPr>
          <w:ilvl w:val="0"/>
          <w:numId w:val="2"/>
        </w:numPr>
      </w:pPr>
      <w:r>
        <w:t>Member States undertake to complete their internal procedures of ratification or acceptance for the entry into force of this Protocol and the commitments set out in the Annexes.</w:t>
      </w:r>
    </w:p>
    <w:p w14:paraId="3DE535A5" w14:textId="77777777" w:rsidR="00804752" w:rsidRDefault="00804752" w:rsidP="00A7013D">
      <w:pPr>
        <w:numPr>
          <w:ilvl w:val="0"/>
          <w:numId w:val="2"/>
        </w:numPr>
      </w:pPr>
      <w:r>
        <w:t>Each Member State shall, upon the completion of its internal procedures of ratification or acceptance of this Protocol and the commitments set out in the Annexes, deposit its Instrument of Ratification or Acceptance with the Secretary-General of ASEAN who shall notify other Member States of such deposit.</w:t>
      </w:r>
    </w:p>
    <w:p w14:paraId="1D47CC51" w14:textId="77777777" w:rsidR="00804752" w:rsidRDefault="00804752" w:rsidP="00A7013D">
      <w:pPr>
        <w:numPr>
          <w:ilvl w:val="0"/>
          <w:numId w:val="2"/>
        </w:numPr>
        <w:ind w:left="1134" w:hanging="774"/>
      </w:pPr>
      <w:r>
        <w:t>(1)</w:t>
      </w:r>
      <w:r w:rsidR="00130E04">
        <w:tab/>
      </w:r>
      <w:r>
        <w:t>Where a Member State is unable to complete its internal procedures for the entry into force of this Protocol within one hundred and eighty (180) days from the date of its signing, the rights and obligations of that Member State under this Protocol shall commence on the first day following the date on which notification was made under paragraph 8.</w:t>
      </w:r>
    </w:p>
    <w:p w14:paraId="6675FCF1" w14:textId="77777777" w:rsidR="00804752" w:rsidRDefault="00804752" w:rsidP="00A7013D">
      <w:pPr>
        <w:numPr>
          <w:ilvl w:val="0"/>
          <w:numId w:val="4"/>
        </w:numPr>
        <w:ind w:left="1134" w:hanging="425"/>
      </w:pPr>
      <w:r>
        <w:t>Where a Participating Member State is unable to complete its internal procedures within one hundred and eighty (180) days after the date upon which subsequent commitments made by Participating Member States in accordance with paragraph 5 are notified to the AFMM, the rights and obligations of that Participating Member State shall commence on the first day following the date on which notification was made under paragraph 8.</w:t>
      </w:r>
    </w:p>
    <w:p w14:paraId="57758842" w14:textId="77777777" w:rsidR="00804752" w:rsidRDefault="00804752" w:rsidP="00A7013D">
      <w:pPr>
        <w:numPr>
          <w:ilvl w:val="0"/>
          <w:numId w:val="2"/>
        </w:numPr>
        <w:ind w:hanging="436"/>
      </w:pPr>
      <w:r>
        <w:t>This Protocol and the commitments set out in the Annexes shall be deposited with the Secretary-General of ASEAN who shall promptly furnish a certified copy thereof to all Member States.</w:t>
      </w:r>
    </w:p>
    <w:p w14:paraId="52F93C98" w14:textId="77777777" w:rsidR="00804752" w:rsidRDefault="00804752" w:rsidP="00A7013D">
      <w:r>
        <w:lastRenderedPageBreak/>
        <w:t xml:space="preserve">IN WITNESS WHEREOF, the undersigned, being duly </w:t>
      </w:r>
      <w:proofErr w:type="spellStart"/>
      <w:r>
        <w:t>authorised</w:t>
      </w:r>
      <w:proofErr w:type="spellEnd"/>
      <w:r>
        <w:t xml:space="preserve"> thereto by their respective Governments, have signed the Protocol to Implement the Seventh Package of Commitments on Financial Services under the AFAS.</w:t>
      </w:r>
    </w:p>
    <w:p w14:paraId="3E966D48" w14:textId="77777777" w:rsidR="00804752" w:rsidRDefault="00804752" w:rsidP="00A7013D">
      <w:r>
        <w:t xml:space="preserve">DONE at </w:t>
      </w:r>
      <w:r w:rsidR="00130E04">
        <w:t>Ha Noi</w:t>
      </w:r>
      <w:r>
        <w:t xml:space="preserve">, </w:t>
      </w:r>
      <w:r w:rsidR="00130E04">
        <w:t>Viet Nam</w:t>
      </w:r>
      <w:r>
        <w:t>, this 2</w:t>
      </w:r>
      <w:r w:rsidR="00130E04">
        <w:t>3</w:t>
      </w:r>
      <w:r w:rsidR="00130E04" w:rsidRPr="00130E04">
        <w:rPr>
          <w:vertAlign w:val="superscript"/>
        </w:rPr>
        <w:t>rd</w:t>
      </w:r>
      <w:r w:rsidR="00130E04">
        <w:rPr>
          <w:vertAlign w:val="superscript"/>
        </w:rPr>
        <w:t xml:space="preserve"> </w:t>
      </w:r>
      <w:r w:rsidR="00130E04">
        <w:t xml:space="preserve">Day of June in </w:t>
      </w:r>
      <w:r>
        <w:t>the year Two Thousand and S</w:t>
      </w:r>
      <w:r w:rsidR="00130E04">
        <w:t>ixteen</w:t>
      </w:r>
      <w:r>
        <w:t>, in a single original</w:t>
      </w:r>
      <w:r w:rsidR="00130E04">
        <w:t xml:space="preserve"> </w:t>
      </w:r>
      <w:r>
        <w:t>copy in the English language.</w:t>
      </w:r>
    </w:p>
    <w:p w14:paraId="2BEB49BC" w14:textId="77777777" w:rsidR="00130E04" w:rsidRDefault="00130E04" w:rsidP="00A7013D"/>
    <w:p w14:paraId="7C787E52" w14:textId="77777777" w:rsidR="00130E04" w:rsidRDefault="00130E04" w:rsidP="00A7013D">
      <w:r>
        <w:t xml:space="preserve">For the Government of Brunei Darussalam: </w:t>
      </w:r>
      <w:r w:rsidRPr="00A7013D">
        <w:rPr>
          <w:b/>
        </w:rPr>
        <w:t>PEHIN DATO ABD RAHMAN IBRAHIM</w:t>
      </w:r>
      <w:r>
        <w:t>, Minister at the Prime Minister’s Office and Minister of Finance II</w:t>
      </w:r>
    </w:p>
    <w:p w14:paraId="35930581" w14:textId="77777777" w:rsidR="00130E04" w:rsidRDefault="00130E04" w:rsidP="00A7013D">
      <w:r>
        <w:t xml:space="preserve">For the Government of the Kingdom of Cambodia: </w:t>
      </w:r>
      <w:r w:rsidRPr="00A7013D">
        <w:rPr>
          <w:b/>
        </w:rPr>
        <w:t>VONGSEY VISSOTH</w:t>
      </w:r>
      <w:r>
        <w:t>, Secretary of State of Ministry of Economy and Finance</w:t>
      </w:r>
    </w:p>
    <w:p w14:paraId="6446E720" w14:textId="77777777" w:rsidR="00130E04" w:rsidRDefault="00130E04" w:rsidP="00A7013D">
      <w:r>
        <w:t xml:space="preserve">For the Government of the Republic of Indonesia: </w:t>
      </w:r>
      <w:r w:rsidRPr="00A7013D">
        <w:rPr>
          <w:b/>
        </w:rPr>
        <w:t>BAMBANG PERMADI SOEMANTRI BRODJONEGORO</w:t>
      </w:r>
      <w:r>
        <w:t>, Minister of Finance</w:t>
      </w:r>
    </w:p>
    <w:p w14:paraId="0F1D987C" w14:textId="77777777" w:rsidR="00130E04" w:rsidRDefault="00283DE5" w:rsidP="00A7013D">
      <w:r>
        <w:t xml:space="preserve">For the Government of the Lao People’s Democratic Republic: </w:t>
      </w:r>
      <w:r w:rsidRPr="00A7013D">
        <w:rPr>
          <w:b/>
        </w:rPr>
        <w:t>SOMDY DOUANGDY</w:t>
      </w:r>
      <w:r>
        <w:t>, Deputy Prime Minister and Minister of Finance</w:t>
      </w:r>
    </w:p>
    <w:p w14:paraId="7D6F8910" w14:textId="77777777" w:rsidR="00283DE5" w:rsidRDefault="00283DE5" w:rsidP="00A7013D">
      <w:r>
        <w:t xml:space="preserve">For the Government of Malaysia: </w:t>
      </w:r>
      <w:r w:rsidRPr="00A7013D">
        <w:rPr>
          <w:b/>
        </w:rPr>
        <w:t>DATUK JOHARI BIN ABDUL GHANI</w:t>
      </w:r>
      <w:r w:rsidRPr="00A7013D">
        <w:t>,</w:t>
      </w:r>
      <w:r>
        <w:t xml:space="preserve"> Deputy Minister of Finance II</w:t>
      </w:r>
    </w:p>
    <w:p w14:paraId="3AEA179C" w14:textId="77777777" w:rsidR="00283DE5" w:rsidRDefault="00283DE5" w:rsidP="00A7013D">
      <w:r>
        <w:t xml:space="preserve">For the Government of the Republic of the Union of Myanmar: </w:t>
      </w:r>
      <w:r w:rsidRPr="00A7013D">
        <w:rPr>
          <w:b/>
        </w:rPr>
        <w:t>KYAW WIN</w:t>
      </w:r>
      <w:r>
        <w:t>, Union Minister, Ministry of Planning and Finance</w:t>
      </w:r>
    </w:p>
    <w:p w14:paraId="41988B9F" w14:textId="77777777" w:rsidR="00283DE5" w:rsidRDefault="00283DE5" w:rsidP="00A7013D">
      <w:r>
        <w:t xml:space="preserve">For the Government of the Republic of the Philippines: </w:t>
      </w:r>
      <w:r w:rsidRPr="00A7013D">
        <w:rPr>
          <w:b/>
        </w:rPr>
        <w:t>CESAR V. PURISIMA</w:t>
      </w:r>
      <w:r>
        <w:t>, Secretary of Finance</w:t>
      </w:r>
    </w:p>
    <w:p w14:paraId="14312556" w14:textId="77777777" w:rsidR="00283DE5" w:rsidRDefault="00283DE5" w:rsidP="00A7013D">
      <w:r>
        <w:t xml:space="preserve">For the Government of the Republic of Singapore: </w:t>
      </w:r>
      <w:r w:rsidRPr="00A7013D">
        <w:rPr>
          <w:b/>
        </w:rPr>
        <w:t>HENG SWEE KEAT</w:t>
      </w:r>
      <w:r>
        <w:t>, Minister of Finance</w:t>
      </w:r>
    </w:p>
    <w:p w14:paraId="3C720E2A" w14:textId="77777777" w:rsidR="00283DE5" w:rsidRDefault="00283DE5" w:rsidP="00A7013D">
      <w:r>
        <w:t xml:space="preserve">For the Government of the Kingdom of Thailand: </w:t>
      </w:r>
      <w:r w:rsidRPr="00A7013D">
        <w:rPr>
          <w:b/>
        </w:rPr>
        <w:t>APISAK TANTIVORAWONG</w:t>
      </w:r>
      <w:r>
        <w:t>, Minister of Finance</w:t>
      </w:r>
    </w:p>
    <w:p w14:paraId="7E962464" w14:textId="77777777" w:rsidR="00283DE5" w:rsidRPr="009C1F90" w:rsidRDefault="00283DE5" w:rsidP="00A7013D">
      <w:r>
        <w:t xml:space="preserve">For the Government of the Socialist Republic of Viet Nam: </w:t>
      </w:r>
      <w:r w:rsidRPr="00A7013D">
        <w:rPr>
          <w:b/>
        </w:rPr>
        <w:t>NGUYEN HUU CHI</w:t>
      </w:r>
      <w:r>
        <w:t>, Vice Minister of Finance</w:t>
      </w:r>
    </w:p>
    <w:sectPr w:rsidR="00283DE5" w:rsidRPr="009C1F90" w:rsidSect="00F61B4F">
      <w:headerReference w:type="default" r:id="rId8"/>
      <w:footerReference w:type="default" r:id="rId9"/>
      <w:footerReference w:type="firs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3CAF" w14:textId="77777777" w:rsidR="0080729B" w:rsidRDefault="0080729B" w:rsidP="00F61B4F">
      <w:pPr>
        <w:spacing w:before="0" w:after="0" w:line="240" w:lineRule="auto"/>
      </w:pPr>
      <w:r>
        <w:separator/>
      </w:r>
    </w:p>
  </w:endnote>
  <w:endnote w:type="continuationSeparator" w:id="0">
    <w:p w14:paraId="53EEFB93" w14:textId="77777777" w:rsidR="0080729B" w:rsidRDefault="0080729B"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5F45" w14:textId="77777777" w:rsidR="00B532E2" w:rsidRDefault="00B532E2" w:rsidP="00F61B4F">
    <w:pPr>
      <w:pStyle w:val="Footer"/>
      <w:tabs>
        <w:tab w:val="clear" w:pos="9360"/>
        <w:tab w:val="right" w:pos="8931"/>
      </w:tabs>
      <w:jc w:val="right"/>
    </w:pPr>
  </w:p>
  <w:p w14:paraId="2C5ED9D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6D6284">
      <w:rPr>
        <w:rFonts w:cs="Arial"/>
        <w:noProof/>
        <w:color w:val="7F7F7F"/>
        <w:sz w:val="16"/>
        <w:szCs w:val="16"/>
      </w:rPr>
      <w:t>3</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6D6284">
      <w:rPr>
        <w:rFonts w:cs="Arial"/>
        <w:noProof/>
        <w:color w:val="7F7F7F"/>
        <w:sz w:val="16"/>
        <w:szCs w:val="16"/>
      </w:rPr>
      <w:t>3</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62B4" w14:textId="77777777" w:rsidR="00B532E2" w:rsidRDefault="00B532E2" w:rsidP="00F61B4F">
    <w:pPr>
      <w:pStyle w:val="Footer"/>
      <w:tabs>
        <w:tab w:val="clear" w:pos="9360"/>
        <w:tab w:val="right" w:pos="8931"/>
      </w:tabs>
      <w:jc w:val="right"/>
    </w:pPr>
  </w:p>
  <w:p w14:paraId="5DA285BB"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C3AD" w14:textId="77777777" w:rsidR="0080729B" w:rsidRDefault="0080729B" w:rsidP="00F61B4F">
      <w:pPr>
        <w:spacing w:before="0" w:after="0" w:line="240" w:lineRule="auto"/>
      </w:pPr>
      <w:r>
        <w:separator/>
      </w:r>
    </w:p>
  </w:footnote>
  <w:footnote w:type="continuationSeparator" w:id="0">
    <w:p w14:paraId="2571C9BA" w14:textId="77777777" w:rsidR="0080729B" w:rsidRDefault="0080729B"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D008" w14:textId="77777777" w:rsidR="00B532E2" w:rsidRPr="00F61B4F" w:rsidRDefault="00130E04" w:rsidP="00F61B4F">
    <w:pPr>
      <w:pStyle w:val="Header"/>
      <w:pBdr>
        <w:bottom w:val="single" w:sz="8" w:space="1" w:color="auto"/>
      </w:pBdr>
      <w:rPr>
        <w:rFonts w:cs="Arial"/>
        <w:caps/>
        <w:color w:val="808080"/>
        <w:sz w:val="16"/>
        <w:szCs w:val="16"/>
      </w:rPr>
    </w:pPr>
    <w:r>
      <w:rPr>
        <w:rFonts w:cs="Arial"/>
        <w:caps/>
        <w:color w:val="808080"/>
        <w:sz w:val="16"/>
        <w:szCs w:val="16"/>
      </w:rPr>
      <w:t>2016 Protocol to implement the seventh package of commitments on financial services under the asean framework agreement on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64084"/>
    <w:multiLevelType w:val="hybridMultilevel"/>
    <w:tmpl w:val="76423D2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35791D21"/>
    <w:multiLevelType w:val="hybridMultilevel"/>
    <w:tmpl w:val="7D3A7908"/>
    <w:lvl w:ilvl="0" w:tplc="89B67498">
      <w:start w:val="2"/>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5B517A1C"/>
    <w:multiLevelType w:val="hybridMultilevel"/>
    <w:tmpl w:val="8E24723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66EB0901"/>
    <w:multiLevelType w:val="hybridMultilevel"/>
    <w:tmpl w:val="176AADDC"/>
    <w:lvl w:ilvl="0" w:tplc="8EC0F880">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75226D25"/>
    <w:multiLevelType w:val="hybridMultilevel"/>
    <w:tmpl w:val="C966DAE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85607400">
    <w:abstractNumId w:val="4"/>
  </w:num>
  <w:num w:numId="2" w16cid:durableId="296184799">
    <w:abstractNumId w:val="0"/>
  </w:num>
  <w:num w:numId="3" w16cid:durableId="433288570">
    <w:abstractNumId w:val="3"/>
  </w:num>
  <w:num w:numId="4" w16cid:durableId="726952721">
    <w:abstractNumId w:val="1"/>
  </w:num>
  <w:num w:numId="5" w16cid:durableId="645820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3E"/>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4476"/>
    <w:rsid w:val="00055254"/>
    <w:rsid w:val="00055923"/>
    <w:rsid w:val="00061193"/>
    <w:rsid w:val="00061B8B"/>
    <w:rsid w:val="000627D9"/>
    <w:rsid w:val="00063C84"/>
    <w:rsid w:val="0007234F"/>
    <w:rsid w:val="000768A2"/>
    <w:rsid w:val="000771E0"/>
    <w:rsid w:val="00080879"/>
    <w:rsid w:val="00080FD6"/>
    <w:rsid w:val="00081E70"/>
    <w:rsid w:val="00082260"/>
    <w:rsid w:val="000922A6"/>
    <w:rsid w:val="0009558E"/>
    <w:rsid w:val="00097F77"/>
    <w:rsid w:val="000A329C"/>
    <w:rsid w:val="000B02EF"/>
    <w:rsid w:val="000B197F"/>
    <w:rsid w:val="000C2967"/>
    <w:rsid w:val="000C2CE8"/>
    <w:rsid w:val="000C49F6"/>
    <w:rsid w:val="000C5A1A"/>
    <w:rsid w:val="000D004B"/>
    <w:rsid w:val="000D31BC"/>
    <w:rsid w:val="000D57EE"/>
    <w:rsid w:val="000D6DF5"/>
    <w:rsid w:val="000D7512"/>
    <w:rsid w:val="000E1719"/>
    <w:rsid w:val="000E1DDB"/>
    <w:rsid w:val="000E2394"/>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04"/>
    <w:rsid w:val="00130E46"/>
    <w:rsid w:val="00133AB9"/>
    <w:rsid w:val="00143BCA"/>
    <w:rsid w:val="00144EA6"/>
    <w:rsid w:val="001450F7"/>
    <w:rsid w:val="001462AA"/>
    <w:rsid w:val="00153722"/>
    <w:rsid w:val="0015683A"/>
    <w:rsid w:val="001648EA"/>
    <w:rsid w:val="001669E3"/>
    <w:rsid w:val="001728AB"/>
    <w:rsid w:val="00172E71"/>
    <w:rsid w:val="00176298"/>
    <w:rsid w:val="0018065C"/>
    <w:rsid w:val="00183009"/>
    <w:rsid w:val="001837BF"/>
    <w:rsid w:val="00191FB7"/>
    <w:rsid w:val="00194639"/>
    <w:rsid w:val="0019674F"/>
    <w:rsid w:val="001A31BD"/>
    <w:rsid w:val="001B572F"/>
    <w:rsid w:val="001C50F5"/>
    <w:rsid w:val="001C5B3E"/>
    <w:rsid w:val="001C7B98"/>
    <w:rsid w:val="001D116B"/>
    <w:rsid w:val="001D2E66"/>
    <w:rsid w:val="001D7F95"/>
    <w:rsid w:val="001E502C"/>
    <w:rsid w:val="001E52A5"/>
    <w:rsid w:val="001F190C"/>
    <w:rsid w:val="001F1AE0"/>
    <w:rsid w:val="001F27F8"/>
    <w:rsid w:val="001F2B50"/>
    <w:rsid w:val="0020032B"/>
    <w:rsid w:val="00200AA3"/>
    <w:rsid w:val="0020147F"/>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3DE5"/>
    <w:rsid w:val="00284792"/>
    <w:rsid w:val="002927F7"/>
    <w:rsid w:val="00294CBA"/>
    <w:rsid w:val="00297B32"/>
    <w:rsid w:val="002A32A5"/>
    <w:rsid w:val="002A4172"/>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409"/>
    <w:rsid w:val="00321387"/>
    <w:rsid w:val="0032159B"/>
    <w:rsid w:val="00321890"/>
    <w:rsid w:val="00325A2D"/>
    <w:rsid w:val="00326D39"/>
    <w:rsid w:val="003316EF"/>
    <w:rsid w:val="0033544F"/>
    <w:rsid w:val="00336CA3"/>
    <w:rsid w:val="003374CC"/>
    <w:rsid w:val="00340339"/>
    <w:rsid w:val="0034084B"/>
    <w:rsid w:val="00343E97"/>
    <w:rsid w:val="00351FC7"/>
    <w:rsid w:val="00355356"/>
    <w:rsid w:val="003557B3"/>
    <w:rsid w:val="00361211"/>
    <w:rsid w:val="00363CA6"/>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696E"/>
    <w:rsid w:val="003C70F3"/>
    <w:rsid w:val="003D49AB"/>
    <w:rsid w:val="003D66C8"/>
    <w:rsid w:val="003D682E"/>
    <w:rsid w:val="003D6E5B"/>
    <w:rsid w:val="003E0C85"/>
    <w:rsid w:val="003E69D4"/>
    <w:rsid w:val="003F148C"/>
    <w:rsid w:val="003F1817"/>
    <w:rsid w:val="00401F7F"/>
    <w:rsid w:val="00405210"/>
    <w:rsid w:val="0042164B"/>
    <w:rsid w:val="0042562D"/>
    <w:rsid w:val="00430AD3"/>
    <w:rsid w:val="00432B9B"/>
    <w:rsid w:val="004410EB"/>
    <w:rsid w:val="00452091"/>
    <w:rsid w:val="0045262E"/>
    <w:rsid w:val="00453E7C"/>
    <w:rsid w:val="004540DD"/>
    <w:rsid w:val="00454C15"/>
    <w:rsid w:val="00457A36"/>
    <w:rsid w:val="00460285"/>
    <w:rsid w:val="00461169"/>
    <w:rsid w:val="0046281B"/>
    <w:rsid w:val="00464378"/>
    <w:rsid w:val="00464582"/>
    <w:rsid w:val="004715DF"/>
    <w:rsid w:val="0048033F"/>
    <w:rsid w:val="0049074B"/>
    <w:rsid w:val="00495B5C"/>
    <w:rsid w:val="00496452"/>
    <w:rsid w:val="00497AE1"/>
    <w:rsid w:val="004A0B2F"/>
    <w:rsid w:val="004A0D08"/>
    <w:rsid w:val="004A1834"/>
    <w:rsid w:val="004A31A0"/>
    <w:rsid w:val="004A5865"/>
    <w:rsid w:val="004B263A"/>
    <w:rsid w:val="004B3D8B"/>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6331"/>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A181F"/>
    <w:rsid w:val="006A368A"/>
    <w:rsid w:val="006A5BC7"/>
    <w:rsid w:val="006B0864"/>
    <w:rsid w:val="006B6335"/>
    <w:rsid w:val="006C2FAC"/>
    <w:rsid w:val="006C6203"/>
    <w:rsid w:val="006C6B56"/>
    <w:rsid w:val="006C6EFB"/>
    <w:rsid w:val="006D1637"/>
    <w:rsid w:val="006D2062"/>
    <w:rsid w:val="006D35BA"/>
    <w:rsid w:val="006D61E5"/>
    <w:rsid w:val="006D6284"/>
    <w:rsid w:val="006D6826"/>
    <w:rsid w:val="006D6EAA"/>
    <w:rsid w:val="006D6FA4"/>
    <w:rsid w:val="006E03F3"/>
    <w:rsid w:val="006E4F21"/>
    <w:rsid w:val="006E6F86"/>
    <w:rsid w:val="006F231A"/>
    <w:rsid w:val="00707B16"/>
    <w:rsid w:val="00711FF8"/>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6227"/>
    <w:rsid w:val="007E7C82"/>
    <w:rsid w:val="007F1538"/>
    <w:rsid w:val="007F2FCB"/>
    <w:rsid w:val="007F5026"/>
    <w:rsid w:val="008016D1"/>
    <w:rsid w:val="00803BE9"/>
    <w:rsid w:val="00804752"/>
    <w:rsid w:val="0080729B"/>
    <w:rsid w:val="00812B21"/>
    <w:rsid w:val="00814493"/>
    <w:rsid w:val="008171B7"/>
    <w:rsid w:val="00820B03"/>
    <w:rsid w:val="00821388"/>
    <w:rsid w:val="00822E73"/>
    <w:rsid w:val="00824DAD"/>
    <w:rsid w:val="00824DEF"/>
    <w:rsid w:val="008262AF"/>
    <w:rsid w:val="008419D9"/>
    <w:rsid w:val="0084289A"/>
    <w:rsid w:val="00846F51"/>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8008C"/>
    <w:rsid w:val="00982034"/>
    <w:rsid w:val="00982B34"/>
    <w:rsid w:val="009842E6"/>
    <w:rsid w:val="00991C17"/>
    <w:rsid w:val="0099223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37EC6"/>
    <w:rsid w:val="00A5006A"/>
    <w:rsid w:val="00A551D1"/>
    <w:rsid w:val="00A60DBB"/>
    <w:rsid w:val="00A60F35"/>
    <w:rsid w:val="00A61CFF"/>
    <w:rsid w:val="00A62871"/>
    <w:rsid w:val="00A638C5"/>
    <w:rsid w:val="00A646B8"/>
    <w:rsid w:val="00A7013D"/>
    <w:rsid w:val="00A7627E"/>
    <w:rsid w:val="00A839BE"/>
    <w:rsid w:val="00A83F8F"/>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211D"/>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6E99"/>
    <w:rsid w:val="00BA1C72"/>
    <w:rsid w:val="00BA3538"/>
    <w:rsid w:val="00BA600A"/>
    <w:rsid w:val="00BA7E2B"/>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F3DF6"/>
    <w:rsid w:val="00DF4E11"/>
    <w:rsid w:val="00DF64FF"/>
    <w:rsid w:val="00DF72C5"/>
    <w:rsid w:val="00E005B9"/>
    <w:rsid w:val="00E00DD3"/>
    <w:rsid w:val="00E13279"/>
    <w:rsid w:val="00E15214"/>
    <w:rsid w:val="00E22F62"/>
    <w:rsid w:val="00E23211"/>
    <w:rsid w:val="00E23830"/>
    <w:rsid w:val="00E2703D"/>
    <w:rsid w:val="00E36432"/>
    <w:rsid w:val="00E41649"/>
    <w:rsid w:val="00E42A9B"/>
    <w:rsid w:val="00E46A83"/>
    <w:rsid w:val="00E47C45"/>
    <w:rsid w:val="00E501FD"/>
    <w:rsid w:val="00E53F2E"/>
    <w:rsid w:val="00E71017"/>
    <w:rsid w:val="00E71A6F"/>
    <w:rsid w:val="00E71AEC"/>
    <w:rsid w:val="00E80D04"/>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5287"/>
  <w15:chartTrackingRefBased/>
  <w15:docId w15:val="{69265923-05A6-4395-A0BE-027A28D8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312FB5"/>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055254"/>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312FB5"/>
    <w:rPr>
      <w:rFonts w:ascii="Arial" w:eastAsia="Times New Roman" w:hAnsi="Arial" w:cs="Times New Roman"/>
      <w:b/>
      <w:bCs/>
      <w:caps/>
      <w:sz w:val="28"/>
      <w:szCs w:val="28"/>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055254"/>
    <w:rPr>
      <w:rFonts w:ascii="Arial" w:hAnsi="Arial"/>
      <w:b/>
      <w:bCs/>
      <w:caps/>
      <w:szCs w:val="26"/>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lmsh\Desktop\FORMATTING%20TEAM%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63448-018D-49BA-B092-52EC06E07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FORMATTING TEAM TEMPLATE 2</Template>
  <TotalTime>1</TotalTime>
  <Pages>3</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Links>
    <vt:vector size="12" baseType="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Shahul Hamid Bin Abdul Razak</dc:creator>
  <cp:keywords/>
  <cp:lastModifiedBy>Chan Sze Wei</cp:lastModifiedBy>
  <cp:revision>2</cp:revision>
  <cp:lastPrinted>2017-02-15T13:13:00Z</cp:lastPrinted>
  <dcterms:created xsi:type="dcterms:W3CDTF">2026-05-08T08:57:00Z</dcterms:created>
  <dcterms:modified xsi:type="dcterms:W3CDTF">2026-05-08T08:57:00Z</dcterms:modified>
</cp:coreProperties>
</file>