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1F" w:rsidRDefault="0084421F" w:rsidP="0084421F">
      <w:pPr>
        <w:pStyle w:val="CILSubtitle"/>
        <w:spacing w:before="0"/>
        <w:jc w:val="both"/>
        <w:rPr>
          <w:b/>
          <w:bCs/>
          <w:i w:val="0"/>
          <w:caps/>
          <w:kern w:val="32"/>
          <w:sz w:val="28"/>
          <w:szCs w:val="32"/>
        </w:rPr>
      </w:pPr>
      <w:r>
        <w:rPr>
          <w:b/>
          <w:bCs/>
          <w:i w:val="0"/>
          <w:caps/>
          <w:kern w:val="32"/>
          <w:sz w:val="28"/>
          <w:szCs w:val="32"/>
        </w:rPr>
        <w:t xml:space="preserve">1983 </w:t>
      </w:r>
      <w:r w:rsidRPr="0084421F">
        <w:rPr>
          <w:b/>
          <w:bCs/>
          <w:i w:val="0"/>
          <w:caps/>
          <w:kern w:val="32"/>
          <w:sz w:val="28"/>
          <w:szCs w:val="32"/>
        </w:rPr>
        <w:t xml:space="preserve">Joint Press Release for the Fourth Meeting of the ASEAN Economic Ministers on Energy Cooperation </w:t>
      </w:r>
    </w:p>
    <w:p w:rsidR="00CD6026" w:rsidRDefault="00ED11D3" w:rsidP="00D076FD">
      <w:pPr>
        <w:pStyle w:val="CILSubtitle"/>
        <w:spacing w:before="0"/>
      </w:pPr>
      <w:r>
        <w:t xml:space="preserve">Issued in </w:t>
      </w:r>
      <w:r w:rsidR="0084421F">
        <w:t>Singapore on 19 January 1983</w:t>
      </w:r>
    </w:p>
    <w:p w:rsidR="00DF288A" w:rsidRDefault="00DF288A" w:rsidP="0084421F">
      <w:pPr>
        <w:spacing w:before="0" w:after="0"/>
        <w:rPr>
          <w:rFonts w:eastAsia="Times New Roman" w:cs="Arial"/>
          <w:color w:val="747474"/>
        </w:rPr>
      </w:pPr>
    </w:p>
    <w:p w:rsidR="0084421F" w:rsidRDefault="0084421F" w:rsidP="0084421F">
      <w:pPr>
        <w:pStyle w:val="ListParagraph"/>
        <w:numPr>
          <w:ilvl w:val="0"/>
          <w:numId w:val="24"/>
        </w:numPr>
        <w:spacing w:before="0" w:after="0"/>
        <w:ind w:left="405"/>
      </w:pPr>
      <w:r>
        <w:t>The Fourth Meeting of the ASEAN Economic Ministers on Energy Cooperation was held in Singapore on 19 January 1983.</w:t>
      </w:r>
    </w:p>
    <w:p w:rsidR="0084421F" w:rsidRDefault="0084421F" w:rsidP="0084421F">
      <w:pPr>
        <w:spacing w:before="0" w:after="0"/>
      </w:pPr>
    </w:p>
    <w:p w:rsidR="0084421F" w:rsidRDefault="0084421F" w:rsidP="0084421F">
      <w:pPr>
        <w:pStyle w:val="ListParagraph"/>
        <w:numPr>
          <w:ilvl w:val="0"/>
          <w:numId w:val="24"/>
        </w:numPr>
        <w:spacing w:before="0" w:after="0"/>
        <w:ind w:left="405"/>
      </w:pPr>
      <w:r>
        <w:t xml:space="preserve">The Meeting was attended by H.E. Dr. </w:t>
      </w:r>
      <w:proofErr w:type="spellStart"/>
      <w:r>
        <w:t>Subroto</w:t>
      </w:r>
      <w:proofErr w:type="spellEnd"/>
      <w:r>
        <w:t xml:space="preserve">, Minister of Mines and Energy of Indonesia; H.E. Datuk Leo </w:t>
      </w:r>
      <w:proofErr w:type="spellStart"/>
      <w:r>
        <w:t>Moggie</w:t>
      </w:r>
      <w:proofErr w:type="spellEnd"/>
      <w:r>
        <w:t xml:space="preserve">, Minister of Energy, Telecommunications and Posts of Malaysia; H.E. Mr. Geronimo Z. Velasco, Minister of Energy of the Philippines; H.E. Dr. Tony Tan </w:t>
      </w:r>
      <w:proofErr w:type="spellStart"/>
      <w:r>
        <w:t>Keng</w:t>
      </w:r>
      <w:proofErr w:type="spellEnd"/>
      <w:r>
        <w:t xml:space="preserve"> Yam, Minister for Trade and Industry of Singapore; H.E. Mr. Lee </w:t>
      </w:r>
      <w:proofErr w:type="spellStart"/>
      <w:r>
        <w:t>Yock</w:t>
      </w:r>
      <w:proofErr w:type="spellEnd"/>
      <w:r>
        <w:t xml:space="preserve"> </w:t>
      </w:r>
      <w:proofErr w:type="spellStart"/>
      <w:r>
        <w:t>Suan</w:t>
      </w:r>
      <w:proofErr w:type="spellEnd"/>
      <w:r>
        <w:t xml:space="preserve">, Minister of State (National Development) of Singapore; H.E. Mr. </w:t>
      </w:r>
      <w:proofErr w:type="spellStart"/>
      <w:r>
        <w:t>Sidek</w:t>
      </w:r>
      <w:proofErr w:type="spellEnd"/>
      <w:r>
        <w:t xml:space="preserve"> Bin </w:t>
      </w:r>
      <w:proofErr w:type="spellStart"/>
      <w:r>
        <w:t>Saniff</w:t>
      </w:r>
      <w:proofErr w:type="spellEnd"/>
      <w:r>
        <w:t xml:space="preserve">, Parliamentary Secretary (Trade and Industry) of Singapore; and H.E. Wing </w:t>
      </w:r>
      <w:proofErr w:type="spellStart"/>
      <w:r>
        <w:t>Comander</w:t>
      </w:r>
      <w:proofErr w:type="spellEnd"/>
      <w:r>
        <w:t xml:space="preserve"> </w:t>
      </w:r>
      <w:proofErr w:type="spellStart"/>
      <w:r>
        <w:t>Thinakorn</w:t>
      </w:r>
      <w:proofErr w:type="spellEnd"/>
      <w:r>
        <w:t xml:space="preserve"> </w:t>
      </w:r>
      <w:proofErr w:type="spellStart"/>
      <w:r>
        <w:t>Bhandhugravi</w:t>
      </w:r>
      <w:proofErr w:type="spellEnd"/>
      <w:r>
        <w:t>, Minister of Science, Technology and Energy of Thailand.</w:t>
      </w:r>
    </w:p>
    <w:p w:rsidR="0084421F" w:rsidRDefault="0084421F" w:rsidP="0084421F">
      <w:pPr>
        <w:spacing w:before="0" w:after="0"/>
      </w:pPr>
    </w:p>
    <w:p w:rsidR="0084421F" w:rsidRDefault="0084421F" w:rsidP="0084421F">
      <w:pPr>
        <w:pStyle w:val="ListParagraph"/>
        <w:numPr>
          <w:ilvl w:val="0"/>
          <w:numId w:val="24"/>
        </w:numPr>
        <w:spacing w:before="0" w:after="0"/>
        <w:ind w:left="405"/>
      </w:pPr>
      <w:r>
        <w:t xml:space="preserve">H.E. Mr. Chan Kai </w:t>
      </w:r>
      <w:proofErr w:type="spellStart"/>
      <w:r>
        <w:t>Yau</w:t>
      </w:r>
      <w:proofErr w:type="spellEnd"/>
      <w:r>
        <w:t>, Secretary-G</w:t>
      </w:r>
      <w:r>
        <w:t>eneral of the ASEAN Secretariat</w:t>
      </w:r>
      <w:r>
        <w:t>,</w:t>
      </w:r>
      <w:r>
        <w:t xml:space="preserve"> w</w:t>
      </w:r>
      <w:r>
        <w:t>as also present.</w:t>
      </w:r>
    </w:p>
    <w:p w:rsidR="0084421F" w:rsidRDefault="0084421F" w:rsidP="0084421F">
      <w:pPr>
        <w:spacing w:before="0" w:after="0"/>
      </w:pPr>
    </w:p>
    <w:p w:rsidR="0084421F" w:rsidRDefault="0084421F" w:rsidP="0084421F">
      <w:pPr>
        <w:pStyle w:val="ListParagraph"/>
        <w:numPr>
          <w:ilvl w:val="0"/>
          <w:numId w:val="24"/>
        </w:numPr>
        <w:spacing w:before="0" w:after="0"/>
        <w:ind w:left="405"/>
      </w:pPr>
      <w:r>
        <w:t>The Meeting was p</w:t>
      </w:r>
      <w:r>
        <w:t>receded by a meeting of Senior O</w:t>
      </w:r>
      <w:r>
        <w:t>fficials on Energy Cooperation held on 17 and 18 January 1983.</w:t>
      </w:r>
    </w:p>
    <w:p w:rsidR="0084421F" w:rsidRDefault="0084421F" w:rsidP="0084421F">
      <w:pPr>
        <w:pStyle w:val="ListParagraph"/>
      </w:pPr>
    </w:p>
    <w:p w:rsidR="0084421F" w:rsidRDefault="0084421F" w:rsidP="0084421F">
      <w:pPr>
        <w:pStyle w:val="ListParagraph"/>
        <w:numPr>
          <w:ilvl w:val="0"/>
          <w:numId w:val="24"/>
        </w:numPr>
        <w:spacing w:before="0" w:after="0"/>
        <w:ind w:left="405"/>
      </w:pPr>
      <w:r>
        <w:t>The Meeting agreed to pursue further ASEAN</w:t>
      </w:r>
      <w:r>
        <w:t xml:space="preserve"> </w:t>
      </w:r>
      <w:r>
        <w:t>cooperation on coal. A study on the ASEAN Coal Development would be carried out to cover the following topics;</w:t>
      </w:r>
    </w:p>
    <w:p w:rsidR="0084421F" w:rsidRDefault="0084421F" w:rsidP="0084421F">
      <w:pPr>
        <w:spacing w:before="0" w:after="0"/>
      </w:pPr>
    </w:p>
    <w:p w:rsidR="0084421F" w:rsidRDefault="0084421F" w:rsidP="0084421F">
      <w:pPr>
        <w:pStyle w:val="ListParagraph"/>
        <w:numPr>
          <w:ilvl w:val="0"/>
          <w:numId w:val="25"/>
        </w:numPr>
        <w:spacing w:before="0" w:after="0"/>
      </w:pPr>
      <w:r>
        <w:t>supply and demand of coal;</w:t>
      </w:r>
    </w:p>
    <w:p w:rsidR="0084421F" w:rsidRDefault="0084421F" w:rsidP="0084421F">
      <w:pPr>
        <w:pStyle w:val="ListParagraph"/>
        <w:numPr>
          <w:ilvl w:val="0"/>
          <w:numId w:val="25"/>
        </w:numPr>
        <w:spacing w:before="0" w:after="0"/>
      </w:pPr>
      <w:r>
        <w:t>logistics of distribution;</w:t>
      </w:r>
    </w:p>
    <w:p w:rsidR="0084421F" w:rsidRDefault="0084421F" w:rsidP="0084421F">
      <w:pPr>
        <w:pStyle w:val="ListParagraph"/>
        <w:numPr>
          <w:ilvl w:val="0"/>
          <w:numId w:val="25"/>
        </w:numPr>
        <w:spacing w:before="0" w:after="0"/>
      </w:pPr>
      <w:r>
        <w:t>establishment of an ASEAN Coal Information Centre;</w:t>
      </w:r>
    </w:p>
    <w:p w:rsidR="0084421F" w:rsidRDefault="0084421F" w:rsidP="0084421F">
      <w:pPr>
        <w:pStyle w:val="ListParagraph"/>
        <w:numPr>
          <w:ilvl w:val="0"/>
          <w:numId w:val="25"/>
        </w:numPr>
        <w:spacing w:before="0" w:after="0"/>
      </w:pPr>
      <w:r>
        <w:t>acquisition of appropriate coal technology and</w:t>
      </w:r>
    </w:p>
    <w:p w:rsidR="0084421F" w:rsidRDefault="0084421F" w:rsidP="0084421F">
      <w:pPr>
        <w:pStyle w:val="ListParagraph"/>
        <w:numPr>
          <w:ilvl w:val="0"/>
          <w:numId w:val="25"/>
        </w:numPr>
        <w:spacing w:before="0" w:after="0"/>
      </w:pPr>
      <w:r>
        <w:t>production costing and pricing.</w:t>
      </w:r>
    </w:p>
    <w:p w:rsidR="0084421F" w:rsidRDefault="0084421F" w:rsidP="0084421F">
      <w:pPr>
        <w:spacing w:before="0" w:after="0"/>
      </w:pPr>
    </w:p>
    <w:p w:rsidR="0084421F" w:rsidRDefault="0084421F" w:rsidP="0084421F">
      <w:pPr>
        <w:pStyle w:val="ListParagraph"/>
        <w:numPr>
          <w:ilvl w:val="0"/>
          <w:numId w:val="24"/>
        </w:numPr>
        <w:spacing w:before="0" w:after="0"/>
        <w:ind w:left="405"/>
      </w:pPr>
      <w:r>
        <w:t>The Meeting adopted the recommendations made by the Heads of ASEAN Power Utilities/ Authorities on cooperation in the following areas;</w:t>
      </w:r>
    </w:p>
    <w:p w:rsidR="0084421F" w:rsidRDefault="0084421F" w:rsidP="0084421F">
      <w:pPr>
        <w:spacing w:before="0" w:after="0"/>
      </w:pPr>
    </w:p>
    <w:p w:rsidR="0084421F" w:rsidRDefault="0084421F" w:rsidP="0084421F">
      <w:pPr>
        <w:pStyle w:val="ListParagraph"/>
        <w:numPr>
          <w:ilvl w:val="0"/>
          <w:numId w:val="26"/>
        </w:numPr>
        <w:spacing w:before="0" w:after="0"/>
      </w:pPr>
      <w:r>
        <w:t>Micro/mini-hydro power development</w:t>
      </w:r>
    </w:p>
    <w:p w:rsidR="0084421F" w:rsidRDefault="0084421F" w:rsidP="0084421F">
      <w:pPr>
        <w:pStyle w:val="ListParagraph"/>
        <w:numPr>
          <w:ilvl w:val="0"/>
          <w:numId w:val="26"/>
        </w:numPr>
        <w:spacing w:before="0" w:after="0"/>
      </w:pPr>
      <w:r>
        <w:t>Computer applications</w:t>
      </w:r>
    </w:p>
    <w:p w:rsidR="0084421F" w:rsidRDefault="0084421F" w:rsidP="0084421F">
      <w:pPr>
        <w:pStyle w:val="ListParagraph"/>
        <w:numPr>
          <w:ilvl w:val="0"/>
          <w:numId w:val="26"/>
        </w:numPr>
        <w:spacing w:before="0" w:after="0"/>
      </w:pPr>
      <w:r>
        <w:t>Interconnection</w:t>
      </w:r>
    </w:p>
    <w:p w:rsidR="0084421F" w:rsidRDefault="0084421F" w:rsidP="0084421F">
      <w:pPr>
        <w:pStyle w:val="ListParagraph"/>
        <w:numPr>
          <w:ilvl w:val="0"/>
          <w:numId w:val="26"/>
        </w:numPr>
        <w:spacing w:before="0" w:after="0"/>
      </w:pPr>
      <w:r>
        <w:t>Research, development and engineering</w:t>
      </w:r>
    </w:p>
    <w:p w:rsidR="0084421F" w:rsidRDefault="0084421F" w:rsidP="0084421F">
      <w:pPr>
        <w:pStyle w:val="ListParagraph"/>
        <w:numPr>
          <w:ilvl w:val="0"/>
          <w:numId w:val="26"/>
        </w:numPr>
        <w:spacing w:before="0" w:after="0"/>
      </w:pPr>
      <w:r>
        <w:t>Training</w:t>
      </w:r>
    </w:p>
    <w:p w:rsidR="0084421F" w:rsidRDefault="0084421F" w:rsidP="0084421F">
      <w:pPr>
        <w:pStyle w:val="ListParagraph"/>
        <w:numPr>
          <w:ilvl w:val="0"/>
          <w:numId w:val="26"/>
        </w:numPr>
        <w:spacing w:before="0" w:after="0"/>
      </w:pPr>
      <w:r>
        <w:t>Geothermal power developments</w:t>
      </w:r>
    </w:p>
    <w:p w:rsidR="0084421F" w:rsidRDefault="0084421F" w:rsidP="0084421F">
      <w:pPr>
        <w:pStyle w:val="ListParagraph"/>
        <w:numPr>
          <w:ilvl w:val="0"/>
          <w:numId w:val="26"/>
        </w:numPr>
        <w:spacing w:before="0" w:after="0"/>
      </w:pPr>
      <w:r>
        <w:t>Nuclear power development</w:t>
      </w:r>
    </w:p>
    <w:p w:rsidR="0084421F" w:rsidRDefault="0084421F" w:rsidP="0084421F">
      <w:pPr>
        <w:pStyle w:val="ListParagraph"/>
        <w:numPr>
          <w:ilvl w:val="0"/>
          <w:numId w:val="26"/>
        </w:numPr>
        <w:spacing w:before="0" w:after="0"/>
      </w:pPr>
      <w:r>
        <w:t>Rural and urban electrifications</w:t>
      </w:r>
    </w:p>
    <w:p w:rsidR="0084421F" w:rsidRDefault="0084421F" w:rsidP="0084421F">
      <w:pPr>
        <w:pStyle w:val="ListParagraph"/>
        <w:numPr>
          <w:ilvl w:val="0"/>
          <w:numId w:val="26"/>
        </w:numPr>
        <w:spacing w:before="0" w:after="0"/>
      </w:pPr>
      <w:proofErr w:type="spellStart"/>
      <w:r>
        <w:t>Standardisation</w:t>
      </w:r>
      <w:proofErr w:type="spellEnd"/>
    </w:p>
    <w:p w:rsidR="0084421F" w:rsidRDefault="0084421F" w:rsidP="0084421F">
      <w:pPr>
        <w:pStyle w:val="ListParagraph"/>
        <w:numPr>
          <w:ilvl w:val="0"/>
          <w:numId w:val="26"/>
        </w:numPr>
        <w:spacing w:before="0" w:after="0"/>
      </w:pPr>
      <w:r>
        <w:t>Electric Power Information Centre</w:t>
      </w:r>
    </w:p>
    <w:p w:rsidR="0084421F" w:rsidRDefault="0084421F" w:rsidP="0084421F">
      <w:pPr>
        <w:spacing w:before="0" w:after="0"/>
      </w:pPr>
    </w:p>
    <w:p w:rsidR="0084421F" w:rsidRDefault="0084421F" w:rsidP="0084421F">
      <w:pPr>
        <w:pStyle w:val="ListParagraph"/>
        <w:numPr>
          <w:ilvl w:val="0"/>
          <w:numId w:val="24"/>
        </w:numPr>
        <w:spacing w:before="0" w:after="0"/>
        <w:ind w:left="405"/>
      </w:pPr>
      <w:r>
        <w:t xml:space="preserve">The Meeting agreed to monitor and </w:t>
      </w:r>
      <w:proofErr w:type="spellStart"/>
      <w:r>
        <w:t>inventorize</w:t>
      </w:r>
      <w:proofErr w:type="spellEnd"/>
      <w:r>
        <w:t xml:space="preserve"> developments on new and renewable energy sources for dissemination to member countries.</w:t>
      </w:r>
    </w:p>
    <w:p w:rsidR="0084421F" w:rsidRDefault="0084421F" w:rsidP="0084421F">
      <w:pPr>
        <w:spacing w:before="0" w:after="0"/>
      </w:pPr>
    </w:p>
    <w:p w:rsidR="0084421F" w:rsidRDefault="0084421F" w:rsidP="0084421F">
      <w:pPr>
        <w:spacing w:before="0" w:after="0"/>
      </w:pPr>
    </w:p>
    <w:p w:rsidR="0084421F" w:rsidRDefault="0084421F" w:rsidP="0084421F">
      <w:pPr>
        <w:spacing w:before="0" w:after="0"/>
      </w:pPr>
    </w:p>
    <w:p w:rsidR="0084421F" w:rsidRDefault="0084421F" w:rsidP="0084421F">
      <w:pPr>
        <w:spacing w:before="0" w:after="0"/>
      </w:pPr>
    </w:p>
    <w:p w:rsidR="0084421F" w:rsidRDefault="0084421F" w:rsidP="0084421F">
      <w:pPr>
        <w:pStyle w:val="ListParagraph"/>
        <w:numPr>
          <w:ilvl w:val="0"/>
          <w:numId w:val="24"/>
        </w:numPr>
        <w:spacing w:before="0" w:after="0"/>
        <w:ind w:left="405"/>
      </w:pPr>
      <w:r>
        <w:lastRenderedPageBreak/>
        <w:t>The Meeting strongly reaffirmed its position to form the ASEAN Committee</w:t>
      </w:r>
      <w:r>
        <w:t xml:space="preserve"> on Energy Cooperation (COEC). I</w:t>
      </w:r>
      <w:r>
        <w:t>t decided to recommend to the Task Force on the Review on ASEAN Cooperation and the Fifteenth Meeting of the ASEAN Economic Ministers the formation of the COEC and the creation of th</w:t>
      </w:r>
      <w:r>
        <w:t>e post of Energy Officer in the</w:t>
      </w:r>
      <w:r>
        <w:t xml:space="preserve"> ASEAN Secretariat to deal exclusively with energy matters.</w:t>
      </w:r>
    </w:p>
    <w:p w:rsidR="0084421F" w:rsidRDefault="0084421F" w:rsidP="0084421F">
      <w:pPr>
        <w:spacing w:before="0" w:after="0"/>
      </w:pPr>
    </w:p>
    <w:p w:rsidR="0084421F" w:rsidRDefault="0084421F" w:rsidP="0084421F">
      <w:pPr>
        <w:pStyle w:val="ListParagraph"/>
        <w:numPr>
          <w:ilvl w:val="0"/>
          <w:numId w:val="24"/>
        </w:numPr>
        <w:spacing w:before="0" w:after="0"/>
        <w:ind w:left="405"/>
      </w:pPr>
      <w:r>
        <w:t>The Meeting endorsed the incorporation of a Supplementary Scheme into the ASEAN Council on Petroleum (ASCOPE)’s ASEAN Emergency Petroleum Sharing Scheme.</w:t>
      </w:r>
    </w:p>
    <w:p w:rsidR="0084421F" w:rsidRDefault="0084421F" w:rsidP="0084421F">
      <w:pPr>
        <w:spacing w:before="0" w:after="0"/>
      </w:pPr>
    </w:p>
    <w:p w:rsidR="00D076FD" w:rsidRPr="00E423E4" w:rsidRDefault="0084421F" w:rsidP="0084421F">
      <w:pPr>
        <w:pStyle w:val="ListParagraph"/>
        <w:numPr>
          <w:ilvl w:val="0"/>
          <w:numId w:val="24"/>
        </w:numPr>
        <w:spacing w:before="0" w:after="0"/>
        <w:ind w:left="405"/>
      </w:pPr>
      <w:r>
        <w:t>The Meeting was held in the traditional ASEAN spirit of solidarity and cordiality.</w:t>
      </w:r>
      <w:bookmarkStart w:id="0" w:name="_GoBack"/>
      <w:bookmarkEnd w:id="0"/>
    </w:p>
    <w:sectPr w:rsidR="00D076F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1D" w:rsidRDefault="0054221D" w:rsidP="00F61B4F">
      <w:pPr>
        <w:spacing w:before="0" w:after="0" w:line="240" w:lineRule="auto"/>
      </w:pPr>
      <w:r>
        <w:separator/>
      </w:r>
    </w:p>
  </w:endnote>
  <w:endnote w:type="continuationSeparator" w:id="0">
    <w:p w:rsidR="0054221D" w:rsidRDefault="0054221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421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421F">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1D" w:rsidRDefault="0054221D" w:rsidP="00F61B4F">
      <w:pPr>
        <w:spacing w:before="0" w:after="0" w:line="240" w:lineRule="auto"/>
      </w:pPr>
      <w:r>
        <w:separator/>
      </w:r>
    </w:p>
  </w:footnote>
  <w:footnote w:type="continuationSeparator" w:id="0">
    <w:p w:rsidR="0054221D" w:rsidRDefault="0054221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4421F" w:rsidRDefault="0084421F" w:rsidP="0084421F">
    <w:pPr>
      <w:pStyle w:val="Header"/>
      <w:pBdr>
        <w:bottom w:val="single" w:sz="4" w:space="1" w:color="auto"/>
      </w:pBdr>
      <w:rPr>
        <w:rFonts w:cs="Arial"/>
        <w:caps/>
        <w:color w:val="808080"/>
        <w:sz w:val="16"/>
        <w:szCs w:val="16"/>
      </w:rPr>
    </w:pPr>
    <w:r w:rsidRPr="0084421F">
      <w:rPr>
        <w:rFonts w:cs="Arial"/>
        <w:caps/>
        <w:color w:val="808080"/>
        <w:sz w:val="16"/>
        <w:szCs w:val="16"/>
      </w:rPr>
      <w:t>1983 JOINT PRESS RELEASE FOR THE FOURTH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5156A"/>
    <w:multiLevelType w:val="hybridMultilevel"/>
    <w:tmpl w:val="62B6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6CD9"/>
    <w:multiLevelType w:val="multilevel"/>
    <w:tmpl w:val="165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51989"/>
    <w:multiLevelType w:val="hybridMultilevel"/>
    <w:tmpl w:val="9BA6A4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136F8E"/>
    <w:multiLevelType w:val="hybridMultilevel"/>
    <w:tmpl w:val="C316C3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C92FEE"/>
    <w:multiLevelType w:val="hybridMultilevel"/>
    <w:tmpl w:val="1E643E22"/>
    <w:lvl w:ilvl="0" w:tplc="896EA9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F793D"/>
    <w:multiLevelType w:val="hybridMultilevel"/>
    <w:tmpl w:val="8CEA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05A0E"/>
    <w:multiLevelType w:val="hybridMultilevel"/>
    <w:tmpl w:val="BAA4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23327"/>
    <w:multiLevelType w:val="hybridMultilevel"/>
    <w:tmpl w:val="246A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106AF"/>
    <w:multiLevelType w:val="hybridMultilevel"/>
    <w:tmpl w:val="2E200C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C74077"/>
    <w:multiLevelType w:val="hybridMultilevel"/>
    <w:tmpl w:val="8A86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0A4800"/>
    <w:multiLevelType w:val="hybridMultilevel"/>
    <w:tmpl w:val="34EC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11983"/>
    <w:multiLevelType w:val="hybridMultilevel"/>
    <w:tmpl w:val="E73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439C1"/>
    <w:multiLevelType w:val="hybridMultilevel"/>
    <w:tmpl w:val="A4D0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94615"/>
    <w:multiLevelType w:val="hybridMultilevel"/>
    <w:tmpl w:val="A392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5"/>
  </w:num>
  <w:num w:numId="15">
    <w:abstractNumId w:val="24"/>
  </w:num>
  <w:num w:numId="16">
    <w:abstractNumId w:val="16"/>
  </w:num>
  <w:num w:numId="17">
    <w:abstractNumId w:val="21"/>
  </w:num>
  <w:num w:numId="18">
    <w:abstractNumId w:val="11"/>
  </w:num>
  <w:num w:numId="19">
    <w:abstractNumId w:val="23"/>
  </w:num>
  <w:num w:numId="20">
    <w:abstractNumId w:val="10"/>
  </w:num>
  <w:num w:numId="21">
    <w:abstractNumId w:val="22"/>
  </w:num>
  <w:num w:numId="22">
    <w:abstractNumId w:val="12"/>
  </w:num>
  <w:num w:numId="23">
    <w:abstractNumId w:val="17"/>
  </w:num>
  <w:num w:numId="24">
    <w:abstractNumId w:val="14"/>
  </w:num>
  <w:num w:numId="25">
    <w:abstractNumId w:val="20"/>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AB5"/>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8F5"/>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43C2"/>
    <w:rsid w:val="00256484"/>
    <w:rsid w:val="002566AC"/>
    <w:rsid w:val="00257575"/>
    <w:rsid w:val="00260086"/>
    <w:rsid w:val="00260DE8"/>
    <w:rsid w:val="00262BEE"/>
    <w:rsid w:val="002653B1"/>
    <w:rsid w:val="00274C7A"/>
    <w:rsid w:val="002750EF"/>
    <w:rsid w:val="00275D0D"/>
    <w:rsid w:val="002768D9"/>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221D"/>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C0B"/>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147"/>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4421F"/>
    <w:rsid w:val="00850873"/>
    <w:rsid w:val="0086274F"/>
    <w:rsid w:val="00863AA4"/>
    <w:rsid w:val="00871D6D"/>
    <w:rsid w:val="00875863"/>
    <w:rsid w:val="008761FC"/>
    <w:rsid w:val="008A2C17"/>
    <w:rsid w:val="008A3A39"/>
    <w:rsid w:val="008A5721"/>
    <w:rsid w:val="008B001D"/>
    <w:rsid w:val="008B0875"/>
    <w:rsid w:val="008B1645"/>
    <w:rsid w:val="008C11C8"/>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5A2A"/>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57F7"/>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49E"/>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234F"/>
    <w:rsid w:val="00BF3AB0"/>
    <w:rsid w:val="00BF5BA2"/>
    <w:rsid w:val="00BF7BA5"/>
    <w:rsid w:val="00C0692C"/>
    <w:rsid w:val="00C12E92"/>
    <w:rsid w:val="00C1575D"/>
    <w:rsid w:val="00C22B66"/>
    <w:rsid w:val="00C2709D"/>
    <w:rsid w:val="00C27F88"/>
    <w:rsid w:val="00C32696"/>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5BB0"/>
    <w:rsid w:val="00D00ACC"/>
    <w:rsid w:val="00D0625E"/>
    <w:rsid w:val="00D076FD"/>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0DC1"/>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CDC"/>
    <w:rsid w:val="00DF3DF6"/>
    <w:rsid w:val="00DF4E11"/>
    <w:rsid w:val="00DF57B8"/>
    <w:rsid w:val="00DF64FF"/>
    <w:rsid w:val="00DF72C5"/>
    <w:rsid w:val="00E005B9"/>
    <w:rsid w:val="00E00DD3"/>
    <w:rsid w:val="00E029E2"/>
    <w:rsid w:val="00E11B00"/>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1D3"/>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81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4185D"/>
  <w15:docId w15:val="{E5CDD83D-B418-4691-8E93-DFB0F54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342">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97380402">
      <w:bodyDiv w:val="1"/>
      <w:marLeft w:val="0"/>
      <w:marRight w:val="0"/>
      <w:marTop w:val="0"/>
      <w:marBottom w:val="0"/>
      <w:divBdr>
        <w:top w:val="none" w:sz="0" w:space="0" w:color="auto"/>
        <w:left w:val="none" w:sz="0" w:space="0" w:color="auto"/>
        <w:bottom w:val="none" w:sz="0" w:space="0" w:color="auto"/>
        <w:right w:val="none" w:sz="0" w:space="0" w:color="auto"/>
      </w:divBdr>
    </w:div>
    <w:div w:id="892547887">
      <w:bodyDiv w:val="1"/>
      <w:marLeft w:val="0"/>
      <w:marRight w:val="0"/>
      <w:marTop w:val="0"/>
      <w:marBottom w:val="0"/>
      <w:divBdr>
        <w:top w:val="none" w:sz="0" w:space="0" w:color="auto"/>
        <w:left w:val="none" w:sz="0" w:space="0" w:color="auto"/>
        <w:bottom w:val="none" w:sz="0" w:space="0" w:color="auto"/>
        <w:right w:val="none" w:sz="0" w:space="0" w:color="auto"/>
      </w:divBdr>
    </w:div>
    <w:div w:id="1257204211">
      <w:bodyDiv w:val="1"/>
      <w:marLeft w:val="0"/>
      <w:marRight w:val="0"/>
      <w:marTop w:val="0"/>
      <w:marBottom w:val="0"/>
      <w:divBdr>
        <w:top w:val="none" w:sz="0" w:space="0" w:color="auto"/>
        <w:left w:val="none" w:sz="0" w:space="0" w:color="auto"/>
        <w:bottom w:val="none" w:sz="0" w:space="0" w:color="auto"/>
        <w:right w:val="none" w:sz="0" w:space="0" w:color="auto"/>
      </w:divBdr>
    </w:div>
    <w:div w:id="1290359724">
      <w:bodyDiv w:val="1"/>
      <w:marLeft w:val="0"/>
      <w:marRight w:val="0"/>
      <w:marTop w:val="0"/>
      <w:marBottom w:val="0"/>
      <w:divBdr>
        <w:top w:val="none" w:sz="0" w:space="0" w:color="auto"/>
        <w:left w:val="none" w:sz="0" w:space="0" w:color="auto"/>
        <w:bottom w:val="none" w:sz="0" w:space="0" w:color="auto"/>
        <w:right w:val="none" w:sz="0" w:space="0" w:color="auto"/>
      </w:divBdr>
    </w:div>
    <w:div w:id="1394743094">
      <w:bodyDiv w:val="1"/>
      <w:marLeft w:val="0"/>
      <w:marRight w:val="0"/>
      <w:marTop w:val="0"/>
      <w:marBottom w:val="0"/>
      <w:divBdr>
        <w:top w:val="none" w:sz="0" w:space="0" w:color="auto"/>
        <w:left w:val="none" w:sz="0" w:space="0" w:color="auto"/>
        <w:bottom w:val="none" w:sz="0" w:space="0" w:color="auto"/>
        <w:right w:val="none" w:sz="0" w:space="0" w:color="auto"/>
      </w:divBdr>
    </w:div>
    <w:div w:id="1420324691">
      <w:bodyDiv w:val="1"/>
      <w:marLeft w:val="0"/>
      <w:marRight w:val="0"/>
      <w:marTop w:val="0"/>
      <w:marBottom w:val="0"/>
      <w:divBdr>
        <w:top w:val="none" w:sz="0" w:space="0" w:color="auto"/>
        <w:left w:val="none" w:sz="0" w:space="0" w:color="auto"/>
        <w:bottom w:val="none" w:sz="0" w:space="0" w:color="auto"/>
        <w:right w:val="none" w:sz="0" w:space="0" w:color="auto"/>
      </w:divBdr>
    </w:div>
    <w:div w:id="1756393222">
      <w:bodyDiv w:val="1"/>
      <w:marLeft w:val="0"/>
      <w:marRight w:val="0"/>
      <w:marTop w:val="0"/>
      <w:marBottom w:val="0"/>
      <w:divBdr>
        <w:top w:val="none" w:sz="0" w:space="0" w:color="auto"/>
        <w:left w:val="none" w:sz="0" w:space="0" w:color="auto"/>
        <w:bottom w:val="none" w:sz="0" w:space="0" w:color="auto"/>
        <w:right w:val="none" w:sz="0" w:space="0" w:color="auto"/>
      </w:divBdr>
    </w:div>
    <w:div w:id="1913151081">
      <w:bodyDiv w:val="1"/>
      <w:marLeft w:val="0"/>
      <w:marRight w:val="0"/>
      <w:marTop w:val="0"/>
      <w:marBottom w:val="0"/>
      <w:divBdr>
        <w:top w:val="none" w:sz="0" w:space="0" w:color="auto"/>
        <w:left w:val="none" w:sz="0" w:space="0" w:color="auto"/>
        <w:bottom w:val="none" w:sz="0" w:space="0" w:color="auto"/>
        <w:right w:val="none" w:sz="0" w:space="0" w:color="auto"/>
      </w:divBdr>
    </w:div>
    <w:div w:id="193393181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A4B3-69AD-4388-918C-6E202494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3</cp:revision>
  <cp:lastPrinted>2019-01-29T09:08:00Z</cp:lastPrinted>
  <dcterms:created xsi:type="dcterms:W3CDTF">2019-06-04T06:46:00Z</dcterms:created>
  <dcterms:modified xsi:type="dcterms:W3CDTF">2019-06-04T06:53:00Z</dcterms:modified>
</cp:coreProperties>
</file>