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49" w:rsidRDefault="00943449" w:rsidP="004A7FE8">
      <w:pPr>
        <w:pStyle w:val="CILSubtitle"/>
        <w:spacing w:before="0"/>
        <w:rPr>
          <w:b/>
          <w:bCs/>
          <w:i w:val="0"/>
          <w:caps/>
          <w:kern w:val="32"/>
          <w:sz w:val="28"/>
          <w:szCs w:val="32"/>
        </w:rPr>
      </w:pPr>
      <w:r w:rsidRPr="00943449">
        <w:rPr>
          <w:b/>
          <w:bCs/>
          <w:i w:val="0"/>
          <w:caps/>
          <w:kern w:val="32"/>
          <w:sz w:val="28"/>
          <w:szCs w:val="32"/>
        </w:rPr>
        <w:t xml:space="preserve">1997 Joint Press Statement for the 15th ASEAN Ministers on Energy Meeting </w:t>
      </w:r>
    </w:p>
    <w:p w:rsidR="00CD6026" w:rsidRDefault="00CA5D70" w:rsidP="004A7FE8">
      <w:pPr>
        <w:pStyle w:val="CILSubtitle"/>
        <w:spacing w:before="0"/>
      </w:pPr>
      <w:r>
        <w:t>Issued</w:t>
      </w:r>
      <w:bookmarkStart w:id="0" w:name="_GoBack"/>
      <w:bookmarkEnd w:id="0"/>
      <w:r w:rsidR="00CD6026">
        <w:t xml:space="preserve"> in </w:t>
      </w:r>
      <w:r w:rsidR="00943449">
        <w:t>Manila, Philippines on 2 July 1997</w:t>
      </w:r>
    </w:p>
    <w:p w:rsidR="00DF288A" w:rsidRDefault="00DF288A" w:rsidP="004A7FE8">
      <w:pPr>
        <w:spacing w:before="0" w:after="0"/>
      </w:pPr>
    </w:p>
    <w:p w:rsidR="00943449" w:rsidRDefault="00943449" w:rsidP="004A7FE8">
      <w:pPr>
        <w:numPr>
          <w:ilvl w:val="0"/>
          <w:numId w:val="13"/>
        </w:numPr>
        <w:tabs>
          <w:tab w:val="clear" w:pos="720"/>
          <w:tab w:val="num" w:pos="360"/>
        </w:tabs>
        <w:spacing w:before="0" w:after="0"/>
        <w:ind w:left="360"/>
      </w:pPr>
      <w:r w:rsidRPr="00943449">
        <w:t>The Fifteenth ASEAN Ministers on Energy Meeting was held in Makati City, Metro Manila, Philippines on 2 July 1997. The Meeting was preceded by the ASEAN Senior Officials Meeting on Energy (SOME) which was held on 30 June – 1 July 1997.</w:t>
      </w:r>
    </w:p>
    <w:p w:rsidR="00943449" w:rsidRPr="00943449" w:rsidRDefault="00943449" w:rsidP="004A7FE8">
      <w:pPr>
        <w:spacing w:before="0" w:after="0"/>
        <w:ind w:left="360"/>
      </w:pPr>
    </w:p>
    <w:p w:rsidR="00943449" w:rsidRDefault="00943449" w:rsidP="004A7FE8">
      <w:pPr>
        <w:numPr>
          <w:ilvl w:val="0"/>
          <w:numId w:val="13"/>
        </w:numPr>
        <w:tabs>
          <w:tab w:val="clear" w:pos="720"/>
          <w:tab w:val="num" w:pos="360"/>
        </w:tabs>
        <w:spacing w:before="0" w:after="0"/>
        <w:ind w:left="360"/>
      </w:pPr>
      <w:r w:rsidRPr="00943449">
        <w:t>The Meeting was officially opened by H.E. Mr. Fidel V. Ramos, President of the Philippines.</w:t>
      </w:r>
    </w:p>
    <w:p w:rsidR="00943449" w:rsidRPr="00943449" w:rsidRDefault="00943449" w:rsidP="004A7FE8">
      <w:pPr>
        <w:spacing w:before="0" w:after="0"/>
      </w:pPr>
    </w:p>
    <w:p w:rsidR="00943449" w:rsidRPr="00943449" w:rsidRDefault="00943449" w:rsidP="004A7FE8">
      <w:pPr>
        <w:numPr>
          <w:ilvl w:val="0"/>
          <w:numId w:val="13"/>
        </w:numPr>
        <w:tabs>
          <w:tab w:val="clear" w:pos="720"/>
          <w:tab w:val="num" w:pos="360"/>
        </w:tabs>
        <w:spacing w:before="0" w:after="0"/>
        <w:ind w:left="360"/>
      </w:pPr>
      <w:r w:rsidRPr="00943449">
        <w:t>In his Keynote Address, President Ramos recognized the achievements of the ASEAN cooperation on energy especially its contribution to the realization of sustainable economic development in Southeast Asia. The President commended the efforts of ASEAN Council on Petroleum (ASCOPE) and Heads of ASEAN Power Utilities/Authorities (HAPUA) in ensuring energy security and supply and easing energy trade within the region, notably through the Trans-ASEAN Gas Pipeline and the ASEAN Power Grid Interconnection projects. The President also acknowledged the inaugural ASEAN Energy Business Forum (AEBF) for further strengthening the partnership of the private and government sectors in the implementation of the programs of the ASEAN cooperation on energy. Finally, the President mentioned the major institutional reforms in the Philippine energy industry such as privatization, deregulation and restructuring would greatly contribute to the Philippine participation to ASEAN energy cooperation.</w:t>
      </w:r>
    </w:p>
    <w:p w:rsidR="00943449" w:rsidRDefault="00943449" w:rsidP="004A7FE8">
      <w:pPr>
        <w:spacing w:before="0" w:after="0"/>
        <w:ind w:left="360"/>
      </w:pPr>
    </w:p>
    <w:p w:rsidR="00943449" w:rsidRPr="00943449" w:rsidRDefault="00943449" w:rsidP="004A7FE8">
      <w:pPr>
        <w:numPr>
          <w:ilvl w:val="0"/>
          <w:numId w:val="13"/>
        </w:numPr>
        <w:tabs>
          <w:tab w:val="clear" w:pos="720"/>
          <w:tab w:val="num" w:pos="360"/>
        </w:tabs>
        <w:spacing w:before="0" w:after="0"/>
        <w:ind w:left="360"/>
      </w:pPr>
      <w:r w:rsidRPr="00943449">
        <w:t xml:space="preserve">The Meeting was chaired by H.E. Dr. Francisco L. </w:t>
      </w:r>
      <w:proofErr w:type="spellStart"/>
      <w:r w:rsidRPr="00943449">
        <w:t>Viray</w:t>
      </w:r>
      <w:proofErr w:type="spellEnd"/>
      <w:r w:rsidRPr="00943449">
        <w:t>, Secretary of Energy of the Philippines</w:t>
      </w:r>
      <w:r w:rsidR="004A7FE8">
        <w:t>,</w:t>
      </w:r>
      <w:r w:rsidRPr="00943449">
        <w:t xml:space="preserve"> and H.E. BG George Yong-Boon Yeo, Minister for Information and the Arts and Second Minister for Trade and Industry of Singapore as Vice-Chairman. The Meeting was attended by H.E. </w:t>
      </w:r>
      <w:proofErr w:type="spellStart"/>
      <w:r w:rsidRPr="00943449">
        <w:t>Pengiran</w:t>
      </w:r>
      <w:proofErr w:type="spellEnd"/>
      <w:r w:rsidRPr="00943449">
        <w:t xml:space="preserve"> </w:t>
      </w:r>
      <w:proofErr w:type="spellStart"/>
      <w:r w:rsidRPr="00943449">
        <w:t>Indera</w:t>
      </w:r>
      <w:proofErr w:type="spellEnd"/>
      <w:r w:rsidRPr="00943449">
        <w:t xml:space="preserve"> </w:t>
      </w:r>
      <w:proofErr w:type="spellStart"/>
      <w:r w:rsidRPr="00943449">
        <w:t>Wijaya</w:t>
      </w:r>
      <w:proofErr w:type="spellEnd"/>
      <w:r w:rsidRPr="00943449">
        <w:t xml:space="preserve"> </w:t>
      </w:r>
      <w:proofErr w:type="spellStart"/>
      <w:r w:rsidRPr="00943449">
        <w:t>Pengiran</w:t>
      </w:r>
      <w:proofErr w:type="spellEnd"/>
      <w:r w:rsidRPr="00943449">
        <w:t xml:space="preserve"> Dr. Haji Ismail bin </w:t>
      </w:r>
      <w:proofErr w:type="spellStart"/>
      <w:r w:rsidRPr="00943449">
        <w:t>Pengiran</w:t>
      </w:r>
      <w:proofErr w:type="spellEnd"/>
      <w:r w:rsidRPr="00943449">
        <w:t xml:space="preserve"> Haji </w:t>
      </w:r>
      <w:proofErr w:type="spellStart"/>
      <w:r w:rsidRPr="00943449">
        <w:t>Damit</w:t>
      </w:r>
      <w:proofErr w:type="spellEnd"/>
      <w:r w:rsidRPr="00943449">
        <w:t xml:space="preserve">, Minister of Development of Brunei Darussalam; H.E. Mr. </w:t>
      </w:r>
      <w:proofErr w:type="spellStart"/>
      <w:r w:rsidRPr="00943449">
        <w:t>Endro</w:t>
      </w:r>
      <w:proofErr w:type="spellEnd"/>
      <w:r w:rsidRPr="00943449">
        <w:t xml:space="preserve"> </w:t>
      </w:r>
      <w:proofErr w:type="spellStart"/>
      <w:r w:rsidRPr="00943449">
        <w:t>Utomo</w:t>
      </w:r>
      <w:proofErr w:type="spellEnd"/>
      <w:r w:rsidRPr="00943449">
        <w:t xml:space="preserve"> </w:t>
      </w:r>
      <w:proofErr w:type="spellStart"/>
      <w:r w:rsidRPr="00943449">
        <w:t>Notodisuryo</w:t>
      </w:r>
      <w:proofErr w:type="spellEnd"/>
      <w:r w:rsidRPr="00943449">
        <w:t xml:space="preserve">, Director-General for Electricity and Energy Development on behalf of the Minister of Mines and Energy for Indonesia; H.E. Datuk Leo </w:t>
      </w:r>
      <w:proofErr w:type="spellStart"/>
      <w:r w:rsidRPr="00943449">
        <w:t>Moggie</w:t>
      </w:r>
      <w:proofErr w:type="spellEnd"/>
      <w:r w:rsidRPr="00943449">
        <w:t xml:space="preserve">, Minister for Energy, Telecommunications and Posts Malaysia; H.E. Mr. </w:t>
      </w:r>
      <w:proofErr w:type="spellStart"/>
      <w:r w:rsidRPr="00943449">
        <w:t>Adisorn</w:t>
      </w:r>
      <w:proofErr w:type="spellEnd"/>
      <w:r w:rsidRPr="00943449">
        <w:t xml:space="preserve"> </w:t>
      </w:r>
      <w:proofErr w:type="spellStart"/>
      <w:r w:rsidRPr="00943449">
        <w:t>Piengkes</w:t>
      </w:r>
      <w:proofErr w:type="spellEnd"/>
      <w:r w:rsidRPr="00943449">
        <w:t xml:space="preserve">, Deputy Minister of Science, Technology and Environment of Thailand; and H.E. Dr. Nguyen Xuan </w:t>
      </w:r>
      <w:proofErr w:type="spellStart"/>
      <w:r w:rsidRPr="00943449">
        <w:t>Chuan</w:t>
      </w:r>
      <w:proofErr w:type="spellEnd"/>
      <w:r w:rsidRPr="00943449">
        <w:t xml:space="preserve">, Vice-Minister for Industry of Vietnam and their respective delegations. Dr. Chee Peng Lim, Director of Bureau of Economic Cooperation, as representative of H.E. </w:t>
      </w:r>
      <w:proofErr w:type="spellStart"/>
      <w:r w:rsidRPr="00943449">
        <w:t>Dato</w:t>
      </w:r>
      <w:proofErr w:type="spellEnd"/>
      <w:r w:rsidRPr="00943449">
        <w:t xml:space="preserve">’ </w:t>
      </w:r>
      <w:proofErr w:type="spellStart"/>
      <w:r w:rsidRPr="00943449">
        <w:t>Ajit</w:t>
      </w:r>
      <w:proofErr w:type="spellEnd"/>
      <w:r w:rsidRPr="00943449">
        <w:t xml:space="preserve"> Singh, Secretary-General of ASEAN and members of the ASEAN Secretariat were also in attendance.</w:t>
      </w:r>
    </w:p>
    <w:p w:rsidR="00943449" w:rsidRDefault="00943449" w:rsidP="004A7FE8">
      <w:pPr>
        <w:spacing w:before="0" w:after="0"/>
        <w:ind w:left="360"/>
      </w:pPr>
    </w:p>
    <w:p w:rsidR="00943449" w:rsidRPr="00943449" w:rsidRDefault="00943449" w:rsidP="004A7FE8">
      <w:pPr>
        <w:numPr>
          <w:ilvl w:val="0"/>
          <w:numId w:val="13"/>
        </w:numPr>
        <w:tabs>
          <w:tab w:val="clear" w:pos="720"/>
          <w:tab w:val="num" w:pos="360"/>
        </w:tabs>
        <w:spacing w:before="0" w:after="0"/>
        <w:ind w:left="360"/>
      </w:pPr>
      <w:r w:rsidRPr="00943449">
        <w:t xml:space="preserve">The Ministers held consultation with H.E. Mr. </w:t>
      </w:r>
      <w:proofErr w:type="spellStart"/>
      <w:r w:rsidRPr="00943449">
        <w:t>Pou</w:t>
      </w:r>
      <w:proofErr w:type="spellEnd"/>
      <w:r w:rsidRPr="00943449">
        <w:t xml:space="preserve"> </w:t>
      </w:r>
      <w:proofErr w:type="spellStart"/>
      <w:r w:rsidRPr="00943449">
        <w:t>Sothirak</w:t>
      </w:r>
      <w:proofErr w:type="spellEnd"/>
      <w:r w:rsidRPr="00943449">
        <w:t xml:space="preserve">, Minister for Industry, Mines and Energy of Cambodia; H.E. Mr. </w:t>
      </w:r>
      <w:proofErr w:type="spellStart"/>
      <w:r w:rsidRPr="00943449">
        <w:t>Soulivong</w:t>
      </w:r>
      <w:proofErr w:type="spellEnd"/>
      <w:r w:rsidRPr="00943449">
        <w:t xml:space="preserve"> </w:t>
      </w:r>
      <w:proofErr w:type="spellStart"/>
      <w:r w:rsidRPr="00943449">
        <w:t>Daravong</w:t>
      </w:r>
      <w:proofErr w:type="spellEnd"/>
      <w:r w:rsidRPr="00943449">
        <w:t xml:space="preserve">, Minister for Industry and Handicrafts of Lao People’s Democratic Republic; and H.E. U </w:t>
      </w:r>
      <w:proofErr w:type="spellStart"/>
      <w:r w:rsidRPr="00943449">
        <w:t>Khin</w:t>
      </w:r>
      <w:proofErr w:type="spellEnd"/>
      <w:r w:rsidRPr="00943449">
        <w:t xml:space="preserve"> </w:t>
      </w:r>
      <w:proofErr w:type="spellStart"/>
      <w:r w:rsidRPr="00943449">
        <w:t>Maung</w:t>
      </w:r>
      <w:proofErr w:type="spellEnd"/>
      <w:r w:rsidRPr="00943449">
        <w:t xml:space="preserve"> </w:t>
      </w:r>
      <w:proofErr w:type="spellStart"/>
      <w:r w:rsidRPr="00943449">
        <w:t>Thien</w:t>
      </w:r>
      <w:proofErr w:type="spellEnd"/>
      <w:r w:rsidRPr="00943449">
        <w:t>, Minister for Energy of Myanmar.</w:t>
      </w:r>
    </w:p>
    <w:p w:rsidR="00943449" w:rsidRDefault="00943449" w:rsidP="004A7FE8">
      <w:pPr>
        <w:spacing w:before="0" w:after="0"/>
        <w:ind w:left="360"/>
      </w:pPr>
    </w:p>
    <w:p w:rsidR="00943449" w:rsidRPr="00943449" w:rsidRDefault="00943449" w:rsidP="004A7FE8">
      <w:pPr>
        <w:numPr>
          <w:ilvl w:val="0"/>
          <w:numId w:val="13"/>
        </w:numPr>
        <w:tabs>
          <w:tab w:val="clear" w:pos="720"/>
          <w:tab w:val="num" w:pos="360"/>
        </w:tabs>
        <w:spacing w:before="0" w:after="0"/>
        <w:ind w:left="360"/>
      </w:pPr>
      <w:r w:rsidRPr="00943449">
        <w:t>The Ministers in noting the official admission of Cambodia, Lao People’s Democratic Republic and Myanmar (CLM) as members of ASEAN at the 30th ASEAN Ministerial Meeting in Kuala Lumpur, welcomed with keen interest the participation of the CLM energy officials as full-pledge members in the next SOME/AMEM activities. The Ministers also acknowledged the timely accession of CLM to ASEAN energy cooperation agreements. In this regard, the Ministers tasked the SOME, in collaboration with the ASEAN Secretariat, to assist the CLM officials to enable them to actively participate in ASEAN energy cooperation programs and activities.</w:t>
      </w:r>
    </w:p>
    <w:p w:rsidR="00943449" w:rsidRDefault="00943449" w:rsidP="004A7FE8">
      <w:pPr>
        <w:spacing w:before="0" w:after="0"/>
        <w:ind w:left="360"/>
      </w:pPr>
    </w:p>
    <w:p w:rsidR="00943449" w:rsidRPr="00943449" w:rsidRDefault="00943449" w:rsidP="004A7FE8">
      <w:pPr>
        <w:numPr>
          <w:ilvl w:val="0"/>
          <w:numId w:val="13"/>
        </w:numPr>
        <w:tabs>
          <w:tab w:val="clear" w:pos="720"/>
          <w:tab w:val="num" w:pos="360"/>
        </w:tabs>
        <w:spacing w:before="0" w:after="0"/>
        <w:ind w:left="360"/>
      </w:pPr>
      <w:r w:rsidRPr="00943449">
        <w:t>The Ministers initialed the Protocol Amending the Agreement on ASEAN Energy Cooperation and agreed to submit this for signature by the ASEAN Foreign Ministers at the 30th AMM in Kuala Lumpur. The Ministers also noted that Vietnam will soon deposit her Instrument of Accession to the ASEAN Petroleum Security Agreement with the Secretary-General of ASEAN.</w:t>
      </w:r>
    </w:p>
    <w:p w:rsidR="00943449" w:rsidRDefault="00943449" w:rsidP="004A7FE8">
      <w:pPr>
        <w:spacing w:before="0" w:after="0"/>
        <w:ind w:left="360"/>
      </w:pPr>
    </w:p>
    <w:p w:rsidR="00943449" w:rsidRPr="00943449" w:rsidRDefault="00943449" w:rsidP="004A7FE8">
      <w:pPr>
        <w:numPr>
          <w:ilvl w:val="0"/>
          <w:numId w:val="13"/>
        </w:numPr>
        <w:tabs>
          <w:tab w:val="clear" w:pos="720"/>
          <w:tab w:val="num" w:pos="360"/>
        </w:tabs>
        <w:spacing w:before="0" w:after="0"/>
        <w:ind w:left="360"/>
      </w:pPr>
      <w:r w:rsidRPr="00943449">
        <w:lastRenderedPageBreak/>
        <w:t>The Ministers were briefed on the developments of Organization of Petroleum Exporting Countries.</w:t>
      </w:r>
    </w:p>
    <w:p w:rsidR="00943449" w:rsidRDefault="00943449" w:rsidP="004A7FE8">
      <w:pPr>
        <w:spacing w:before="0" w:after="0"/>
        <w:ind w:left="360"/>
      </w:pPr>
    </w:p>
    <w:p w:rsidR="00943449" w:rsidRPr="00943449" w:rsidRDefault="00943449" w:rsidP="004A7FE8">
      <w:pPr>
        <w:numPr>
          <w:ilvl w:val="0"/>
          <w:numId w:val="13"/>
        </w:numPr>
        <w:tabs>
          <w:tab w:val="clear" w:pos="720"/>
          <w:tab w:val="num" w:pos="360"/>
        </w:tabs>
        <w:spacing w:before="0" w:after="0"/>
        <w:ind w:left="360"/>
      </w:pPr>
      <w:r w:rsidRPr="00943449">
        <w:t xml:space="preserve">The Ministers noted that ASCOPE will continue to promote cooperation within the petroleum industry in the region based on the founding principles and spirit of ASCOPE, and will continue to be an effective forum for the members to freely discuss, exchange data, information and experiences for the common benefit of the Member Countries. The Ministers took note of </w:t>
      </w:r>
      <w:proofErr w:type="spellStart"/>
      <w:r w:rsidRPr="00943449">
        <w:t>PetroVietnam</w:t>
      </w:r>
      <w:proofErr w:type="spellEnd"/>
      <w:r w:rsidRPr="00943449">
        <w:t xml:space="preserve"> membership as the seventh member of ASCOPE since November 1996.</w:t>
      </w:r>
    </w:p>
    <w:p w:rsidR="00943449" w:rsidRDefault="00943449" w:rsidP="004A7FE8">
      <w:pPr>
        <w:spacing w:before="0" w:after="0"/>
        <w:ind w:left="360"/>
      </w:pPr>
    </w:p>
    <w:p w:rsidR="00943449" w:rsidRPr="00943449" w:rsidRDefault="00943449" w:rsidP="004A7FE8">
      <w:pPr>
        <w:numPr>
          <w:ilvl w:val="0"/>
          <w:numId w:val="13"/>
        </w:numPr>
        <w:tabs>
          <w:tab w:val="clear" w:pos="720"/>
          <w:tab w:val="num" w:pos="360"/>
        </w:tabs>
        <w:spacing w:before="0" w:after="0"/>
        <w:ind w:left="360"/>
      </w:pPr>
      <w:r w:rsidRPr="00943449">
        <w:t>The Ministers noted the Sixth ASCOPE Conference and Exhibition will be held in Jakarta, Indonesia on 24-27 November 1997, a quadrennial event which has an extensive international dimension.</w:t>
      </w:r>
    </w:p>
    <w:p w:rsidR="00943449" w:rsidRDefault="00943449" w:rsidP="004A7FE8">
      <w:pPr>
        <w:spacing w:before="0" w:after="0"/>
        <w:ind w:left="360"/>
      </w:pPr>
    </w:p>
    <w:p w:rsidR="00943449" w:rsidRPr="00943449" w:rsidRDefault="00943449" w:rsidP="004A7FE8">
      <w:pPr>
        <w:numPr>
          <w:ilvl w:val="0"/>
          <w:numId w:val="13"/>
        </w:numPr>
        <w:tabs>
          <w:tab w:val="clear" w:pos="720"/>
          <w:tab w:val="num" w:pos="360"/>
        </w:tabs>
        <w:spacing w:before="0" w:after="0"/>
        <w:ind w:left="360"/>
      </w:pPr>
      <w:r w:rsidRPr="00943449">
        <w:t>The Ministers endorsed the Philippines’ proposal to convene a Working Group with the SOE Leader as head of delegation to a Strategic Planning Workshop on 11-12 August 1997 in Cebu City, Philippines.</w:t>
      </w:r>
    </w:p>
    <w:p w:rsidR="00943449" w:rsidRDefault="00943449" w:rsidP="004A7FE8">
      <w:pPr>
        <w:spacing w:before="0" w:after="0"/>
        <w:ind w:left="360"/>
      </w:pPr>
    </w:p>
    <w:p w:rsidR="00943449" w:rsidRPr="00943449" w:rsidRDefault="00943449" w:rsidP="004A7FE8">
      <w:pPr>
        <w:numPr>
          <w:ilvl w:val="0"/>
          <w:numId w:val="13"/>
        </w:numPr>
        <w:tabs>
          <w:tab w:val="clear" w:pos="720"/>
          <w:tab w:val="num" w:pos="360"/>
        </w:tabs>
        <w:spacing w:before="0" w:after="0"/>
        <w:ind w:left="360"/>
      </w:pPr>
      <w:r w:rsidRPr="00943449">
        <w:t>The Ministers agreed to the institutionalization of the ASEAN Energy Business Forum (AEBF) as an annual event to foster a sustained platform for interaction between the public and private sectors on the development of the energy industry of ASEAN. The Ministers also noted that the Philippines will chair, organize and host the 2nd AEBF before the 16th AMEM/SOME.</w:t>
      </w:r>
    </w:p>
    <w:p w:rsidR="00943449" w:rsidRDefault="00943449" w:rsidP="004A7FE8">
      <w:pPr>
        <w:spacing w:before="0" w:after="0"/>
        <w:ind w:left="360"/>
      </w:pPr>
    </w:p>
    <w:p w:rsidR="00943449" w:rsidRDefault="00943449" w:rsidP="004A7FE8">
      <w:pPr>
        <w:numPr>
          <w:ilvl w:val="0"/>
          <w:numId w:val="13"/>
        </w:numPr>
        <w:tabs>
          <w:tab w:val="clear" w:pos="720"/>
          <w:tab w:val="num" w:pos="360"/>
        </w:tabs>
        <w:spacing w:before="0" w:after="0"/>
        <w:ind w:left="360"/>
      </w:pPr>
      <w:r w:rsidRPr="00943449">
        <w:t xml:space="preserve">The Ministers expressed satisfaction with the progress of implementation of the Medium-Term </w:t>
      </w:r>
      <w:proofErr w:type="spellStart"/>
      <w:r w:rsidRPr="00943449">
        <w:t>Programme</w:t>
      </w:r>
      <w:proofErr w:type="spellEnd"/>
      <w:r w:rsidRPr="00943449">
        <w:t xml:space="preserve"> of Action on ASEAN Energy Cooperation for the period 1996-1997. In particular, the Ministers, amongst others, adopted the following recommendations endorsed by SOME:</w:t>
      </w:r>
    </w:p>
    <w:p w:rsidR="00943449" w:rsidRPr="00943449" w:rsidRDefault="00943449" w:rsidP="004A7FE8">
      <w:pPr>
        <w:spacing w:before="0" w:after="0"/>
      </w:pPr>
    </w:p>
    <w:p w:rsidR="00943449" w:rsidRPr="00943449" w:rsidRDefault="004A7FE8" w:rsidP="004A7FE8">
      <w:pPr>
        <w:pStyle w:val="ListParagraph"/>
        <w:numPr>
          <w:ilvl w:val="0"/>
          <w:numId w:val="16"/>
        </w:numPr>
        <w:spacing w:before="0" w:after="0"/>
      </w:pPr>
      <w:r>
        <w:t>Approval of the respective Work P</w:t>
      </w:r>
      <w:r w:rsidR="00943449" w:rsidRPr="00943449">
        <w:t>lans for 1997/98 of the Sub-</w:t>
      </w:r>
      <w:r w:rsidR="00BA52C8" w:rsidRPr="00943449">
        <w:t>Sector</w:t>
      </w:r>
      <w:r w:rsidR="00943449" w:rsidRPr="00943449">
        <w:t xml:space="preserve"> Networks on Energy Efficiency and Conservation and New and R</w:t>
      </w:r>
      <w:r w:rsidR="0039263D">
        <w:t>enewable Sources of Energy; and</w:t>
      </w:r>
    </w:p>
    <w:p w:rsidR="00943449" w:rsidRDefault="00943449" w:rsidP="004A7FE8">
      <w:pPr>
        <w:pStyle w:val="ListParagraph"/>
        <w:spacing w:before="0" w:after="0"/>
        <w:ind w:left="1080"/>
      </w:pPr>
    </w:p>
    <w:p w:rsidR="00943449" w:rsidRPr="00943449" w:rsidRDefault="00943449" w:rsidP="004A7FE8">
      <w:pPr>
        <w:pStyle w:val="ListParagraph"/>
        <w:numPr>
          <w:ilvl w:val="0"/>
          <w:numId w:val="16"/>
        </w:numPr>
        <w:spacing w:before="0" w:after="0"/>
      </w:pPr>
      <w:r w:rsidRPr="00943449">
        <w:t>Declaration of 1998 as ASEAN Energy Efficiency and Conservation Year.</w:t>
      </w:r>
    </w:p>
    <w:p w:rsidR="00943449" w:rsidRDefault="00943449" w:rsidP="004A7FE8">
      <w:pPr>
        <w:spacing w:before="0" w:after="0"/>
        <w:ind w:left="360"/>
      </w:pPr>
    </w:p>
    <w:p w:rsidR="00943449" w:rsidRPr="00943449" w:rsidRDefault="00943449" w:rsidP="004A7FE8">
      <w:pPr>
        <w:numPr>
          <w:ilvl w:val="0"/>
          <w:numId w:val="15"/>
        </w:numPr>
        <w:tabs>
          <w:tab w:val="clear" w:pos="720"/>
          <w:tab w:val="num" w:pos="360"/>
        </w:tabs>
        <w:spacing w:before="0" w:after="0"/>
        <w:ind w:left="360"/>
      </w:pPr>
      <w:r w:rsidRPr="00943449">
        <w:t>The Ministers also expressed satisfaction that SOME will soon implement the merged project dealing with the Grid Feasibility Study for the ASEAN-CLM Electricity Grid Interconnection and Electricity and the Environment. The Ministers also noted with appreciation the achievements of the ASEAN-EC Energy Management Training and Research Centre (AEEMTRC).</w:t>
      </w:r>
    </w:p>
    <w:p w:rsidR="00943449" w:rsidRDefault="00943449" w:rsidP="004A7FE8">
      <w:pPr>
        <w:spacing w:before="0" w:after="0"/>
        <w:ind w:left="360"/>
      </w:pPr>
    </w:p>
    <w:p w:rsidR="00943449" w:rsidRPr="00943449" w:rsidRDefault="00943449" w:rsidP="004A7FE8">
      <w:pPr>
        <w:numPr>
          <w:ilvl w:val="0"/>
          <w:numId w:val="15"/>
        </w:numPr>
        <w:tabs>
          <w:tab w:val="clear" w:pos="720"/>
          <w:tab w:val="num" w:pos="360"/>
        </w:tabs>
        <w:spacing w:before="0" w:after="0"/>
        <w:ind w:left="360"/>
      </w:pPr>
      <w:r w:rsidRPr="00943449">
        <w:t>The Ministers agreed to hold the 16th AMEM in 1998 in Singapore.</w:t>
      </w:r>
    </w:p>
    <w:p w:rsidR="00943449" w:rsidRDefault="00943449" w:rsidP="004A7FE8">
      <w:pPr>
        <w:spacing w:before="0" w:after="0"/>
        <w:ind w:left="360"/>
      </w:pPr>
    </w:p>
    <w:p w:rsidR="00943449" w:rsidRPr="00943449" w:rsidRDefault="00943449" w:rsidP="004A7FE8">
      <w:pPr>
        <w:numPr>
          <w:ilvl w:val="0"/>
          <w:numId w:val="15"/>
        </w:numPr>
        <w:tabs>
          <w:tab w:val="clear" w:pos="720"/>
          <w:tab w:val="num" w:pos="360"/>
        </w:tabs>
        <w:spacing w:before="0" w:after="0"/>
        <w:ind w:left="360"/>
      </w:pPr>
      <w:r w:rsidRPr="00943449">
        <w:t>The 15th AMEM was held in the traditional spirit of ASEAN cordiality and solidarity.</w:t>
      </w:r>
    </w:p>
    <w:p w:rsidR="00DF288A" w:rsidRPr="00E423E4" w:rsidRDefault="00DF288A" w:rsidP="004A7FE8">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D0" w:rsidRDefault="004951D0" w:rsidP="00F61B4F">
      <w:pPr>
        <w:spacing w:before="0" w:after="0" w:line="240" w:lineRule="auto"/>
      </w:pPr>
      <w:r>
        <w:separator/>
      </w:r>
    </w:p>
  </w:endnote>
  <w:endnote w:type="continuationSeparator" w:id="0">
    <w:p w:rsidR="004951D0" w:rsidRDefault="004951D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441B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441BE">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D0" w:rsidRDefault="004951D0" w:rsidP="00F61B4F">
      <w:pPr>
        <w:spacing w:before="0" w:after="0" w:line="240" w:lineRule="auto"/>
      </w:pPr>
      <w:r>
        <w:separator/>
      </w:r>
    </w:p>
  </w:footnote>
  <w:footnote w:type="continuationSeparator" w:id="0">
    <w:p w:rsidR="004951D0" w:rsidRDefault="004951D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943449" w:rsidP="00CD6026">
    <w:pPr>
      <w:pStyle w:val="Header"/>
      <w:pBdr>
        <w:bottom w:val="single" w:sz="4" w:space="1" w:color="auto"/>
      </w:pBdr>
      <w:rPr>
        <w:rFonts w:cs="Arial"/>
        <w:caps/>
        <w:color w:val="808080"/>
        <w:sz w:val="16"/>
        <w:szCs w:val="16"/>
      </w:rPr>
    </w:pPr>
    <w:r w:rsidRPr="00943449">
      <w:rPr>
        <w:rFonts w:cs="Arial"/>
        <w:caps/>
        <w:color w:val="808080"/>
        <w:sz w:val="16"/>
        <w:szCs w:val="16"/>
      </w:rPr>
      <w:t>1997 JOINT PRESS STATEMENT FOR THE 15TH 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D372C"/>
    <w:multiLevelType w:val="multilevel"/>
    <w:tmpl w:val="A13C13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2F5605"/>
    <w:multiLevelType w:val="multilevel"/>
    <w:tmpl w:val="893C230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DFD565E"/>
    <w:multiLevelType w:val="multilevel"/>
    <w:tmpl w:val="223A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E3EE4"/>
    <w:multiLevelType w:val="multilevel"/>
    <w:tmpl w:val="EFA64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0"/>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D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263D"/>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1D0"/>
    <w:rsid w:val="00495B5C"/>
    <w:rsid w:val="00496452"/>
    <w:rsid w:val="00497AE1"/>
    <w:rsid w:val="004A0B2F"/>
    <w:rsid w:val="004A0D08"/>
    <w:rsid w:val="004A1834"/>
    <w:rsid w:val="004A31A0"/>
    <w:rsid w:val="004A5865"/>
    <w:rsid w:val="004A58EA"/>
    <w:rsid w:val="004A7FE8"/>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3DB"/>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01FD"/>
    <w:rsid w:val="00916941"/>
    <w:rsid w:val="009217B0"/>
    <w:rsid w:val="00921DB5"/>
    <w:rsid w:val="00923519"/>
    <w:rsid w:val="00926EA3"/>
    <w:rsid w:val="009303E7"/>
    <w:rsid w:val="00933064"/>
    <w:rsid w:val="00933A52"/>
    <w:rsid w:val="00935B08"/>
    <w:rsid w:val="00943449"/>
    <w:rsid w:val="009441BE"/>
    <w:rsid w:val="0095406B"/>
    <w:rsid w:val="00956C40"/>
    <w:rsid w:val="00957449"/>
    <w:rsid w:val="00965ACC"/>
    <w:rsid w:val="00966DC7"/>
    <w:rsid w:val="00972CB4"/>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52C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A5D70"/>
    <w:rsid w:val="00CB0C6C"/>
    <w:rsid w:val="00CB2E1A"/>
    <w:rsid w:val="00CB485A"/>
    <w:rsid w:val="00CC2470"/>
    <w:rsid w:val="00CC2F8C"/>
    <w:rsid w:val="00CC449C"/>
    <w:rsid w:val="00CC535D"/>
    <w:rsid w:val="00CD2BE4"/>
    <w:rsid w:val="00CD5CC1"/>
    <w:rsid w:val="00CD5E62"/>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58E16"/>
  <w15:docId w15:val="{591D6E55-A2AF-4BC2-9BA5-9F2D1A52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159">
      <w:bodyDiv w:val="1"/>
      <w:marLeft w:val="0"/>
      <w:marRight w:val="0"/>
      <w:marTop w:val="0"/>
      <w:marBottom w:val="0"/>
      <w:divBdr>
        <w:top w:val="none" w:sz="0" w:space="0" w:color="auto"/>
        <w:left w:val="none" w:sz="0" w:space="0" w:color="auto"/>
        <w:bottom w:val="none" w:sz="0" w:space="0" w:color="auto"/>
        <w:right w:val="none" w:sz="0" w:space="0" w:color="auto"/>
      </w:divBdr>
      <w:divsChild>
        <w:div w:id="1584023620">
          <w:marLeft w:val="0"/>
          <w:marRight w:val="0"/>
          <w:marTop w:val="0"/>
          <w:marBottom w:val="0"/>
          <w:divBdr>
            <w:top w:val="none" w:sz="0" w:space="0" w:color="auto"/>
            <w:left w:val="none" w:sz="0" w:space="0" w:color="auto"/>
            <w:bottom w:val="none" w:sz="0" w:space="0" w:color="auto"/>
            <w:right w:val="none" w:sz="0" w:space="0" w:color="auto"/>
          </w:divBdr>
        </w:div>
        <w:div w:id="2022462230">
          <w:marLeft w:val="0"/>
          <w:marRight w:val="0"/>
          <w:marTop w:val="0"/>
          <w:marBottom w:val="0"/>
          <w:divBdr>
            <w:top w:val="none" w:sz="0" w:space="0" w:color="auto"/>
            <w:left w:val="none" w:sz="0" w:space="0" w:color="auto"/>
            <w:bottom w:val="none" w:sz="0" w:space="0" w:color="auto"/>
            <w:right w:val="none" w:sz="0" w:space="0" w:color="auto"/>
          </w:divBdr>
        </w:div>
        <w:div w:id="569583008">
          <w:marLeft w:val="0"/>
          <w:marRight w:val="0"/>
          <w:marTop w:val="0"/>
          <w:marBottom w:val="0"/>
          <w:divBdr>
            <w:top w:val="none" w:sz="0" w:space="0" w:color="auto"/>
            <w:left w:val="none" w:sz="0" w:space="0" w:color="auto"/>
            <w:bottom w:val="none" w:sz="0" w:space="0" w:color="auto"/>
            <w:right w:val="none" w:sz="0" w:space="0" w:color="auto"/>
          </w:divBdr>
        </w:div>
        <w:div w:id="1834488936">
          <w:marLeft w:val="0"/>
          <w:marRight w:val="0"/>
          <w:marTop w:val="0"/>
          <w:marBottom w:val="0"/>
          <w:divBdr>
            <w:top w:val="none" w:sz="0" w:space="0" w:color="auto"/>
            <w:left w:val="none" w:sz="0" w:space="0" w:color="auto"/>
            <w:bottom w:val="none" w:sz="0" w:space="0" w:color="auto"/>
            <w:right w:val="none" w:sz="0" w:space="0" w:color="auto"/>
          </w:divBdr>
        </w:div>
        <w:div w:id="1534150691">
          <w:marLeft w:val="0"/>
          <w:marRight w:val="0"/>
          <w:marTop w:val="0"/>
          <w:marBottom w:val="0"/>
          <w:divBdr>
            <w:top w:val="none" w:sz="0" w:space="0" w:color="auto"/>
            <w:left w:val="none" w:sz="0" w:space="0" w:color="auto"/>
            <w:bottom w:val="none" w:sz="0" w:space="0" w:color="auto"/>
            <w:right w:val="none" w:sz="0" w:space="0" w:color="auto"/>
          </w:divBdr>
        </w:div>
        <w:div w:id="7946323">
          <w:marLeft w:val="0"/>
          <w:marRight w:val="0"/>
          <w:marTop w:val="0"/>
          <w:marBottom w:val="0"/>
          <w:divBdr>
            <w:top w:val="none" w:sz="0" w:space="0" w:color="auto"/>
            <w:left w:val="none" w:sz="0" w:space="0" w:color="auto"/>
            <w:bottom w:val="none" w:sz="0" w:space="0" w:color="auto"/>
            <w:right w:val="none" w:sz="0" w:space="0" w:color="auto"/>
          </w:divBdr>
        </w:div>
        <w:div w:id="1273320685">
          <w:marLeft w:val="0"/>
          <w:marRight w:val="0"/>
          <w:marTop w:val="0"/>
          <w:marBottom w:val="0"/>
          <w:divBdr>
            <w:top w:val="none" w:sz="0" w:space="0" w:color="auto"/>
            <w:left w:val="none" w:sz="0" w:space="0" w:color="auto"/>
            <w:bottom w:val="none" w:sz="0" w:space="0" w:color="auto"/>
            <w:right w:val="none" w:sz="0" w:space="0" w:color="auto"/>
          </w:divBdr>
        </w:div>
        <w:div w:id="770585321">
          <w:marLeft w:val="0"/>
          <w:marRight w:val="0"/>
          <w:marTop w:val="0"/>
          <w:marBottom w:val="0"/>
          <w:divBdr>
            <w:top w:val="none" w:sz="0" w:space="0" w:color="auto"/>
            <w:left w:val="none" w:sz="0" w:space="0" w:color="auto"/>
            <w:bottom w:val="none" w:sz="0" w:space="0" w:color="auto"/>
            <w:right w:val="none" w:sz="0" w:space="0" w:color="auto"/>
          </w:divBdr>
        </w:div>
        <w:div w:id="847209419">
          <w:marLeft w:val="0"/>
          <w:marRight w:val="0"/>
          <w:marTop w:val="0"/>
          <w:marBottom w:val="0"/>
          <w:divBdr>
            <w:top w:val="none" w:sz="0" w:space="0" w:color="auto"/>
            <w:left w:val="none" w:sz="0" w:space="0" w:color="auto"/>
            <w:bottom w:val="none" w:sz="0" w:space="0" w:color="auto"/>
            <w:right w:val="none" w:sz="0" w:space="0" w:color="auto"/>
          </w:divBdr>
        </w:div>
        <w:div w:id="2066831198">
          <w:marLeft w:val="0"/>
          <w:marRight w:val="0"/>
          <w:marTop w:val="0"/>
          <w:marBottom w:val="0"/>
          <w:divBdr>
            <w:top w:val="none" w:sz="0" w:space="0" w:color="auto"/>
            <w:left w:val="none" w:sz="0" w:space="0" w:color="auto"/>
            <w:bottom w:val="none" w:sz="0" w:space="0" w:color="auto"/>
            <w:right w:val="none" w:sz="0" w:space="0" w:color="auto"/>
          </w:divBdr>
        </w:div>
        <w:div w:id="1322809864">
          <w:marLeft w:val="0"/>
          <w:marRight w:val="0"/>
          <w:marTop w:val="0"/>
          <w:marBottom w:val="0"/>
          <w:divBdr>
            <w:top w:val="none" w:sz="0" w:space="0" w:color="auto"/>
            <w:left w:val="none" w:sz="0" w:space="0" w:color="auto"/>
            <w:bottom w:val="none" w:sz="0" w:space="0" w:color="auto"/>
            <w:right w:val="none" w:sz="0" w:space="0" w:color="auto"/>
          </w:divBdr>
        </w:div>
        <w:div w:id="826628619">
          <w:marLeft w:val="0"/>
          <w:marRight w:val="0"/>
          <w:marTop w:val="0"/>
          <w:marBottom w:val="0"/>
          <w:divBdr>
            <w:top w:val="none" w:sz="0" w:space="0" w:color="auto"/>
            <w:left w:val="none" w:sz="0" w:space="0" w:color="auto"/>
            <w:bottom w:val="none" w:sz="0" w:space="0" w:color="auto"/>
            <w:right w:val="none" w:sz="0" w:space="0" w:color="auto"/>
          </w:divBdr>
        </w:div>
        <w:div w:id="1795322976">
          <w:marLeft w:val="0"/>
          <w:marRight w:val="0"/>
          <w:marTop w:val="0"/>
          <w:marBottom w:val="0"/>
          <w:divBdr>
            <w:top w:val="none" w:sz="0" w:space="0" w:color="auto"/>
            <w:left w:val="none" w:sz="0" w:space="0" w:color="auto"/>
            <w:bottom w:val="none" w:sz="0" w:space="0" w:color="auto"/>
            <w:right w:val="none" w:sz="0" w:space="0" w:color="auto"/>
          </w:divBdr>
        </w:div>
        <w:div w:id="1032265123">
          <w:blockQuote w:val="1"/>
          <w:marLeft w:val="720"/>
          <w:marRight w:val="720"/>
          <w:marTop w:val="100"/>
          <w:marBottom w:val="100"/>
          <w:divBdr>
            <w:top w:val="none" w:sz="0" w:space="11" w:color="1A80B6"/>
            <w:left w:val="single" w:sz="24" w:space="11" w:color="1A80B6"/>
            <w:bottom w:val="none" w:sz="0" w:space="11" w:color="1A80B6"/>
            <w:right w:val="none" w:sz="0" w:space="11" w:color="1A80B6"/>
          </w:divBdr>
        </w:div>
        <w:div w:id="1569462982">
          <w:marLeft w:val="0"/>
          <w:marRight w:val="0"/>
          <w:marTop w:val="0"/>
          <w:marBottom w:val="0"/>
          <w:divBdr>
            <w:top w:val="none" w:sz="0" w:space="0" w:color="auto"/>
            <w:left w:val="none" w:sz="0" w:space="0" w:color="auto"/>
            <w:bottom w:val="none" w:sz="0" w:space="0" w:color="auto"/>
            <w:right w:val="none" w:sz="0" w:space="0" w:color="auto"/>
          </w:divBdr>
        </w:div>
        <w:div w:id="704137282">
          <w:marLeft w:val="0"/>
          <w:marRight w:val="0"/>
          <w:marTop w:val="0"/>
          <w:marBottom w:val="0"/>
          <w:divBdr>
            <w:top w:val="none" w:sz="0" w:space="0" w:color="auto"/>
            <w:left w:val="none" w:sz="0" w:space="0" w:color="auto"/>
            <w:bottom w:val="none" w:sz="0" w:space="0" w:color="auto"/>
            <w:right w:val="none" w:sz="0" w:space="0" w:color="auto"/>
          </w:divBdr>
        </w:div>
        <w:div w:id="499078397">
          <w:marLeft w:val="0"/>
          <w:marRight w:val="0"/>
          <w:marTop w:val="0"/>
          <w:marBottom w:val="0"/>
          <w:divBdr>
            <w:top w:val="none" w:sz="0" w:space="0" w:color="auto"/>
            <w:left w:val="none" w:sz="0" w:space="0" w:color="auto"/>
            <w:bottom w:val="none" w:sz="0" w:space="0" w:color="auto"/>
            <w:right w:val="none" w:sz="0" w:space="0" w:color="auto"/>
          </w:divBdr>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906841850">
      <w:bodyDiv w:val="1"/>
      <w:marLeft w:val="0"/>
      <w:marRight w:val="0"/>
      <w:marTop w:val="0"/>
      <w:marBottom w:val="0"/>
      <w:divBdr>
        <w:top w:val="none" w:sz="0" w:space="0" w:color="auto"/>
        <w:left w:val="none" w:sz="0" w:space="0" w:color="auto"/>
        <w:bottom w:val="none" w:sz="0" w:space="0" w:color="auto"/>
        <w:right w:val="none" w:sz="0" w:space="0" w:color="auto"/>
      </w:divBdr>
      <w:divsChild>
        <w:div w:id="299532100">
          <w:marLeft w:val="0"/>
          <w:marRight w:val="0"/>
          <w:marTop w:val="0"/>
          <w:marBottom w:val="0"/>
          <w:divBdr>
            <w:top w:val="none" w:sz="0" w:space="0" w:color="auto"/>
            <w:left w:val="none" w:sz="0" w:space="0" w:color="auto"/>
            <w:bottom w:val="none" w:sz="0" w:space="0" w:color="auto"/>
            <w:right w:val="none" w:sz="0" w:space="0" w:color="auto"/>
          </w:divBdr>
        </w:div>
        <w:div w:id="139272989">
          <w:marLeft w:val="0"/>
          <w:marRight w:val="0"/>
          <w:marTop w:val="0"/>
          <w:marBottom w:val="0"/>
          <w:divBdr>
            <w:top w:val="none" w:sz="0" w:space="0" w:color="auto"/>
            <w:left w:val="none" w:sz="0" w:space="0" w:color="auto"/>
            <w:bottom w:val="none" w:sz="0" w:space="0" w:color="auto"/>
            <w:right w:val="none" w:sz="0" w:space="0" w:color="auto"/>
          </w:divBdr>
        </w:div>
        <w:div w:id="865798791">
          <w:marLeft w:val="0"/>
          <w:marRight w:val="0"/>
          <w:marTop w:val="0"/>
          <w:marBottom w:val="0"/>
          <w:divBdr>
            <w:top w:val="none" w:sz="0" w:space="0" w:color="auto"/>
            <w:left w:val="none" w:sz="0" w:space="0" w:color="auto"/>
            <w:bottom w:val="none" w:sz="0" w:space="0" w:color="auto"/>
            <w:right w:val="none" w:sz="0" w:space="0" w:color="auto"/>
          </w:divBdr>
        </w:div>
        <w:div w:id="1588464783">
          <w:marLeft w:val="0"/>
          <w:marRight w:val="0"/>
          <w:marTop w:val="0"/>
          <w:marBottom w:val="0"/>
          <w:divBdr>
            <w:top w:val="none" w:sz="0" w:space="0" w:color="auto"/>
            <w:left w:val="none" w:sz="0" w:space="0" w:color="auto"/>
            <w:bottom w:val="none" w:sz="0" w:space="0" w:color="auto"/>
            <w:right w:val="none" w:sz="0" w:space="0" w:color="auto"/>
          </w:divBdr>
        </w:div>
        <w:div w:id="1231498890">
          <w:marLeft w:val="0"/>
          <w:marRight w:val="0"/>
          <w:marTop w:val="0"/>
          <w:marBottom w:val="0"/>
          <w:divBdr>
            <w:top w:val="none" w:sz="0" w:space="0" w:color="auto"/>
            <w:left w:val="none" w:sz="0" w:space="0" w:color="auto"/>
            <w:bottom w:val="none" w:sz="0" w:space="0" w:color="auto"/>
            <w:right w:val="none" w:sz="0" w:space="0" w:color="auto"/>
          </w:divBdr>
        </w:div>
        <w:div w:id="2131706524">
          <w:marLeft w:val="0"/>
          <w:marRight w:val="0"/>
          <w:marTop w:val="0"/>
          <w:marBottom w:val="0"/>
          <w:divBdr>
            <w:top w:val="none" w:sz="0" w:space="0" w:color="auto"/>
            <w:left w:val="none" w:sz="0" w:space="0" w:color="auto"/>
            <w:bottom w:val="none" w:sz="0" w:space="0" w:color="auto"/>
            <w:right w:val="none" w:sz="0" w:space="0" w:color="auto"/>
          </w:divBdr>
        </w:div>
        <w:div w:id="2046058134">
          <w:marLeft w:val="0"/>
          <w:marRight w:val="0"/>
          <w:marTop w:val="0"/>
          <w:marBottom w:val="0"/>
          <w:divBdr>
            <w:top w:val="none" w:sz="0" w:space="0" w:color="auto"/>
            <w:left w:val="none" w:sz="0" w:space="0" w:color="auto"/>
            <w:bottom w:val="none" w:sz="0" w:space="0" w:color="auto"/>
            <w:right w:val="none" w:sz="0" w:space="0" w:color="auto"/>
          </w:divBdr>
        </w:div>
        <w:div w:id="1369137911">
          <w:marLeft w:val="0"/>
          <w:marRight w:val="0"/>
          <w:marTop w:val="0"/>
          <w:marBottom w:val="0"/>
          <w:divBdr>
            <w:top w:val="none" w:sz="0" w:space="0" w:color="auto"/>
            <w:left w:val="none" w:sz="0" w:space="0" w:color="auto"/>
            <w:bottom w:val="none" w:sz="0" w:space="0" w:color="auto"/>
            <w:right w:val="none" w:sz="0" w:space="0" w:color="auto"/>
          </w:divBdr>
        </w:div>
        <w:div w:id="1096949750">
          <w:marLeft w:val="0"/>
          <w:marRight w:val="0"/>
          <w:marTop w:val="0"/>
          <w:marBottom w:val="0"/>
          <w:divBdr>
            <w:top w:val="none" w:sz="0" w:space="0" w:color="auto"/>
            <w:left w:val="none" w:sz="0" w:space="0" w:color="auto"/>
            <w:bottom w:val="none" w:sz="0" w:space="0" w:color="auto"/>
            <w:right w:val="none" w:sz="0" w:space="0" w:color="auto"/>
          </w:divBdr>
        </w:div>
        <w:div w:id="795950067">
          <w:marLeft w:val="0"/>
          <w:marRight w:val="0"/>
          <w:marTop w:val="0"/>
          <w:marBottom w:val="0"/>
          <w:divBdr>
            <w:top w:val="none" w:sz="0" w:space="0" w:color="auto"/>
            <w:left w:val="none" w:sz="0" w:space="0" w:color="auto"/>
            <w:bottom w:val="none" w:sz="0" w:space="0" w:color="auto"/>
            <w:right w:val="none" w:sz="0" w:space="0" w:color="auto"/>
          </w:divBdr>
        </w:div>
        <w:div w:id="2033072930">
          <w:marLeft w:val="0"/>
          <w:marRight w:val="0"/>
          <w:marTop w:val="0"/>
          <w:marBottom w:val="0"/>
          <w:divBdr>
            <w:top w:val="none" w:sz="0" w:space="0" w:color="auto"/>
            <w:left w:val="none" w:sz="0" w:space="0" w:color="auto"/>
            <w:bottom w:val="none" w:sz="0" w:space="0" w:color="auto"/>
            <w:right w:val="none" w:sz="0" w:space="0" w:color="auto"/>
          </w:divBdr>
        </w:div>
        <w:div w:id="262231533">
          <w:marLeft w:val="0"/>
          <w:marRight w:val="0"/>
          <w:marTop w:val="0"/>
          <w:marBottom w:val="0"/>
          <w:divBdr>
            <w:top w:val="none" w:sz="0" w:space="0" w:color="auto"/>
            <w:left w:val="none" w:sz="0" w:space="0" w:color="auto"/>
            <w:bottom w:val="none" w:sz="0" w:space="0" w:color="auto"/>
            <w:right w:val="none" w:sz="0" w:space="0" w:color="auto"/>
          </w:divBdr>
        </w:div>
        <w:div w:id="307710423">
          <w:marLeft w:val="0"/>
          <w:marRight w:val="0"/>
          <w:marTop w:val="0"/>
          <w:marBottom w:val="0"/>
          <w:divBdr>
            <w:top w:val="none" w:sz="0" w:space="0" w:color="auto"/>
            <w:left w:val="none" w:sz="0" w:space="0" w:color="auto"/>
            <w:bottom w:val="none" w:sz="0" w:space="0" w:color="auto"/>
            <w:right w:val="none" w:sz="0" w:space="0" w:color="auto"/>
          </w:divBdr>
        </w:div>
        <w:div w:id="1008217515">
          <w:blockQuote w:val="1"/>
          <w:marLeft w:val="720"/>
          <w:marRight w:val="720"/>
          <w:marTop w:val="100"/>
          <w:marBottom w:val="100"/>
          <w:divBdr>
            <w:top w:val="none" w:sz="0" w:space="11" w:color="1A80B6"/>
            <w:left w:val="single" w:sz="24" w:space="11" w:color="1A80B6"/>
            <w:bottom w:val="none" w:sz="0" w:space="11" w:color="1A80B6"/>
            <w:right w:val="none" w:sz="0" w:space="11" w:color="1A80B6"/>
          </w:divBdr>
        </w:div>
        <w:div w:id="287586564">
          <w:marLeft w:val="0"/>
          <w:marRight w:val="0"/>
          <w:marTop w:val="0"/>
          <w:marBottom w:val="0"/>
          <w:divBdr>
            <w:top w:val="none" w:sz="0" w:space="0" w:color="auto"/>
            <w:left w:val="none" w:sz="0" w:space="0" w:color="auto"/>
            <w:bottom w:val="none" w:sz="0" w:space="0" w:color="auto"/>
            <w:right w:val="none" w:sz="0" w:space="0" w:color="auto"/>
          </w:divBdr>
        </w:div>
        <w:div w:id="1963802440">
          <w:marLeft w:val="0"/>
          <w:marRight w:val="0"/>
          <w:marTop w:val="0"/>
          <w:marBottom w:val="0"/>
          <w:divBdr>
            <w:top w:val="none" w:sz="0" w:space="0" w:color="auto"/>
            <w:left w:val="none" w:sz="0" w:space="0" w:color="auto"/>
            <w:bottom w:val="none" w:sz="0" w:space="0" w:color="auto"/>
            <w:right w:val="none" w:sz="0" w:space="0" w:color="auto"/>
          </w:divBdr>
        </w:div>
        <w:div w:id="1139499977">
          <w:marLeft w:val="0"/>
          <w:marRight w:val="0"/>
          <w:marTop w:val="0"/>
          <w:marBottom w:val="0"/>
          <w:divBdr>
            <w:top w:val="none" w:sz="0" w:space="0" w:color="auto"/>
            <w:left w:val="none" w:sz="0" w:space="0" w:color="auto"/>
            <w:bottom w:val="none" w:sz="0" w:space="0" w:color="auto"/>
            <w:right w:val="none" w:sz="0" w:space="0" w:color="auto"/>
          </w:divBdr>
        </w:div>
      </w:divsChild>
    </w:div>
    <w:div w:id="1001661055">
      <w:bodyDiv w:val="1"/>
      <w:marLeft w:val="0"/>
      <w:marRight w:val="0"/>
      <w:marTop w:val="0"/>
      <w:marBottom w:val="0"/>
      <w:divBdr>
        <w:top w:val="none" w:sz="0" w:space="0" w:color="auto"/>
        <w:left w:val="none" w:sz="0" w:space="0" w:color="auto"/>
        <w:bottom w:val="none" w:sz="0" w:space="0" w:color="auto"/>
        <w:right w:val="none" w:sz="0" w:space="0" w:color="auto"/>
      </w:divBdr>
      <w:divsChild>
        <w:div w:id="1045369142">
          <w:marLeft w:val="0"/>
          <w:marRight w:val="0"/>
          <w:marTop w:val="0"/>
          <w:marBottom w:val="0"/>
          <w:divBdr>
            <w:top w:val="none" w:sz="0" w:space="0" w:color="auto"/>
            <w:left w:val="none" w:sz="0" w:space="0" w:color="auto"/>
            <w:bottom w:val="none" w:sz="0" w:space="0" w:color="auto"/>
            <w:right w:val="none" w:sz="0" w:space="0" w:color="auto"/>
          </w:divBdr>
        </w:div>
        <w:div w:id="1210069148">
          <w:marLeft w:val="0"/>
          <w:marRight w:val="0"/>
          <w:marTop w:val="0"/>
          <w:marBottom w:val="0"/>
          <w:divBdr>
            <w:top w:val="none" w:sz="0" w:space="0" w:color="auto"/>
            <w:left w:val="none" w:sz="0" w:space="0" w:color="auto"/>
            <w:bottom w:val="none" w:sz="0" w:space="0" w:color="auto"/>
            <w:right w:val="none" w:sz="0" w:space="0" w:color="auto"/>
          </w:divBdr>
        </w:div>
        <w:div w:id="1507944647">
          <w:marLeft w:val="0"/>
          <w:marRight w:val="0"/>
          <w:marTop w:val="0"/>
          <w:marBottom w:val="0"/>
          <w:divBdr>
            <w:top w:val="none" w:sz="0" w:space="0" w:color="auto"/>
            <w:left w:val="none" w:sz="0" w:space="0" w:color="auto"/>
            <w:bottom w:val="none" w:sz="0" w:space="0" w:color="auto"/>
            <w:right w:val="none" w:sz="0" w:space="0" w:color="auto"/>
          </w:divBdr>
        </w:div>
        <w:div w:id="1320035441">
          <w:marLeft w:val="0"/>
          <w:marRight w:val="0"/>
          <w:marTop w:val="0"/>
          <w:marBottom w:val="0"/>
          <w:divBdr>
            <w:top w:val="none" w:sz="0" w:space="0" w:color="auto"/>
            <w:left w:val="none" w:sz="0" w:space="0" w:color="auto"/>
            <w:bottom w:val="none" w:sz="0" w:space="0" w:color="auto"/>
            <w:right w:val="none" w:sz="0" w:space="0" w:color="auto"/>
          </w:divBdr>
        </w:div>
        <w:div w:id="334115477">
          <w:marLeft w:val="0"/>
          <w:marRight w:val="0"/>
          <w:marTop w:val="0"/>
          <w:marBottom w:val="0"/>
          <w:divBdr>
            <w:top w:val="none" w:sz="0" w:space="0" w:color="auto"/>
            <w:left w:val="none" w:sz="0" w:space="0" w:color="auto"/>
            <w:bottom w:val="none" w:sz="0" w:space="0" w:color="auto"/>
            <w:right w:val="none" w:sz="0" w:space="0" w:color="auto"/>
          </w:divBdr>
        </w:div>
        <w:div w:id="239292756">
          <w:marLeft w:val="0"/>
          <w:marRight w:val="0"/>
          <w:marTop w:val="0"/>
          <w:marBottom w:val="0"/>
          <w:divBdr>
            <w:top w:val="none" w:sz="0" w:space="0" w:color="auto"/>
            <w:left w:val="none" w:sz="0" w:space="0" w:color="auto"/>
            <w:bottom w:val="none" w:sz="0" w:space="0" w:color="auto"/>
            <w:right w:val="none" w:sz="0" w:space="0" w:color="auto"/>
          </w:divBdr>
        </w:div>
        <w:div w:id="292566945">
          <w:marLeft w:val="0"/>
          <w:marRight w:val="0"/>
          <w:marTop w:val="0"/>
          <w:marBottom w:val="0"/>
          <w:divBdr>
            <w:top w:val="none" w:sz="0" w:space="0" w:color="auto"/>
            <w:left w:val="none" w:sz="0" w:space="0" w:color="auto"/>
            <w:bottom w:val="none" w:sz="0" w:space="0" w:color="auto"/>
            <w:right w:val="none" w:sz="0" w:space="0" w:color="auto"/>
          </w:divBdr>
        </w:div>
        <w:div w:id="630793326">
          <w:marLeft w:val="0"/>
          <w:marRight w:val="0"/>
          <w:marTop w:val="0"/>
          <w:marBottom w:val="0"/>
          <w:divBdr>
            <w:top w:val="none" w:sz="0" w:space="0" w:color="auto"/>
            <w:left w:val="none" w:sz="0" w:space="0" w:color="auto"/>
            <w:bottom w:val="none" w:sz="0" w:space="0" w:color="auto"/>
            <w:right w:val="none" w:sz="0" w:space="0" w:color="auto"/>
          </w:divBdr>
        </w:div>
        <w:div w:id="531188015">
          <w:marLeft w:val="0"/>
          <w:marRight w:val="0"/>
          <w:marTop w:val="0"/>
          <w:marBottom w:val="0"/>
          <w:divBdr>
            <w:top w:val="none" w:sz="0" w:space="0" w:color="auto"/>
            <w:left w:val="none" w:sz="0" w:space="0" w:color="auto"/>
            <w:bottom w:val="none" w:sz="0" w:space="0" w:color="auto"/>
            <w:right w:val="none" w:sz="0" w:space="0" w:color="auto"/>
          </w:divBdr>
        </w:div>
        <w:div w:id="988753638">
          <w:marLeft w:val="0"/>
          <w:marRight w:val="0"/>
          <w:marTop w:val="0"/>
          <w:marBottom w:val="0"/>
          <w:divBdr>
            <w:top w:val="none" w:sz="0" w:space="0" w:color="auto"/>
            <w:left w:val="none" w:sz="0" w:space="0" w:color="auto"/>
            <w:bottom w:val="none" w:sz="0" w:space="0" w:color="auto"/>
            <w:right w:val="none" w:sz="0" w:space="0" w:color="auto"/>
          </w:divBdr>
        </w:div>
        <w:div w:id="1333411616">
          <w:marLeft w:val="0"/>
          <w:marRight w:val="0"/>
          <w:marTop w:val="0"/>
          <w:marBottom w:val="0"/>
          <w:divBdr>
            <w:top w:val="none" w:sz="0" w:space="0" w:color="auto"/>
            <w:left w:val="none" w:sz="0" w:space="0" w:color="auto"/>
            <w:bottom w:val="none" w:sz="0" w:space="0" w:color="auto"/>
            <w:right w:val="none" w:sz="0" w:space="0" w:color="auto"/>
          </w:divBdr>
        </w:div>
        <w:div w:id="1479614612">
          <w:marLeft w:val="0"/>
          <w:marRight w:val="0"/>
          <w:marTop w:val="0"/>
          <w:marBottom w:val="0"/>
          <w:divBdr>
            <w:top w:val="none" w:sz="0" w:space="0" w:color="auto"/>
            <w:left w:val="none" w:sz="0" w:space="0" w:color="auto"/>
            <w:bottom w:val="none" w:sz="0" w:space="0" w:color="auto"/>
            <w:right w:val="none" w:sz="0" w:space="0" w:color="auto"/>
          </w:divBdr>
        </w:div>
        <w:div w:id="1611815512">
          <w:marLeft w:val="0"/>
          <w:marRight w:val="0"/>
          <w:marTop w:val="0"/>
          <w:marBottom w:val="0"/>
          <w:divBdr>
            <w:top w:val="none" w:sz="0" w:space="0" w:color="auto"/>
            <w:left w:val="none" w:sz="0" w:space="0" w:color="auto"/>
            <w:bottom w:val="none" w:sz="0" w:space="0" w:color="auto"/>
            <w:right w:val="none" w:sz="0" w:space="0" w:color="auto"/>
          </w:divBdr>
        </w:div>
        <w:div w:id="531497929">
          <w:blockQuote w:val="1"/>
          <w:marLeft w:val="720"/>
          <w:marRight w:val="720"/>
          <w:marTop w:val="100"/>
          <w:marBottom w:val="100"/>
          <w:divBdr>
            <w:top w:val="none" w:sz="0" w:space="11" w:color="1A80B6"/>
            <w:left w:val="single" w:sz="24" w:space="11" w:color="1A80B6"/>
            <w:bottom w:val="none" w:sz="0" w:space="11" w:color="1A80B6"/>
            <w:right w:val="none" w:sz="0" w:space="11" w:color="1A80B6"/>
          </w:divBdr>
        </w:div>
        <w:div w:id="2042704004">
          <w:marLeft w:val="0"/>
          <w:marRight w:val="0"/>
          <w:marTop w:val="0"/>
          <w:marBottom w:val="0"/>
          <w:divBdr>
            <w:top w:val="none" w:sz="0" w:space="0" w:color="auto"/>
            <w:left w:val="none" w:sz="0" w:space="0" w:color="auto"/>
            <w:bottom w:val="none" w:sz="0" w:space="0" w:color="auto"/>
            <w:right w:val="none" w:sz="0" w:space="0" w:color="auto"/>
          </w:divBdr>
        </w:div>
        <w:div w:id="1010641855">
          <w:marLeft w:val="0"/>
          <w:marRight w:val="0"/>
          <w:marTop w:val="0"/>
          <w:marBottom w:val="0"/>
          <w:divBdr>
            <w:top w:val="none" w:sz="0" w:space="0" w:color="auto"/>
            <w:left w:val="none" w:sz="0" w:space="0" w:color="auto"/>
            <w:bottom w:val="none" w:sz="0" w:space="0" w:color="auto"/>
            <w:right w:val="none" w:sz="0" w:space="0" w:color="auto"/>
          </w:divBdr>
        </w:div>
        <w:div w:id="1339429827">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9BF7-58BC-47A1-8944-76371171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7</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11</cp:revision>
  <cp:lastPrinted>2019-06-11T07:57:00Z</cp:lastPrinted>
  <dcterms:created xsi:type="dcterms:W3CDTF">2019-06-10T09:18:00Z</dcterms:created>
  <dcterms:modified xsi:type="dcterms:W3CDTF">2019-06-11T07:57:00Z</dcterms:modified>
</cp:coreProperties>
</file>