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764B9B" w:rsidP="00FD6BA9">
      <w:pPr>
        <w:pStyle w:val="CILTitle"/>
      </w:pPr>
      <w:r w:rsidRPr="00764B9B">
        <w:t>1991 UN General Assembly Resolution 46/215 (1991): Large-Scale Pelagic Drift-Net Fishing and Its Impact on the Living Marine Resources of the World's Oceans and Seas</w:t>
      </w:r>
    </w:p>
    <w:p w:rsidR="00764B9B" w:rsidRDefault="00764B9B" w:rsidP="00FD6BA9">
      <w:pPr>
        <w:pStyle w:val="CILSubtitle"/>
      </w:pPr>
      <w:r>
        <w:t xml:space="preserve">Adopted </w:t>
      </w:r>
      <w:r w:rsidR="009F7D87">
        <w:t xml:space="preserve">in New York, USA </w:t>
      </w:r>
      <w:r>
        <w:t>on 20 December 1991</w:t>
      </w:r>
    </w:p>
    <w:p w:rsidR="00764B9B" w:rsidRDefault="00764B9B" w:rsidP="009C1F90"/>
    <w:p w:rsidR="00FD6BA9" w:rsidRPr="009F7D87" w:rsidRDefault="00FD6BA9" w:rsidP="00FD6BA9">
      <w:pPr>
        <w:rPr>
          <w:i/>
          <w:iCs/>
        </w:rPr>
      </w:pPr>
      <w:r w:rsidRPr="009F7D87">
        <w:rPr>
          <w:i/>
          <w:iCs/>
        </w:rPr>
        <w:t>The General Assembly,</w:t>
      </w:r>
    </w:p>
    <w:p w:rsidR="00FD6BA9" w:rsidRDefault="00FD6BA9" w:rsidP="00FD6BA9">
      <w:r w:rsidRPr="009F7D87">
        <w:rPr>
          <w:i/>
          <w:iCs/>
        </w:rPr>
        <w:t>Recalling</w:t>
      </w:r>
      <w:r>
        <w:t xml:space="preserve"> its resolutions 44/225 and 45/197, concerning large-scale pelagic drift-net fishing and its impact on the living marine resources of the world's oceans and seas, including enclosed and semi-enclosed seas, which took into account the concerns of the developing countries and were adopted by consensus on 22 December 1989 and 21 December 1990, respectively,</w:t>
      </w:r>
    </w:p>
    <w:p w:rsidR="00FD6BA9" w:rsidRDefault="00FD6BA9" w:rsidP="00FD6BA9">
      <w:r w:rsidRPr="009F7D87">
        <w:rPr>
          <w:i/>
          <w:iCs/>
        </w:rPr>
        <w:t>Also recalling</w:t>
      </w:r>
      <w:r>
        <w:t>, in particular, that the General Assembly recommended that all members of the international community agree to certain measures specified in the operative paragraphs of resolution 44/225,</w:t>
      </w:r>
    </w:p>
    <w:p w:rsidR="00FD6BA9" w:rsidRDefault="00FD6BA9" w:rsidP="00FD6BA9">
      <w:r w:rsidRPr="009F7D87">
        <w:rPr>
          <w:i/>
          <w:iCs/>
        </w:rPr>
        <w:t>Further recalling</w:t>
      </w:r>
      <w:r>
        <w:t xml:space="preserve"> the relevant principles elaborated in the United Nations Convention on the Law of the Sea, which are referred to in the seventh to tenth preambular paragraphs of resolution 44/225,</w:t>
      </w:r>
    </w:p>
    <w:p w:rsidR="00FD6BA9" w:rsidRDefault="00FD6BA9" w:rsidP="00FD6BA9">
      <w:r w:rsidRPr="009F7D87">
        <w:rPr>
          <w:i/>
          <w:iCs/>
        </w:rPr>
        <w:t>Expressing</w:t>
      </w:r>
      <w:r>
        <w:t xml:space="preserve"> </w:t>
      </w:r>
      <w:r w:rsidRPr="009F7D87">
        <w:rPr>
          <w:i/>
          <w:iCs/>
        </w:rPr>
        <w:t>deep concern</w:t>
      </w:r>
      <w:r>
        <w:t xml:space="preserve"> about reports of expansion of large-scale pelagic drift-net fishing activities on the high seas in contravention of resolutions 44/225 and 45/197, including attempts to expand large-scale pelagic drift-net fishing in the high seas areas of the Indian Ocean, </w:t>
      </w:r>
    </w:p>
    <w:p w:rsidR="00FD6BA9" w:rsidRDefault="00FD6BA9" w:rsidP="00FD6BA9">
      <w:r w:rsidRPr="009F7D87">
        <w:rPr>
          <w:i/>
          <w:iCs/>
        </w:rPr>
        <w:t>Commending</w:t>
      </w:r>
      <w:r>
        <w:t xml:space="preserve"> the unilateral, regional and international efforts that have been undertaken by members of the international community and international organizations to implement and support the objectives of resolutions 44/225 and 45/197,</w:t>
      </w:r>
    </w:p>
    <w:p w:rsidR="00FD6BA9" w:rsidRDefault="00FD6BA9" w:rsidP="00FD6BA9">
      <w:r w:rsidRPr="009F7D87">
        <w:rPr>
          <w:i/>
          <w:iCs/>
        </w:rPr>
        <w:t>Noting</w:t>
      </w:r>
      <w:r>
        <w:t xml:space="preserve"> that at the Twenty-second South Pacific Forum, held at Palikir on 29 and 30 July 1991, the heads of Government reaffirmed their opposition to large-scale pelagic drift-net fishing, and in this regard, inter alia, welcomed the entry into force on 17 May 1991 of the Convention for the prohibition of Fishing with Long Drift-nets in the South Pacific,</w:t>
      </w:r>
    </w:p>
    <w:p w:rsidR="00FD6BA9" w:rsidRDefault="00FD6BA9" w:rsidP="00FD6BA9">
      <w:r w:rsidRPr="009F7D87">
        <w:rPr>
          <w:i/>
          <w:iCs/>
        </w:rPr>
        <w:t>Recalling</w:t>
      </w:r>
      <w:r>
        <w:t xml:space="preserve"> the Castries Declaration, in which the Authority of the Organization of Eastern Caribbean States resolved to establish a regional regime for the regulation and management of the pelagic resources in the Lesser Antilles region that would outlaw the use of drift-nets and called upon other States in the region to cooperate in this regard,</w:t>
      </w:r>
    </w:p>
    <w:p w:rsidR="00FD6BA9" w:rsidRDefault="00FD6BA9" w:rsidP="00FD6BA9">
      <w:r w:rsidRPr="009F7D87">
        <w:rPr>
          <w:i/>
          <w:iCs/>
        </w:rPr>
        <w:t>Welcoming</w:t>
      </w:r>
      <w:r>
        <w:t xml:space="preserve"> the actions taken that have resulted in the cessation of all large- scale pelagic driftnet fishing activities in the South Pacific in advance of the date stipulated in paragraph 4 (b) of resolution 44/225 for the termination of such activities,</w:t>
      </w:r>
    </w:p>
    <w:p w:rsidR="00FD6BA9" w:rsidRDefault="00FD6BA9" w:rsidP="00FD6BA9">
      <w:r w:rsidRPr="009F7D87">
        <w:rPr>
          <w:i/>
          <w:iCs/>
        </w:rPr>
        <w:t>Also welcoming</w:t>
      </w:r>
      <w:r>
        <w:t xml:space="preserve"> the decision of other members of the international community to cease large-scale pelagic drift-net fishing on the high seas,</w:t>
      </w:r>
    </w:p>
    <w:p w:rsidR="00FD6BA9" w:rsidRDefault="00FD6BA9" w:rsidP="00FD6BA9">
      <w:r w:rsidRPr="009F7D87">
        <w:rPr>
          <w:i/>
          <w:iCs/>
        </w:rPr>
        <w:t>Commending</w:t>
      </w:r>
      <w:r>
        <w:t xml:space="preserve"> the efforts of many members of the international community to compile data on large-scale pelagic drift-net fishing and to submit their findings to the Secretary-General,</w:t>
      </w:r>
    </w:p>
    <w:p w:rsidR="00FD6BA9" w:rsidRDefault="00FD6BA9" w:rsidP="00FD6BA9">
      <w:r w:rsidRPr="009F7D87">
        <w:rPr>
          <w:i/>
          <w:iCs/>
        </w:rPr>
        <w:lastRenderedPageBreak/>
        <w:t>Noting</w:t>
      </w:r>
      <w:r>
        <w:t xml:space="preserve"> the contributions to the report of the Secretary-General made by some members of the international community and by intergovernmental and non-governmental organizations,</w:t>
      </w:r>
    </w:p>
    <w:p w:rsidR="00FD6BA9" w:rsidRDefault="00FD6BA9" w:rsidP="00FD6BA9">
      <w:r w:rsidRPr="009F7D87">
        <w:rPr>
          <w:i/>
          <w:iCs/>
        </w:rPr>
        <w:t>Noting</w:t>
      </w:r>
      <w:r>
        <w:t xml:space="preserve"> </w:t>
      </w:r>
      <w:r w:rsidRPr="009F7D87">
        <w:rPr>
          <w:i/>
          <w:iCs/>
        </w:rPr>
        <w:t>also</w:t>
      </w:r>
      <w:r>
        <w:t xml:space="preserve"> the significant concerns expressed by members of the international community and competent regional fisheries bodies regarding the impact of large- scale pelagic drift-net fishing on the marine environment,</w:t>
      </w:r>
    </w:p>
    <w:p w:rsidR="00FD6BA9" w:rsidRDefault="00FD6BA9" w:rsidP="00FD6BA9">
      <w:r w:rsidRPr="009F7D87">
        <w:rPr>
          <w:i/>
          <w:iCs/>
        </w:rPr>
        <w:t>Noting further</w:t>
      </w:r>
      <w:r>
        <w:t xml:space="preserve"> that, in accordance with paragraph 3 of resolution 44/225, some members of the international community have reviewed the best available scientific data on the impact of largescale pelagic drift-net fishing and have failed to conclude that this practice has no adverse impact which threatens the conservation and sustainable management of living marine resources,</w:t>
      </w:r>
    </w:p>
    <w:p w:rsidR="00FD6BA9" w:rsidRDefault="00FD6BA9" w:rsidP="00FD6BA9">
      <w:r w:rsidRPr="009F7D87">
        <w:rPr>
          <w:i/>
          <w:iCs/>
        </w:rPr>
        <w:t>Noting</w:t>
      </w:r>
      <w:r>
        <w:t xml:space="preserve"> that the grounds for concerns expressed in resolutions 44/225 and 45/197 about the unacceptable impact of large-scale pelagic drift-net fishing have been confirmed and that evidence has not demonstrated that the impact can be fully prevented,</w:t>
      </w:r>
    </w:p>
    <w:p w:rsidR="00FD6BA9" w:rsidRDefault="00FD6BA9" w:rsidP="00FD6BA9">
      <w:r w:rsidRPr="009F7D87">
        <w:rPr>
          <w:i/>
          <w:iCs/>
        </w:rPr>
        <w:t>Recognizing</w:t>
      </w:r>
      <w:r>
        <w:t xml:space="preserve"> that a moratorium on large-scale pelagic drift-net fishing is required, notwithstanding that it will have adverse socio-economic effects on the communities involved in high seas pelagic drift-net fishing operations,</w:t>
      </w:r>
    </w:p>
    <w:p w:rsidR="00FD6BA9" w:rsidRDefault="00FD6BA9" w:rsidP="00FD6BA9">
      <w:pPr>
        <w:numPr>
          <w:ilvl w:val="0"/>
          <w:numId w:val="2"/>
        </w:numPr>
      </w:pPr>
      <w:r w:rsidRPr="009F7D87">
        <w:rPr>
          <w:i/>
          <w:iCs/>
        </w:rPr>
        <w:t>Recalls</w:t>
      </w:r>
      <w:r>
        <w:t xml:space="preserve"> its resolutions 44/225 and 45/197;</w:t>
      </w:r>
    </w:p>
    <w:p w:rsidR="00FD6BA9" w:rsidRDefault="00FD6BA9" w:rsidP="00FD6BA9">
      <w:pPr>
        <w:numPr>
          <w:ilvl w:val="0"/>
          <w:numId w:val="2"/>
        </w:numPr>
      </w:pPr>
      <w:r w:rsidRPr="009F7D87">
        <w:rPr>
          <w:i/>
          <w:iCs/>
        </w:rPr>
        <w:t>Commends</w:t>
      </w:r>
      <w:r>
        <w:t xml:space="preserve"> the efforts jointly to collect statistically sound data regarding large-scale pelagic drift-net fishing in the North Pacific Ocean, which were reviewed at the meeting of scientists held at Sidney, Canada, in June 1991, and presented at the symposium on the high seas driftnet fisheries in the North Pacific Ocean, held at Tokyo in November 1991 under the auspices of the International North Pacific Fisheries Commission;</w:t>
      </w:r>
    </w:p>
    <w:p w:rsidR="00FD6BA9" w:rsidRDefault="00FD6BA9" w:rsidP="00FD6BA9">
      <w:pPr>
        <w:numPr>
          <w:ilvl w:val="0"/>
          <w:numId w:val="2"/>
        </w:numPr>
      </w:pPr>
      <w:r w:rsidRPr="009F7D87">
        <w:rPr>
          <w:i/>
          <w:iCs/>
        </w:rPr>
        <w:t>Calls upon</w:t>
      </w:r>
      <w:r>
        <w:t xml:space="preserve"> all members of the international community to implement resolutions 44/225 and 45/197 by, </w:t>
      </w:r>
      <w:r w:rsidRPr="009F7D87">
        <w:rPr>
          <w:i/>
          <w:iCs/>
        </w:rPr>
        <w:t>inter alia</w:t>
      </w:r>
      <w:r>
        <w:t>, taking the following actions:</w:t>
      </w:r>
    </w:p>
    <w:p w:rsidR="00FD6BA9" w:rsidRDefault="00FD6BA9" w:rsidP="00FD6BA9">
      <w:pPr>
        <w:numPr>
          <w:ilvl w:val="0"/>
          <w:numId w:val="3"/>
        </w:numPr>
      </w:pPr>
      <w:r>
        <w:t xml:space="preserve">Beginning on 1 January 1992, reduce fishing effort in existing large-scale pelagic high seas drift-net fisheries by, </w:t>
      </w:r>
      <w:r w:rsidRPr="009F7D87">
        <w:rPr>
          <w:i/>
          <w:iCs/>
        </w:rPr>
        <w:t>inter alia</w:t>
      </w:r>
      <w:r>
        <w:t>, reducing the number of vessels involved, the length of the nets and the area of operation, so as to achieve, by 30 June 1992, a 50 per cent reduction in fishing effort;</w:t>
      </w:r>
    </w:p>
    <w:p w:rsidR="00FD6BA9" w:rsidRDefault="00FD6BA9" w:rsidP="00FD6BA9">
      <w:pPr>
        <w:numPr>
          <w:ilvl w:val="0"/>
          <w:numId w:val="3"/>
        </w:numPr>
      </w:pPr>
      <w:r>
        <w:t>Continue to ensure that the areas of operation of large-scale pelagic high seas drift-net fishing are not expanded and, beginning on 1 January 1992, are further reduced in accordance with paragraph 3 (a) of the present resolution;</w:t>
      </w:r>
    </w:p>
    <w:p w:rsidR="00FD6BA9" w:rsidRDefault="00FD6BA9" w:rsidP="00FD6BA9">
      <w:pPr>
        <w:numPr>
          <w:ilvl w:val="0"/>
          <w:numId w:val="3"/>
        </w:numPr>
      </w:pPr>
      <w:r>
        <w:t>Ensure that a global moratorium on all large-scale pelagic drift-net fishing is fully implemented on the high seas of the world's oceans and seas, including enclosed seas and semi-enclosed seas, by 31 December 1992;</w:t>
      </w:r>
    </w:p>
    <w:p w:rsidR="00FD6BA9" w:rsidRDefault="00FD6BA9" w:rsidP="00FD6BA9">
      <w:pPr>
        <w:numPr>
          <w:ilvl w:val="0"/>
          <w:numId w:val="2"/>
        </w:numPr>
      </w:pPr>
      <w:r w:rsidRPr="009F7D87">
        <w:rPr>
          <w:i/>
          <w:iCs/>
        </w:rPr>
        <w:t>Reaffirms</w:t>
      </w:r>
      <w:r>
        <w:t xml:space="preserve"> the importance it attaches to compliance with the present resolution and encourages all members of the international community to take measures, individually and collectively, to prevent large-scale pelagic drift-net fishing operations on the high seas of the world's oceans and seas, including enclosed seas and semi-enclosed seas;</w:t>
      </w:r>
    </w:p>
    <w:p w:rsidR="00FD6BA9" w:rsidRDefault="00FD6BA9" w:rsidP="00FD6BA9">
      <w:pPr>
        <w:numPr>
          <w:ilvl w:val="0"/>
          <w:numId w:val="2"/>
        </w:numPr>
      </w:pPr>
      <w:r w:rsidRPr="009F7D87">
        <w:rPr>
          <w:i/>
          <w:iCs/>
        </w:rPr>
        <w:t>Requests</w:t>
      </w:r>
      <w:r>
        <w:t xml:space="preserve"> the Secretary-General to bring the present resolution to the attention of all members of the international community, intergovernmental and non-governmental organizations and well-established scientific institutions with expertise in relation to living marine resources;</w:t>
      </w:r>
    </w:p>
    <w:p w:rsidR="00FD6BA9" w:rsidRDefault="00FD6BA9" w:rsidP="00FD6BA9">
      <w:pPr>
        <w:numPr>
          <w:ilvl w:val="0"/>
          <w:numId w:val="2"/>
        </w:numPr>
      </w:pPr>
      <w:r w:rsidRPr="009F7D87">
        <w:rPr>
          <w:i/>
          <w:iCs/>
        </w:rPr>
        <w:lastRenderedPageBreak/>
        <w:t>Requests</w:t>
      </w:r>
      <w:r>
        <w:t xml:space="preserve"> the members and organizations referred to above to submit to the Secretary-General information concerning activities or conduct inconsistent with the terms of the present resolution;</w:t>
      </w:r>
    </w:p>
    <w:p w:rsidR="00FD6BA9" w:rsidRPr="009C1F90" w:rsidRDefault="00FD6BA9" w:rsidP="00FD6BA9">
      <w:pPr>
        <w:numPr>
          <w:ilvl w:val="0"/>
          <w:numId w:val="2"/>
        </w:numPr>
      </w:pPr>
      <w:r w:rsidRPr="009F7D87">
        <w:rPr>
          <w:i/>
          <w:iCs/>
        </w:rPr>
        <w:t>Also requests</w:t>
      </w:r>
      <w:r>
        <w:t xml:space="preserve"> the Secretary-General to submit to the General Assembly at its forty-seventh session a report on the implementation of the present resolution.</w:t>
      </w:r>
    </w:p>
    <w:sectPr w:rsidR="00FD6BA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6D92" w:rsidRDefault="00A26D92" w:rsidP="00F61B4F">
      <w:pPr>
        <w:spacing w:before="0" w:after="0" w:line="240" w:lineRule="auto"/>
      </w:pPr>
      <w:r>
        <w:separator/>
      </w:r>
    </w:p>
  </w:endnote>
  <w:endnote w:type="continuationSeparator" w:id="0">
    <w:p w:rsidR="00A26D92" w:rsidRDefault="00A26D9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21BEE">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21BE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6D92" w:rsidRDefault="00A26D92" w:rsidP="00F61B4F">
      <w:pPr>
        <w:spacing w:before="0" w:after="0" w:line="240" w:lineRule="auto"/>
      </w:pPr>
      <w:r>
        <w:separator/>
      </w:r>
    </w:p>
  </w:footnote>
  <w:footnote w:type="continuationSeparator" w:id="0">
    <w:p w:rsidR="00A26D92" w:rsidRDefault="00A26D9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FD6BA9" w:rsidP="00F61B4F">
    <w:pPr>
      <w:pStyle w:val="Header"/>
      <w:pBdr>
        <w:bottom w:val="single" w:sz="8" w:space="1" w:color="auto"/>
      </w:pBdr>
      <w:rPr>
        <w:rFonts w:cs="Arial"/>
        <w:caps/>
        <w:color w:val="808080"/>
        <w:sz w:val="16"/>
        <w:szCs w:val="16"/>
      </w:rPr>
    </w:pPr>
    <w:r>
      <w:rPr>
        <w:rFonts w:cs="Arial"/>
        <w:caps/>
        <w:color w:val="808080"/>
        <w:sz w:val="16"/>
        <w:szCs w:val="16"/>
      </w:rPr>
      <w:t>1991 un general assembly resolution 46/215 (1991): large-scale pelagic drif-net fishing and its impact on the living marine resources of the world’s oceans and 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C2E"/>
    <w:multiLevelType w:val="hybridMultilevel"/>
    <w:tmpl w:val="BD54C38A"/>
    <w:lvl w:ilvl="0" w:tplc="D6341C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58CD76D6"/>
    <w:multiLevelType w:val="hybridMultilevel"/>
    <w:tmpl w:val="992810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F942871"/>
    <w:multiLevelType w:val="hybridMultilevel"/>
    <w:tmpl w:val="778A6F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17B6"/>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1BEE"/>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4B9B"/>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D67"/>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D87"/>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6D92"/>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4BE4"/>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E6E"/>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A16"/>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DF7ACD"/>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BA9"/>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D25"/>
  <w15:chartTrackingRefBased/>
  <w15:docId w15:val="{5C4AB00F-733F-D749-B39E-3A05FF3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45D5-EC0D-48F5-82E4-EE35B03F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2017-03-22T11:40:00Z</cp:lastPrinted>
  <dcterms:created xsi:type="dcterms:W3CDTF">2020-05-19T11:07:00Z</dcterms:created>
  <dcterms:modified xsi:type="dcterms:W3CDTF">2020-05-19T11:07:00Z</dcterms:modified>
</cp:coreProperties>
</file>