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DA3F9" w14:textId="77777777" w:rsidR="00DE3E16" w:rsidRPr="00DE3E16" w:rsidRDefault="00BC7418" w:rsidP="00DE3E16">
      <w:pPr>
        <w:pStyle w:val="Heading2"/>
      </w:pPr>
      <w:bookmarkStart w:id="0" w:name="_Toc40204097"/>
      <w:r>
        <w:t xml:space="preserve">2020 </w:t>
      </w:r>
      <w:bookmarkEnd w:id="0"/>
      <w:r w:rsidR="00DE3E16" w:rsidRPr="00DE3E16">
        <w:t xml:space="preserve">HANOI PLAN OF ACTION ON STRENGTHENING ASEAN ECONOMIC COOPERATION AND SUPPLY CHAIN CONNECTIVITY IN RESPONSE TO THE COVID-19 PANDEMIC </w:t>
      </w:r>
    </w:p>
    <w:p w14:paraId="6A46BB69" w14:textId="06687010" w:rsidR="00BC7418" w:rsidRPr="008B0D5C" w:rsidRDefault="00BC7418" w:rsidP="00DE3E16">
      <w:pPr>
        <w:pStyle w:val="Heading2"/>
        <w:rPr>
          <w:i/>
          <w:iCs/>
          <w:sz w:val="20"/>
          <w:szCs w:val="20"/>
        </w:rPr>
      </w:pPr>
    </w:p>
    <w:p w14:paraId="36909E16" w14:textId="1088F429" w:rsidR="00BC7418" w:rsidRDefault="00BC7418" w:rsidP="00BC7418">
      <w:pPr>
        <w:jc w:val="center"/>
        <w:rPr>
          <w:rFonts w:ascii="Arial" w:hAnsi="Arial" w:cs="Arial"/>
          <w:i/>
          <w:iCs/>
          <w:sz w:val="20"/>
          <w:szCs w:val="20"/>
        </w:rPr>
      </w:pPr>
      <w:r w:rsidRPr="008B0D5C">
        <w:rPr>
          <w:rFonts w:ascii="Arial" w:hAnsi="Arial" w:cs="Arial"/>
          <w:i/>
          <w:iCs/>
          <w:sz w:val="20"/>
          <w:szCs w:val="20"/>
        </w:rPr>
        <w:t xml:space="preserve">Adopted on </w:t>
      </w:r>
      <w:r w:rsidR="00260556">
        <w:rPr>
          <w:rFonts w:ascii="Arial" w:hAnsi="Arial" w:cs="Arial"/>
          <w:i/>
          <w:iCs/>
          <w:sz w:val="20"/>
          <w:szCs w:val="20"/>
        </w:rPr>
        <w:t>26 June 2020</w:t>
      </w:r>
    </w:p>
    <w:p w14:paraId="650D7DE5" w14:textId="1C647B5D" w:rsidR="00BC7418" w:rsidRDefault="00BC7418" w:rsidP="00BC7418">
      <w:pPr>
        <w:jc w:val="center"/>
        <w:rPr>
          <w:rFonts w:ascii="Arial" w:hAnsi="Arial" w:cs="Arial"/>
          <w:i/>
          <w:iCs/>
          <w:sz w:val="20"/>
          <w:szCs w:val="20"/>
        </w:rPr>
      </w:pPr>
    </w:p>
    <w:p w14:paraId="55DD6631" w14:textId="77777777" w:rsidR="00404219" w:rsidRDefault="00404219" w:rsidP="00BC7418">
      <w:pPr>
        <w:jc w:val="center"/>
        <w:rPr>
          <w:rFonts w:ascii="Arial" w:hAnsi="Arial" w:cs="Arial"/>
          <w:i/>
          <w:iCs/>
          <w:sz w:val="20"/>
          <w:szCs w:val="20"/>
        </w:rPr>
      </w:pPr>
    </w:p>
    <w:p w14:paraId="0B75A874" w14:textId="77777777" w:rsidR="00BC7418" w:rsidRPr="008B0D5C" w:rsidRDefault="00BC7418" w:rsidP="00BC7418">
      <w:pPr>
        <w:rPr>
          <w:rFonts w:ascii="Arial" w:hAnsi="Arial" w:cs="Arial"/>
          <w:sz w:val="20"/>
          <w:szCs w:val="20"/>
        </w:rPr>
      </w:pPr>
    </w:p>
    <w:p w14:paraId="609246FF" w14:textId="5C3CEFE9" w:rsidR="00260556" w:rsidRDefault="00260556" w:rsidP="00DE3E16">
      <w:pPr>
        <w:jc w:val="both"/>
        <w:rPr>
          <w:rFonts w:ascii="Arial" w:eastAsia="Times New Roman" w:hAnsi="Arial" w:cs="Arial"/>
          <w:sz w:val="20"/>
          <w:szCs w:val="20"/>
        </w:rPr>
      </w:pPr>
      <w:r w:rsidRPr="00260556">
        <w:rPr>
          <w:rFonts w:ascii="Arial" w:eastAsia="Times New Roman" w:hAnsi="Arial" w:cs="Arial"/>
          <w:sz w:val="20"/>
          <w:szCs w:val="20"/>
        </w:rPr>
        <w:t xml:space="preserve">This Plan of Action implements the Declaration of the Special ASEAN Summit on the Coronavirus Disease 2019 (COVID-19) adopted by the ASEAN Heads of State/Government at a Special ASEAN Summit on 14 April 2020, in particular, the mandate to implement the ASEAN Economic Ministers’ Statement on Strengthening ASEAN’s Economic Resilience in Response to the Outbreak of COVID-19, issued on 10 March 2020, and to explore a temporary arrangement to preserve supply chain connectivity during the duration of the COVID-19 pandemic. </w:t>
      </w:r>
    </w:p>
    <w:p w14:paraId="28CCB7C8" w14:textId="77777777" w:rsidR="00DE3E16" w:rsidRPr="00260556" w:rsidRDefault="00DE3E16" w:rsidP="00DE3E16">
      <w:pPr>
        <w:jc w:val="both"/>
        <w:rPr>
          <w:rFonts w:ascii="Arial" w:eastAsia="Times New Roman" w:hAnsi="Arial" w:cs="Arial"/>
          <w:sz w:val="20"/>
          <w:szCs w:val="20"/>
        </w:rPr>
      </w:pPr>
    </w:p>
    <w:p w14:paraId="66BA7CE6" w14:textId="50B329FB" w:rsidR="00260556" w:rsidRDefault="00260556" w:rsidP="00DE3E16">
      <w:pPr>
        <w:jc w:val="both"/>
        <w:rPr>
          <w:rFonts w:ascii="Arial" w:eastAsia="Times New Roman" w:hAnsi="Arial" w:cs="Arial"/>
          <w:sz w:val="20"/>
          <w:szCs w:val="20"/>
        </w:rPr>
      </w:pPr>
      <w:r w:rsidRPr="00260556">
        <w:rPr>
          <w:rFonts w:ascii="Arial" w:eastAsia="Times New Roman" w:hAnsi="Arial" w:cs="Arial"/>
          <w:sz w:val="20"/>
          <w:szCs w:val="20"/>
        </w:rPr>
        <w:t xml:space="preserve">This Plan of Action demonstrates ASEAN’s determination to work closely to identify and address trade disruptions, with ramifications, on the flow of essential goods, including food, medicines, and medical and other essential supplies in the region. This is part of concerted efforts to not only contain and mitigate the economic impact of the COVID-19 pandemic on the region but also to strengthen supply chain connectivity to make supply chains more resilient and less vulnerable to similar challenges in the future. </w:t>
      </w:r>
    </w:p>
    <w:p w14:paraId="045E501D" w14:textId="77777777" w:rsidR="00DE3E16" w:rsidRPr="00260556" w:rsidRDefault="00DE3E16" w:rsidP="00DE3E16">
      <w:pPr>
        <w:jc w:val="both"/>
        <w:rPr>
          <w:rFonts w:ascii="Arial" w:eastAsia="Times New Roman" w:hAnsi="Arial" w:cs="Arial"/>
          <w:sz w:val="20"/>
          <w:szCs w:val="20"/>
        </w:rPr>
      </w:pPr>
    </w:p>
    <w:p w14:paraId="1B5682B6" w14:textId="3134186A" w:rsidR="00260556" w:rsidRDefault="00260556" w:rsidP="00DE3E16">
      <w:pPr>
        <w:jc w:val="both"/>
        <w:rPr>
          <w:rFonts w:ascii="Arial" w:eastAsia="Times New Roman" w:hAnsi="Arial" w:cs="Arial"/>
          <w:sz w:val="20"/>
          <w:szCs w:val="20"/>
        </w:rPr>
      </w:pPr>
      <w:r w:rsidRPr="00260556">
        <w:rPr>
          <w:rFonts w:ascii="Arial" w:eastAsia="Times New Roman" w:hAnsi="Arial" w:cs="Arial"/>
          <w:sz w:val="20"/>
          <w:szCs w:val="20"/>
        </w:rPr>
        <w:t xml:space="preserve">This Plan of Action will be implemented in accordance with the rights and obligations of the ASEAN Member States under the General Agreement on Tariffs and Trade (GATT) 1994 and other WTO covered Agreements, the ASEAN Economic Community Blueprint 2025 and other ASEAN internal Agreements, such as the ASEAN Trade in Goods Agreement, the ASEAN Trade Facilitation Framework, the Master Plan on ASEAN Connectivity (MPAC) 2025, and other relevant ASEAN Agreements. </w:t>
      </w:r>
    </w:p>
    <w:p w14:paraId="369976F8" w14:textId="77777777" w:rsidR="00DE3E16" w:rsidRPr="00260556" w:rsidRDefault="00DE3E16" w:rsidP="00DE3E16">
      <w:pPr>
        <w:jc w:val="both"/>
        <w:rPr>
          <w:rFonts w:ascii="Arial" w:eastAsia="Times New Roman" w:hAnsi="Arial" w:cs="Arial"/>
          <w:sz w:val="20"/>
          <w:szCs w:val="20"/>
        </w:rPr>
      </w:pPr>
    </w:p>
    <w:p w14:paraId="60E13CF5" w14:textId="3875E77A" w:rsidR="00260556" w:rsidRDefault="00260556" w:rsidP="00DE3E16">
      <w:pPr>
        <w:jc w:val="both"/>
        <w:rPr>
          <w:rFonts w:ascii="Arial" w:eastAsia="Times New Roman" w:hAnsi="Arial" w:cs="Arial"/>
          <w:sz w:val="20"/>
          <w:szCs w:val="20"/>
        </w:rPr>
      </w:pPr>
      <w:r w:rsidRPr="00260556">
        <w:rPr>
          <w:rFonts w:ascii="Arial" w:eastAsia="Times New Roman" w:hAnsi="Arial" w:cs="Arial"/>
          <w:sz w:val="20"/>
          <w:szCs w:val="20"/>
        </w:rPr>
        <w:t xml:space="preserve">This Plan of Action does not create rights or obligations under international law. </w:t>
      </w:r>
    </w:p>
    <w:p w14:paraId="1E3E15EE" w14:textId="77777777" w:rsidR="00DE3E16" w:rsidRPr="00260556" w:rsidRDefault="00DE3E16" w:rsidP="00DE3E16">
      <w:pPr>
        <w:jc w:val="both"/>
        <w:rPr>
          <w:rFonts w:ascii="Arial" w:eastAsia="Times New Roman" w:hAnsi="Arial" w:cs="Arial"/>
          <w:sz w:val="20"/>
          <w:szCs w:val="20"/>
        </w:rPr>
      </w:pPr>
    </w:p>
    <w:p w14:paraId="3BEC6FBA" w14:textId="4EDC006F" w:rsidR="00260556" w:rsidRDefault="00260556" w:rsidP="00DE3E16">
      <w:pPr>
        <w:pStyle w:val="ListParagraph"/>
        <w:numPr>
          <w:ilvl w:val="0"/>
          <w:numId w:val="29"/>
        </w:numPr>
        <w:jc w:val="both"/>
        <w:rPr>
          <w:rFonts w:ascii="Arial" w:eastAsia="Times New Roman" w:hAnsi="Arial" w:cs="Arial"/>
          <w:b/>
          <w:bCs/>
          <w:sz w:val="20"/>
          <w:szCs w:val="20"/>
        </w:rPr>
      </w:pPr>
      <w:r w:rsidRPr="00DE3E16">
        <w:rPr>
          <w:rFonts w:ascii="Arial" w:eastAsia="Times New Roman" w:hAnsi="Arial" w:cs="Arial"/>
          <w:b/>
          <w:bCs/>
          <w:sz w:val="20"/>
          <w:szCs w:val="20"/>
        </w:rPr>
        <w:t xml:space="preserve">AREAS OF COOPERATION </w:t>
      </w:r>
    </w:p>
    <w:p w14:paraId="69098C45" w14:textId="77777777" w:rsidR="00DE3E16" w:rsidRPr="00DE3E16" w:rsidRDefault="00DE3E16" w:rsidP="00DE3E16">
      <w:pPr>
        <w:jc w:val="both"/>
        <w:rPr>
          <w:rFonts w:ascii="Arial" w:eastAsia="Times New Roman" w:hAnsi="Arial" w:cs="Arial"/>
          <w:b/>
          <w:bCs/>
          <w:sz w:val="20"/>
          <w:szCs w:val="20"/>
        </w:rPr>
      </w:pPr>
    </w:p>
    <w:p w14:paraId="7886FB8C" w14:textId="7AE1A98D" w:rsidR="00260556" w:rsidRDefault="00260556" w:rsidP="00DE3E16">
      <w:pPr>
        <w:jc w:val="both"/>
        <w:rPr>
          <w:rFonts w:ascii="Arial" w:eastAsia="Times New Roman" w:hAnsi="Arial" w:cs="Arial"/>
          <w:sz w:val="20"/>
          <w:szCs w:val="20"/>
        </w:rPr>
      </w:pPr>
      <w:r w:rsidRPr="00260556">
        <w:rPr>
          <w:rFonts w:ascii="Arial" w:eastAsia="Times New Roman" w:hAnsi="Arial" w:cs="Arial"/>
          <w:sz w:val="20"/>
          <w:szCs w:val="20"/>
        </w:rPr>
        <w:t xml:space="preserve">ASEAN Member States will ensure the smooth flow of essential goods, including food, medicines, and medical and other essential supplies associated with combating the COVID-19 pandemic and facilitate timely information sharing amongst the ASEAN Member States with regard to trade-related measures on these essential goods and supplies. ASEAN Member States will also facilitate information exchange on the best practices of Member States in handling COVID-19, and to undertake initiatives as well as risk mitigation efforts to prevent the further spread of infectious diseases including COVID-19. </w:t>
      </w:r>
    </w:p>
    <w:p w14:paraId="3E328D52" w14:textId="77777777" w:rsidR="00DE3E16" w:rsidRPr="00260556" w:rsidRDefault="00DE3E16" w:rsidP="00DE3E16">
      <w:pPr>
        <w:jc w:val="both"/>
        <w:rPr>
          <w:rFonts w:ascii="Arial" w:eastAsia="Times New Roman" w:hAnsi="Arial" w:cs="Arial"/>
          <w:sz w:val="20"/>
          <w:szCs w:val="20"/>
        </w:rPr>
      </w:pPr>
    </w:p>
    <w:p w14:paraId="738F01D4" w14:textId="576612D2" w:rsidR="00DE3E16" w:rsidRDefault="00260556" w:rsidP="00DE3E16">
      <w:pPr>
        <w:pStyle w:val="ListParagraph"/>
        <w:numPr>
          <w:ilvl w:val="1"/>
          <w:numId w:val="27"/>
        </w:numPr>
        <w:jc w:val="both"/>
        <w:rPr>
          <w:rFonts w:ascii="Arial" w:eastAsia="Times New Roman" w:hAnsi="Arial" w:cs="Arial"/>
          <w:sz w:val="20"/>
          <w:szCs w:val="20"/>
        </w:rPr>
      </w:pPr>
      <w:r w:rsidRPr="00DE3E16">
        <w:rPr>
          <w:rFonts w:ascii="Arial" w:eastAsia="Times New Roman" w:hAnsi="Arial" w:cs="Arial"/>
          <w:sz w:val="20"/>
          <w:szCs w:val="20"/>
        </w:rPr>
        <w:t xml:space="preserve">Refrain from imposing unnecessary non-tariff measures during the COVID-19 pandemic. This would include the consideration to not apply against any ASEAN Member State export prohibition or restrictions within the meaning of Article XI of the GATT 1994 to essential goods, including food, medicines, and medical and other essential supplies, for the purpose of combating the COVID-19 pandemic, except as provided under Article XI:2 (a) GATT and other WTO provisions. </w:t>
      </w:r>
    </w:p>
    <w:p w14:paraId="01ECD996" w14:textId="77777777" w:rsidR="00DE3E16" w:rsidRPr="00DE3E16" w:rsidRDefault="00DE3E16" w:rsidP="00DE3E16">
      <w:pPr>
        <w:jc w:val="both"/>
        <w:rPr>
          <w:rFonts w:ascii="Arial" w:eastAsia="Times New Roman" w:hAnsi="Arial" w:cs="Arial"/>
          <w:sz w:val="20"/>
          <w:szCs w:val="20"/>
        </w:rPr>
      </w:pPr>
    </w:p>
    <w:p w14:paraId="006C43CA" w14:textId="379F3F01" w:rsidR="00DE3E16" w:rsidRDefault="00260556" w:rsidP="00DE3E16">
      <w:pPr>
        <w:pStyle w:val="ListParagraph"/>
        <w:numPr>
          <w:ilvl w:val="1"/>
          <w:numId w:val="27"/>
        </w:numPr>
        <w:jc w:val="both"/>
        <w:rPr>
          <w:rFonts w:ascii="Arial" w:eastAsia="Times New Roman" w:hAnsi="Arial" w:cs="Arial"/>
          <w:sz w:val="20"/>
          <w:szCs w:val="20"/>
        </w:rPr>
      </w:pPr>
      <w:r w:rsidRPr="00DE3E16">
        <w:rPr>
          <w:rFonts w:ascii="Arial" w:eastAsia="Times New Roman" w:hAnsi="Arial" w:cs="Arial"/>
          <w:sz w:val="20"/>
          <w:szCs w:val="20"/>
        </w:rPr>
        <w:t xml:space="preserve">Promptly inform all ASEAN Member States of any trade-related measure, through the ASEAN Secretariat, including the application of export prohibition or restriction, and/or the removal of export prohibition or restriction on essential goods, including food, medicines, and medical and other essential supplies if necessary, so as to ensure local needs and to protect public health in the context of the pandemic as soon as practicable. Also, to promptly publish and update such trade-related measures for transparency. </w:t>
      </w:r>
    </w:p>
    <w:p w14:paraId="7340EC1E" w14:textId="77777777" w:rsidR="00DE3E16" w:rsidRPr="00DE3E16" w:rsidRDefault="00DE3E16" w:rsidP="00DE3E16">
      <w:pPr>
        <w:jc w:val="both"/>
        <w:rPr>
          <w:rFonts w:ascii="Arial" w:eastAsia="Times New Roman" w:hAnsi="Arial" w:cs="Arial"/>
          <w:sz w:val="20"/>
          <w:szCs w:val="20"/>
        </w:rPr>
      </w:pPr>
    </w:p>
    <w:p w14:paraId="11CC9E83" w14:textId="71E9CC99" w:rsidR="00DE3E16" w:rsidRDefault="00260556" w:rsidP="00DE3E16">
      <w:pPr>
        <w:pStyle w:val="ListParagraph"/>
        <w:numPr>
          <w:ilvl w:val="1"/>
          <w:numId w:val="27"/>
        </w:numPr>
        <w:jc w:val="both"/>
        <w:rPr>
          <w:rFonts w:ascii="Arial" w:eastAsia="Times New Roman" w:hAnsi="Arial" w:cs="Arial"/>
          <w:sz w:val="20"/>
          <w:szCs w:val="20"/>
        </w:rPr>
      </w:pPr>
      <w:r w:rsidRPr="00DE3E16">
        <w:rPr>
          <w:rFonts w:ascii="Arial" w:eastAsia="Times New Roman" w:hAnsi="Arial" w:cs="Arial"/>
          <w:sz w:val="20"/>
          <w:szCs w:val="20"/>
        </w:rPr>
        <w:t xml:space="preserve">Enhance cooperation amongst ASEAN Member States to ensure security of essential goods, including medical, food and other essential supplies in ASEAN by – on a best endeavour basis – informing all other ASEAN Member States as soon as practicable in the event of surplus production. </w:t>
      </w:r>
    </w:p>
    <w:p w14:paraId="315AEE96" w14:textId="77777777" w:rsidR="00DE3E16" w:rsidRPr="00DE3E16" w:rsidRDefault="00DE3E16" w:rsidP="00DE3E16">
      <w:pPr>
        <w:jc w:val="both"/>
        <w:rPr>
          <w:rFonts w:ascii="Arial" w:eastAsia="Times New Roman" w:hAnsi="Arial" w:cs="Arial"/>
          <w:sz w:val="20"/>
          <w:szCs w:val="20"/>
        </w:rPr>
      </w:pPr>
    </w:p>
    <w:p w14:paraId="17BE9B5C" w14:textId="77777777" w:rsidR="00DE3E16" w:rsidRDefault="00260556" w:rsidP="00DE3E16">
      <w:pPr>
        <w:pStyle w:val="ListParagraph"/>
        <w:numPr>
          <w:ilvl w:val="1"/>
          <w:numId w:val="27"/>
        </w:numPr>
        <w:jc w:val="both"/>
        <w:rPr>
          <w:rFonts w:ascii="Arial" w:eastAsia="Times New Roman" w:hAnsi="Arial" w:cs="Arial"/>
          <w:sz w:val="20"/>
          <w:szCs w:val="20"/>
        </w:rPr>
      </w:pPr>
      <w:r w:rsidRPr="00DE3E16">
        <w:rPr>
          <w:rFonts w:ascii="Arial" w:eastAsia="Times New Roman" w:hAnsi="Arial" w:cs="Arial"/>
          <w:sz w:val="20"/>
          <w:szCs w:val="20"/>
        </w:rPr>
        <w:lastRenderedPageBreak/>
        <w:t>Promote sharing of information and best practices in handling the pandemic, business consultation support, and public-private sector collaboration efforts to respond to challenges that economic and business sectors in the region have faced.</w:t>
      </w:r>
    </w:p>
    <w:p w14:paraId="2655D352" w14:textId="2DB87072" w:rsidR="00260556" w:rsidRPr="00DE3E16" w:rsidRDefault="00260556" w:rsidP="00DE3E16">
      <w:pPr>
        <w:jc w:val="both"/>
        <w:rPr>
          <w:rFonts w:ascii="Arial" w:eastAsia="Times New Roman" w:hAnsi="Arial" w:cs="Arial"/>
          <w:sz w:val="20"/>
          <w:szCs w:val="20"/>
        </w:rPr>
      </w:pPr>
      <w:r w:rsidRPr="00DE3E16">
        <w:rPr>
          <w:rFonts w:ascii="Arial" w:eastAsia="Times New Roman" w:hAnsi="Arial" w:cs="Arial"/>
          <w:sz w:val="20"/>
          <w:szCs w:val="20"/>
        </w:rPr>
        <w:t xml:space="preserve"> </w:t>
      </w:r>
    </w:p>
    <w:p w14:paraId="6A0EEC7A" w14:textId="4C4899A8" w:rsidR="00DE3E16" w:rsidRDefault="00260556" w:rsidP="00DE3E16">
      <w:pPr>
        <w:pStyle w:val="ListParagraph"/>
        <w:numPr>
          <w:ilvl w:val="1"/>
          <w:numId w:val="27"/>
        </w:numPr>
        <w:jc w:val="both"/>
        <w:rPr>
          <w:rFonts w:ascii="Arial" w:eastAsia="Times New Roman" w:hAnsi="Arial" w:cs="Arial"/>
          <w:sz w:val="20"/>
          <w:szCs w:val="20"/>
        </w:rPr>
      </w:pPr>
      <w:r w:rsidRPr="00DE3E16">
        <w:rPr>
          <w:rFonts w:ascii="Arial" w:eastAsia="Times New Roman" w:hAnsi="Arial" w:cs="Arial"/>
          <w:sz w:val="20"/>
          <w:szCs w:val="20"/>
        </w:rPr>
        <w:t xml:space="preserve">Facilitate the smooth flow and transit of essential goods, including food, medicines, and medical and other essential supplies bound for the other ASEAN Member States through their respective land entry points, sea and air ports, including transit and transhipment points while ensuring compliance with the regulations of each ASEAN Member State on safety standards and quality for those essential goods. </w:t>
      </w:r>
    </w:p>
    <w:p w14:paraId="183BB127" w14:textId="77777777" w:rsidR="00DE3E16" w:rsidRPr="00DE3E16" w:rsidRDefault="00DE3E16" w:rsidP="00DE3E16">
      <w:pPr>
        <w:jc w:val="both"/>
        <w:rPr>
          <w:rFonts w:ascii="Arial" w:eastAsia="Times New Roman" w:hAnsi="Arial" w:cs="Arial"/>
          <w:sz w:val="20"/>
          <w:szCs w:val="20"/>
        </w:rPr>
      </w:pPr>
    </w:p>
    <w:p w14:paraId="0EC83503" w14:textId="322D7CC3" w:rsidR="00260556" w:rsidRDefault="00260556" w:rsidP="00DE3E16">
      <w:pPr>
        <w:pStyle w:val="ListParagraph"/>
        <w:numPr>
          <w:ilvl w:val="1"/>
          <w:numId w:val="27"/>
        </w:numPr>
        <w:jc w:val="both"/>
        <w:rPr>
          <w:rFonts w:ascii="Arial" w:eastAsia="Times New Roman" w:hAnsi="Arial" w:cs="Arial"/>
          <w:sz w:val="20"/>
          <w:szCs w:val="20"/>
        </w:rPr>
      </w:pPr>
      <w:r w:rsidRPr="00DE3E16">
        <w:rPr>
          <w:rFonts w:ascii="Arial" w:eastAsia="Times New Roman" w:hAnsi="Arial" w:cs="Arial"/>
          <w:sz w:val="20"/>
          <w:szCs w:val="20"/>
        </w:rPr>
        <w:t xml:space="preserve">Encourage dialogue between local government authorities of provinces of ASEAN Member States sharing borders to discuss solutions for customs clearance of essential goods, including food, medicines, and medical and other essential supplies while ensuring compliance of preventive measures against COVID-19 with national regulations. </w:t>
      </w:r>
    </w:p>
    <w:p w14:paraId="161807E7" w14:textId="77777777" w:rsidR="00DE3E16" w:rsidRPr="00DE3E16" w:rsidRDefault="00DE3E16" w:rsidP="00DE3E16">
      <w:pPr>
        <w:jc w:val="both"/>
        <w:rPr>
          <w:rFonts w:ascii="Arial" w:eastAsia="Times New Roman" w:hAnsi="Arial" w:cs="Arial"/>
          <w:sz w:val="20"/>
          <w:szCs w:val="20"/>
        </w:rPr>
      </w:pPr>
    </w:p>
    <w:p w14:paraId="31A6720F" w14:textId="5CDD386E" w:rsidR="00260556" w:rsidRDefault="00260556" w:rsidP="00DE3E16">
      <w:pPr>
        <w:pStyle w:val="ListParagraph"/>
        <w:numPr>
          <w:ilvl w:val="1"/>
          <w:numId w:val="27"/>
        </w:numPr>
        <w:jc w:val="both"/>
        <w:rPr>
          <w:rFonts w:ascii="Arial" w:eastAsia="Times New Roman" w:hAnsi="Arial" w:cs="Arial"/>
          <w:sz w:val="20"/>
          <w:szCs w:val="20"/>
        </w:rPr>
      </w:pPr>
      <w:r w:rsidRPr="00DE3E16">
        <w:rPr>
          <w:rFonts w:ascii="Arial" w:eastAsia="Times New Roman" w:hAnsi="Arial" w:cs="Arial"/>
          <w:sz w:val="20"/>
          <w:szCs w:val="20"/>
        </w:rPr>
        <w:t xml:space="preserve">Expedite release of all essential goods, including food, medicines, and medical and other essential supplies at all land entry points, sea and air ports, including adopting or maintaining, where practicable, the procedures on facilitating customs clearance and procedures allowing for the early and digital submission of import documentation and other required information, allowing for the use of electronic means, to the extent allowed by laws and regulations of each ASEAN Member State, for purposes of commencing processing prior to the arrival of the products. </w:t>
      </w:r>
    </w:p>
    <w:p w14:paraId="2DCACACC" w14:textId="77777777" w:rsidR="00DE3E16" w:rsidRPr="00DE3E16" w:rsidRDefault="00DE3E16" w:rsidP="00DE3E16">
      <w:pPr>
        <w:jc w:val="both"/>
        <w:rPr>
          <w:rFonts w:ascii="Arial" w:eastAsia="Times New Roman" w:hAnsi="Arial" w:cs="Arial"/>
          <w:sz w:val="20"/>
          <w:szCs w:val="20"/>
        </w:rPr>
      </w:pPr>
    </w:p>
    <w:p w14:paraId="5972653E" w14:textId="3EC56295" w:rsidR="00260556" w:rsidRDefault="00260556" w:rsidP="00DE3E16">
      <w:pPr>
        <w:pStyle w:val="ListParagraph"/>
        <w:numPr>
          <w:ilvl w:val="1"/>
          <w:numId w:val="27"/>
        </w:numPr>
        <w:jc w:val="both"/>
        <w:rPr>
          <w:rFonts w:ascii="Arial" w:eastAsia="Times New Roman" w:hAnsi="Arial" w:cs="Arial"/>
          <w:sz w:val="20"/>
          <w:szCs w:val="20"/>
        </w:rPr>
      </w:pPr>
      <w:r w:rsidRPr="00DE3E16">
        <w:rPr>
          <w:rFonts w:ascii="Arial" w:eastAsia="Times New Roman" w:hAnsi="Arial" w:cs="Arial"/>
          <w:sz w:val="20"/>
          <w:szCs w:val="20"/>
        </w:rPr>
        <w:t xml:space="preserve">Endeavour to abide by the: </w:t>
      </w:r>
    </w:p>
    <w:p w14:paraId="3563CFB0" w14:textId="77777777" w:rsidR="00DE3E16" w:rsidRPr="00DE3E16" w:rsidRDefault="00DE3E16" w:rsidP="00DE3E16">
      <w:pPr>
        <w:pStyle w:val="ListParagraph"/>
        <w:ind w:left="420"/>
        <w:jc w:val="both"/>
        <w:rPr>
          <w:rFonts w:ascii="Arial" w:eastAsia="Times New Roman" w:hAnsi="Arial" w:cs="Arial"/>
          <w:sz w:val="20"/>
          <w:szCs w:val="20"/>
        </w:rPr>
      </w:pPr>
    </w:p>
    <w:p w14:paraId="55F2E925" w14:textId="51235972" w:rsidR="00260556" w:rsidRDefault="00260556" w:rsidP="00DE3E16">
      <w:pPr>
        <w:pStyle w:val="ListParagraph"/>
        <w:numPr>
          <w:ilvl w:val="1"/>
          <w:numId w:val="29"/>
        </w:numPr>
        <w:jc w:val="both"/>
        <w:rPr>
          <w:rFonts w:ascii="Arial" w:eastAsia="Times New Roman" w:hAnsi="Arial" w:cs="Arial"/>
          <w:sz w:val="20"/>
          <w:szCs w:val="20"/>
        </w:rPr>
      </w:pPr>
      <w:r w:rsidRPr="00DE3E16">
        <w:rPr>
          <w:rFonts w:ascii="Arial" w:eastAsia="Times New Roman" w:hAnsi="Arial" w:cs="Arial"/>
          <w:sz w:val="20"/>
          <w:szCs w:val="20"/>
        </w:rPr>
        <w:t>World Health Organization’s (WHO) International Health Regulations (IHR) 2005 to allow free pratique</w:t>
      </w:r>
      <w:r w:rsidR="00DE3E16" w:rsidRPr="00DE3E16">
        <w:rPr>
          <w:rFonts w:ascii="Arial" w:eastAsia="Times New Roman" w:hAnsi="Arial" w:cs="Arial"/>
          <w:sz w:val="20"/>
          <w:szCs w:val="20"/>
        </w:rPr>
        <w:t xml:space="preserve"> </w:t>
      </w:r>
      <w:r w:rsidRPr="00DE3E16">
        <w:rPr>
          <w:rFonts w:ascii="Arial" w:eastAsia="Times New Roman" w:hAnsi="Arial" w:cs="Arial"/>
          <w:sz w:val="20"/>
          <w:szCs w:val="20"/>
        </w:rPr>
        <w:t>to cargo ships – i.e. the permission to enter a port, discharge or load cargo or stores</w:t>
      </w:r>
      <w:r w:rsidR="00DE3E16">
        <w:rPr>
          <w:rStyle w:val="FootnoteReference"/>
          <w:rFonts w:ascii="Arial" w:eastAsia="Times New Roman" w:hAnsi="Arial" w:cs="Arial"/>
          <w:sz w:val="20"/>
          <w:szCs w:val="20"/>
        </w:rPr>
        <w:footnoteReference w:id="1"/>
      </w:r>
      <w:r w:rsidR="00DE3E16" w:rsidRPr="00DE3E16">
        <w:rPr>
          <w:rFonts w:ascii="Arial" w:eastAsia="Times New Roman" w:hAnsi="Arial" w:cs="Arial"/>
          <w:sz w:val="20"/>
          <w:szCs w:val="20"/>
        </w:rPr>
        <w:t>;</w:t>
      </w:r>
      <w:r w:rsidRPr="00DE3E16">
        <w:rPr>
          <w:rFonts w:ascii="Arial" w:eastAsia="Times New Roman" w:hAnsi="Arial" w:cs="Arial"/>
          <w:position w:val="10"/>
          <w:sz w:val="20"/>
          <w:szCs w:val="20"/>
        </w:rPr>
        <w:t xml:space="preserve"> </w:t>
      </w:r>
      <w:r w:rsidRPr="00DE3E16">
        <w:rPr>
          <w:rFonts w:ascii="Arial" w:eastAsia="Times New Roman" w:hAnsi="Arial" w:cs="Arial"/>
          <w:sz w:val="20"/>
          <w:szCs w:val="20"/>
        </w:rPr>
        <w:t xml:space="preserve">and </w:t>
      </w:r>
    </w:p>
    <w:p w14:paraId="542B4154" w14:textId="77777777" w:rsidR="00DE3E16" w:rsidRPr="00DE3E16" w:rsidRDefault="00DE3E16" w:rsidP="00DE3E16">
      <w:pPr>
        <w:ind w:left="720"/>
        <w:jc w:val="both"/>
        <w:rPr>
          <w:rFonts w:ascii="Arial" w:eastAsia="Times New Roman" w:hAnsi="Arial" w:cs="Arial"/>
          <w:sz w:val="20"/>
          <w:szCs w:val="20"/>
        </w:rPr>
      </w:pPr>
    </w:p>
    <w:p w14:paraId="549EFC89" w14:textId="5E3080E7" w:rsidR="00260556" w:rsidRPr="00DE3E16" w:rsidRDefault="00260556" w:rsidP="00DE3E16">
      <w:pPr>
        <w:pStyle w:val="ListParagraph"/>
        <w:numPr>
          <w:ilvl w:val="1"/>
          <w:numId w:val="29"/>
        </w:numPr>
        <w:jc w:val="both"/>
        <w:rPr>
          <w:rFonts w:ascii="Arial" w:eastAsia="Times New Roman" w:hAnsi="Arial" w:cs="Arial"/>
          <w:sz w:val="20"/>
          <w:szCs w:val="20"/>
        </w:rPr>
      </w:pPr>
      <w:r w:rsidRPr="00DE3E16">
        <w:rPr>
          <w:rFonts w:ascii="Arial" w:eastAsia="Times New Roman" w:hAnsi="Arial" w:cs="Arial"/>
          <w:sz w:val="20"/>
          <w:szCs w:val="20"/>
        </w:rPr>
        <w:t xml:space="preserve">International Maritime Organization’s (IMO) Statement on 19 March 2020 to ensure that commerce by sea is not unnecessarily disrupted, by taking a practical and pragmatic approach to maintain the ability for shipping services and seafarers to deliver vital goods, including medical supplies and foodstuffs. </w:t>
      </w:r>
    </w:p>
    <w:p w14:paraId="3F0BD109" w14:textId="0CD3BA16" w:rsidR="00260556" w:rsidRPr="00260556" w:rsidRDefault="00260556" w:rsidP="00DE3E16">
      <w:pPr>
        <w:jc w:val="both"/>
        <w:rPr>
          <w:rFonts w:ascii="Arial" w:eastAsia="Times New Roman" w:hAnsi="Arial" w:cs="Arial"/>
          <w:sz w:val="20"/>
          <w:szCs w:val="20"/>
        </w:rPr>
      </w:pPr>
    </w:p>
    <w:p w14:paraId="435F1552" w14:textId="5745844B" w:rsidR="00260556" w:rsidRDefault="00260556" w:rsidP="00DE3E16">
      <w:pPr>
        <w:pStyle w:val="ListParagraph"/>
        <w:numPr>
          <w:ilvl w:val="1"/>
          <w:numId w:val="27"/>
        </w:numPr>
        <w:jc w:val="both"/>
        <w:rPr>
          <w:rFonts w:ascii="Arial" w:eastAsia="Times New Roman" w:hAnsi="Arial" w:cs="Arial"/>
          <w:sz w:val="20"/>
          <w:szCs w:val="20"/>
        </w:rPr>
      </w:pPr>
      <w:r w:rsidRPr="00DE3E16">
        <w:rPr>
          <w:rFonts w:ascii="Arial" w:eastAsia="Times New Roman" w:hAnsi="Arial" w:cs="Arial"/>
          <w:sz w:val="20"/>
          <w:szCs w:val="20"/>
        </w:rPr>
        <w:t xml:space="preserve">Support the International Civil Aviation Organization’s (ICAO) COVID-19 Declaration adopted on 9 March 2020, and endeavour to facilitate entry, transit and departure of air cargo containing the products classified as essential goods, including food, medicines, and medical and other essential supplies. </w:t>
      </w:r>
    </w:p>
    <w:p w14:paraId="20F1076A" w14:textId="77777777" w:rsidR="00DE3E16" w:rsidRPr="00DE3E16" w:rsidRDefault="00DE3E16" w:rsidP="00DE3E16">
      <w:pPr>
        <w:pStyle w:val="ListParagraph"/>
        <w:ind w:left="420"/>
        <w:jc w:val="both"/>
        <w:rPr>
          <w:rFonts w:ascii="Arial" w:eastAsia="Times New Roman" w:hAnsi="Arial" w:cs="Arial"/>
          <w:sz w:val="20"/>
          <w:szCs w:val="20"/>
        </w:rPr>
      </w:pPr>
    </w:p>
    <w:p w14:paraId="31C1B678" w14:textId="59B64300" w:rsidR="00260556" w:rsidRDefault="00260556" w:rsidP="00DE3E16">
      <w:pPr>
        <w:pStyle w:val="ListParagraph"/>
        <w:numPr>
          <w:ilvl w:val="1"/>
          <w:numId w:val="27"/>
        </w:numPr>
        <w:jc w:val="both"/>
        <w:rPr>
          <w:rFonts w:ascii="Arial" w:eastAsia="Times New Roman" w:hAnsi="Arial" w:cs="Arial"/>
          <w:sz w:val="20"/>
          <w:szCs w:val="20"/>
        </w:rPr>
      </w:pPr>
      <w:r w:rsidRPr="00DE3E16">
        <w:rPr>
          <w:rFonts w:ascii="Arial" w:eastAsia="Times New Roman" w:hAnsi="Arial" w:cs="Arial"/>
          <w:sz w:val="20"/>
          <w:szCs w:val="20"/>
        </w:rPr>
        <w:t xml:space="preserve">Intensify consultations with a view to addressing the implementation of this Plan of Action for better understanding of the measures adopted on essential goods, including food, medicines, and medical and other essential supplies for the purpose of combating COVID-19. </w:t>
      </w:r>
    </w:p>
    <w:p w14:paraId="40353A81" w14:textId="77777777" w:rsidR="00DE3E16" w:rsidRPr="00DE3E16" w:rsidRDefault="00DE3E16" w:rsidP="00DE3E16">
      <w:pPr>
        <w:pStyle w:val="ListParagraph"/>
        <w:ind w:left="420"/>
        <w:jc w:val="both"/>
        <w:rPr>
          <w:rFonts w:ascii="Arial" w:eastAsia="Times New Roman" w:hAnsi="Arial" w:cs="Arial"/>
          <w:sz w:val="20"/>
          <w:szCs w:val="20"/>
        </w:rPr>
      </w:pPr>
    </w:p>
    <w:p w14:paraId="6F81DE9A" w14:textId="55124918" w:rsidR="00260556" w:rsidRDefault="00260556" w:rsidP="00DE3E16">
      <w:pPr>
        <w:pStyle w:val="ListParagraph"/>
        <w:numPr>
          <w:ilvl w:val="1"/>
          <w:numId w:val="27"/>
        </w:numPr>
        <w:jc w:val="both"/>
        <w:rPr>
          <w:rFonts w:ascii="Arial" w:eastAsia="Times New Roman" w:hAnsi="Arial" w:cs="Arial"/>
          <w:sz w:val="20"/>
          <w:szCs w:val="20"/>
        </w:rPr>
      </w:pPr>
      <w:r w:rsidRPr="00DE3E16">
        <w:rPr>
          <w:rFonts w:ascii="Arial" w:eastAsia="Times New Roman" w:hAnsi="Arial" w:cs="Arial"/>
          <w:sz w:val="20"/>
          <w:szCs w:val="20"/>
        </w:rPr>
        <w:t xml:space="preserve">Facilitate and promote cooperation for the production of and access to medicines and vaccines used for COVID-19 medical treatment, using appropriate TRIPS flexibilities, to protect public health from negative impacts of the pandemic; be willing and ready to share with other AMS the supply sources of raw materials for production of the medicines and vaccines used for COVID-19 treatment, when possible. </w:t>
      </w:r>
    </w:p>
    <w:p w14:paraId="398AFC94" w14:textId="77777777" w:rsidR="00DE3E16" w:rsidRPr="00DE3E16" w:rsidRDefault="00DE3E16" w:rsidP="00DE3E16">
      <w:pPr>
        <w:pStyle w:val="ListParagraph"/>
        <w:ind w:left="420"/>
        <w:jc w:val="both"/>
        <w:rPr>
          <w:rFonts w:ascii="Arial" w:eastAsia="Times New Roman" w:hAnsi="Arial" w:cs="Arial"/>
          <w:sz w:val="20"/>
          <w:szCs w:val="20"/>
        </w:rPr>
      </w:pPr>
    </w:p>
    <w:p w14:paraId="64459EF2" w14:textId="1A47E443" w:rsidR="00260556" w:rsidRDefault="00260556" w:rsidP="00DE3E16">
      <w:pPr>
        <w:pStyle w:val="ListParagraph"/>
        <w:numPr>
          <w:ilvl w:val="1"/>
          <w:numId w:val="27"/>
        </w:numPr>
        <w:jc w:val="both"/>
        <w:rPr>
          <w:rFonts w:ascii="Arial" w:eastAsia="Times New Roman" w:hAnsi="Arial" w:cs="Arial"/>
          <w:sz w:val="20"/>
          <w:szCs w:val="20"/>
        </w:rPr>
      </w:pPr>
      <w:r w:rsidRPr="00DE3E16">
        <w:rPr>
          <w:rFonts w:ascii="Arial" w:eastAsia="Times New Roman" w:hAnsi="Arial" w:cs="Arial"/>
          <w:sz w:val="20"/>
          <w:szCs w:val="20"/>
        </w:rPr>
        <w:t>Strengthen</w:t>
      </w:r>
      <w:r w:rsidR="00DE3E16">
        <w:rPr>
          <w:rFonts w:ascii="Arial" w:eastAsia="Times New Roman" w:hAnsi="Arial" w:cs="Arial"/>
          <w:sz w:val="20"/>
          <w:szCs w:val="20"/>
        </w:rPr>
        <w:t xml:space="preserve"> </w:t>
      </w:r>
      <w:r w:rsidRPr="00DE3E16">
        <w:rPr>
          <w:rFonts w:ascii="Arial" w:eastAsia="Times New Roman" w:hAnsi="Arial" w:cs="Arial"/>
          <w:sz w:val="20"/>
          <w:szCs w:val="20"/>
        </w:rPr>
        <w:t>collaboration/communication</w:t>
      </w:r>
      <w:r w:rsidR="00DE3E16">
        <w:rPr>
          <w:rFonts w:ascii="Arial" w:eastAsia="Times New Roman" w:hAnsi="Arial" w:cs="Arial"/>
          <w:sz w:val="20"/>
          <w:szCs w:val="20"/>
        </w:rPr>
        <w:t xml:space="preserve"> </w:t>
      </w:r>
      <w:r w:rsidRPr="00DE3E16">
        <w:rPr>
          <w:rFonts w:ascii="Arial" w:eastAsia="Times New Roman" w:hAnsi="Arial" w:cs="Arial"/>
          <w:sz w:val="20"/>
          <w:szCs w:val="20"/>
        </w:rPr>
        <w:t>among</w:t>
      </w:r>
      <w:r w:rsidR="00DE3E16">
        <w:rPr>
          <w:rFonts w:ascii="Arial" w:eastAsia="Times New Roman" w:hAnsi="Arial" w:cs="Arial"/>
          <w:sz w:val="20"/>
          <w:szCs w:val="20"/>
        </w:rPr>
        <w:t xml:space="preserve"> </w:t>
      </w:r>
      <w:r w:rsidRPr="00DE3E16">
        <w:rPr>
          <w:rFonts w:ascii="Arial" w:eastAsia="Times New Roman" w:hAnsi="Arial" w:cs="Arial"/>
          <w:sz w:val="20"/>
          <w:szCs w:val="20"/>
        </w:rPr>
        <w:t>ASEAN</w:t>
      </w:r>
      <w:r w:rsidR="00DE3E16">
        <w:rPr>
          <w:rFonts w:ascii="Arial" w:eastAsia="Times New Roman" w:hAnsi="Arial" w:cs="Arial"/>
          <w:sz w:val="20"/>
          <w:szCs w:val="20"/>
        </w:rPr>
        <w:t xml:space="preserve"> </w:t>
      </w:r>
      <w:r w:rsidRPr="00DE3E16">
        <w:rPr>
          <w:rFonts w:ascii="Arial" w:eastAsia="Times New Roman" w:hAnsi="Arial" w:cs="Arial"/>
          <w:sz w:val="20"/>
          <w:szCs w:val="20"/>
        </w:rPr>
        <w:t>Member</w:t>
      </w:r>
      <w:r w:rsidR="00DE3E16">
        <w:rPr>
          <w:rFonts w:ascii="Arial" w:eastAsia="Times New Roman" w:hAnsi="Arial" w:cs="Arial"/>
          <w:sz w:val="20"/>
          <w:szCs w:val="20"/>
        </w:rPr>
        <w:t xml:space="preserve"> </w:t>
      </w:r>
      <w:r w:rsidRPr="00DE3E16">
        <w:rPr>
          <w:rFonts w:ascii="Arial" w:eastAsia="Times New Roman" w:hAnsi="Arial" w:cs="Arial"/>
          <w:sz w:val="20"/>
          <w:szCs w:val="20"/>
        </w:rPr>
        <w:t>States</w:t>
      </w:r>
      <w:r w:rsidR="00DE3E16">
        <w:rPr>
          <w:rFonts w:ascii="Arial" w:eastAsia="Times New Roman" w:hAnsi="Arial" w:cs="Arial"/>
          <w:sz w:val="20"/>
          <w:szCs w:val="20"/>
        </w:rPr>
        <w:t xml:space="preserve"> </w:t>
      </w:r>
      <w:r w:rsidRPr="00DE3E16">
        <w:rPr>
          <w:rFonts w:ascii="Arial" w:eastAsia="Times New Roman" w:hAnsi="Arial" w:cs="Arial"/>
          <w:sz w:val="20"/>
          <w:szCs w:val="20"/>
        </w:rPr>
        <w:t>to</w:t>
      </w:r>
      <w:r w:rsidR="00DE3E16">
        <w:rPr>
          <w:rFonts w:ascii="Arial" w:eastAsia="Times New Roman" w:hAnsi="Arial" w:cs="Arial"/>
          <w:sz w:val="20"/>
          <w:szCs w:val="20"/>
        </w:rPr>
        <w:t xml:space="preserve"> </w:t>
      </w:r>
      <w:r w:rsidRPr="00DE3E16">
        <w:rPr>
          <w:rFonts w:ascii="Arial" w:eastAsia="Times New Roman" w:hAnsi="Arial" w:cs="Arial"/>
          <w:sz w:val="20"/>
          <w:szCs w:val="20"/>
        </w:rPr>
        <w:t>easily</w:t>
      </w:r>
      <w:r w:rsidR="00DE3E16">
        <w:rPr>
          <w:rFonts w:ascii="Arial" w:eastAsia="Times New Roman" w:hAnsi="Arial" w:cs="Arial"/>
          <w:sz w:val="20"/>
          <w:szCs w:val="20"/>
        </w:rPr>
        <w:t xml:space="preserve"> </w:t>
      </w:r>
      <w:r w:rsidRPr="00DE3E16">
        <w:rPr>
          <w:rFonts w:ascii="Arial" w:eastAsia="Times New Roman" w:hAnsi="Arial" w:cs="Arial"/>
          <w:sz w:val="20"/>
          <w:szCs w:val="20"/>
        </w:rPr>
        <w:t xml:space="preserve">address issues on cross-border movements of essential goods, including medical, food and other essential supplies. </w:t>
      </w:r>
    </w:p>
    <w:p w14:paraId="530C9D0E" w14:textId="77777777" w:rsidR="00DE3E16" w:rsidRPr="00DE3E16" w:rsidRDefault="00DE3E16" w:rsidP="00DE3E16">
      <w:pPr>
        <w:pStyle w:val="ListParagraph"/>
        <w:ind w:left="420"/>
        <w:jc w:val="both"/>
        <w:rPr>
          <w:rFonts w:ascii="Arial" w:eastAsia="Times New Roman" w:hAnsi="Arial" w:cs="Arial"/>
          <w:sz w:val="20"/>
          <w:szCs w:val="20"/>
        </w:rPr>
      </w:pPr>
    </w:p>
    <w:p w14:paraId="5DEFA46C" w14:textId="39267F26" w:rsidR="00260556" w:rsidRPr="00DE3E16" w:rsidRDefault="00260556" w:rsidP="00DE3E16">
      <w:pPr>
        <w:pStyle w:val="ListParagraph"/>
        <w:numPr>
          <w:ilvl w:val="1"/>
          <w:numId w:val="27"/>
        </w:numPr>
        <w:jc w:val="both"/>
        <w:rPr>
          <w:rFonts w:ascii="Arial" w:eastAsia="Times New Roman" w:hAnsi="Arial" w:cs="Arial"/>
          <w:sz w:val="20"/>
          <w:szCs w:val="20"/>
        </w:rPr>
      </w:pPr>
      <w:r w:rsidRPr="00DE3E16">
        <w:rPr>
          <w:rFonts w:ascii="Arial" w:eastAsia="Times New Roman" w:hAnsi="Arial" w:cs="Arial"/>
          <w:sz w:val="20"/>
          <w:szCs w:val="20"/>
        </w:rPr>
        <w:t>Foster</w:t>
      </w:r>
      <w:r w:rsidR="00DE3E16">
        <w:rPr>
          <w:rFonts w:ascii="Arial" w:eastAsia="Times New Roman" w:hAnsi="Arial" w:cs="Arial"/>
          <w:sz w:val="20"/>
          <w:szCs w:val="20"/>
        </w:rPr>
        <w:t xml:space="preserve"> </w:t>
      </w:r>
      <w:r w:rsidRPr="00DE3E16">
        <w:rPr>
          <w:rFonts w:ascii="Arial" w:eastAsia="Times New Roman" w:hAnsi="Arial" w:cs="Arial"/>
          <w:sz w:val="20"/>
          <w:szCs w:val="20"/>
        </w:rPr>
        <w:t>cooperation</w:t>
      </w:r>
      <w:r w:rsidR="00DE3E16">
        <w:rPr>
          <w:rFonts w:ascii="Arial" w:eastAsia="Times New Roman" w:hAnsi="Arial" w:cs="Arial"/>
          <w:sz w:val="20"/>
          <w:szCs w:val="20"/>
        </w:rPr>
        <w:t xml:space="preserve"> </w:t>
      </w:r>
      <w:r w:rsidRPr="00DE3E16">
        <w:rPr>
          <w:rFonts w:ascii="Arial" w:eastAsia="Times New Roman" w:hAnsi="Arial" w:cs="Arial"/>
          <w:sz w:val="20"/>
          <w:szCs w:val="20"/>
        </w:rPr>
        <w:t>among</w:t>
      </w:r>
      <w:r w:rsidR="00DE3E16">
        <w:rPr>
          <w:rFonts w:ascii="Arial" w:eastAsia="Times New Roman" w:hAnsi="Arial" w:cs="Arial"/>
          <w:sz w:val="20"/>
          <w:szCs w:val="20"/>
        </w:rPr>
        <w:t xml:space="preserve"> </w:t>
      </w:r>
      <w:r w:rsidRPr="00DE3E16">
        <w:rPr>
          <w:rFonts w:ascii="Arial" w:eastAsia="Times New Roman" w:hAnsi="Arial" w:cs="Arial"/>
          <w:sz w:val="20"/>
          <w:szCs w:val="20"/>
        </w:rPr>
        <w:t>ASEAN</w:t>
      </w:r>
      <w:r w:rsidR="00DE3E16">
        <w:rPr>
          <w:rFonts w:ascii="Arial" w:eastAsia="Times New Roman" w:hAnsi="Arial" w:cs="Arial"/>
          <w:sz w:val="20"/>
          <w:szCs w:val="20"/>
        </w:rPr>
        <w:t xml:space="preserve"> </w:t>
      </w:r>
      <w:r w:rsidRPr="00DE3E16">
        <w:rPr>
          <w:rFonts w:ascii="Arial" w:eastAsia="Times New Roman" w:hAnsi="Arial" w:cs="Arial"/>
          <w:sz w:val="20"/>
          <w:szCs w:val="20"/>
        </w:rPr>
        <w:t>Member</w:t>
      </w:r>
      <w:r w:rsidR="00DE3E16">
        <w:rPr>
          <w:rFonts w:ascii="Arial" w:eastAsia="Times New Roman" w:hAnsi="Arial" w:cs="Arial"/>
          <w:sz w:val="20"/>
          <w:szCs w:val="20"/>
        </w:rPr>
        <w:t xml:space="preserve"> </w:t>
      </w:r>
      <w:r w:rsidRPr="00DE3E16">
        <w:rPr>
          <w:rFonts w:ascii="Arial" w:eastAsia="Times New Roman" w:hAnsi="Arial" w:cs="Arial"/>
          <w:sz w:val="20"/>
          <w:szCs w:val="20"/>
        </w:rPr>
        <w:t>States</w:t>
      </w:r>
      <w:r w:rsidR="00DE3E16">
        <w:rPr>
          <w:rFonts w:ascii="Arial" w:eastAsia="Times New Roman" w:hAnsi="Arial" w:cs="Arial"/>
          <w:sz w:val="20"/>
          <w:szCs w:val="20"/>
        </w:rPr>
        <w:t xml:space="preserve"> </w:t>
      </w:r>
      <w:r w:rsidRPr="00DE3E16">
        <w:rPr>
          <w:rFonts w:ascii="Arial" w:eastAsia="Times New Roman" w:hAnsi="Arial" w:cs="Arial"/>
          <w:sz w:val="20"/>
          <w:szCs w:val="20"/>
        </w:rPr>
        <w:t>to</w:t>
      </w:r>
      <w:r w:rsidR="00DE3E16">
        <w:rPr>
          <w:rFonts w:ascii="Arial" w:eastAsia="Times New Roman" w:hAnsi="Arial" w:cs="Arial"/>
          <w:sz w:val="20"/>
          <w:szCs w:val="20"/>
        </w:rPr>
        <w:t xml:space="preserve"> </w:t>
      </w:r>
      <w:r w:rsidRPr="00DE3E16">
        <w:rPr>
          <w:rFonts w:ascii="Arial" w:eastAsia="Times New Roman" w:hAnsi="Arial" w:cs="Arial"/>
          <w:sz w:val="20"/>
          <w:szCs w:val="20"/>
        </w:rPr>
        <w:t>ensure</w:t>
      </w:r>
      <w:r w:rsidR="00DE3E16">
        <w:rPr>
          <w:rFonts w:ascii="Arial" w:eastAsia="Times New Roman" w:hAnsi="Arial" w:cs="Arial"/>
          <w:sz w:val="20"/>
          <w:szCs w:val="20"/>
        </w:rPr>
        <w:t xml:space="preserve"> </w:t>
      </w:r>
      <w:r w:rsidRPr="00DE3E16">
        <w:rPr>
          <w:rFonts w:ascii="Arial" w:eastAsia="Times New Roman" w:hAnsi="Arial" w:cs="Arial"/>
          <w:sz w:val="20"/>
          <w:szCs w:val="20"/>
        </w:rPr>
        <w:t>regional</w:t>
      </w:r>
      <w:r w:rsidR="00DE3E16">
        <w:rPr>
          <w:rFonts w:ascii="Arial" w:eastAsia="Times New Roman" w:hAnsi="Arial" w:cs="Arial"/>
          <w:sz w:val="20"/>
          <w:szCs w:val="20"/>
        </w:rPr>
        <w:t xml:space="preserve"> </w:t>
      </w:r>
      <w:r w:rsidRPr="00DE3E16">
        <w:rPr>
          <w:rFonts w:ascii="Arial" w:eastAsia="Times New Roman" w:hAnsi="Arial" w:cs="Arial"/>
          <w:sz w:val="20"/>
          <w:szCs w:val="20"/>
        </w:rPr>
        <w:t>financial</w:t>
      </w:r>
      <w:r w:rsidR="00DE3E16">
        <w:rPr>
          <w:rFonts w:ascii="Arial" w:eastAsia="Times New Roman" w:hAnsi="Arial" w:cs="Arial"/>
          <w:sz w:val="20"/>
          <w:szCs w:val="20"/>
        </w:rPr>
        <w:t xml:space="preserve"> </w:t>
      </w:r>
      <w:r w:rsidRPr="00DE3E16">
        <w:rPr>
          <w:rFonts w:ascii="Arial" w:eastAsia="Times New Roman" w:hAnsi="Arial" w:cs="Arial"/>
          <w:sz w:val="20"/>
          <w:szCs w:val="20"/>
        </w:rPr>
        <w:t>safety</w:t>
      </w:r>
      <w:r w:rsidR="00DE3E16">
        <w:rPr>
          <w:rFonts w:ascii="Arial" w:eastAsia="Times New Roman" w:hAnsi="Arial" w:cs="Arial"/>
          <w:sz w:val="20"/>
          <w:szCs w:val="20"/>
        </w:rPr>
        <w:t xml:space="preserve"> </w:t>
      </w:r>
      <w:r w:rsidRPr="00DE3E16">
        <w:rPr>
          <w:rFonts w:ascii="Arial" w:eastAsia="Times New Roman" w:hAnsi="Arial" w:cs="Arial"/>
          <w:sz w:val="20"/>
          <w:szCs w:val="20"/>
        </w:rPr>
        <w:t xml:space="preserve">nets and financial stability as well as to mitigate the impacts of the pandemic on regional economy and finance. </w:t>
      </w:r>
    </w:p>
    <w:p w14:paraId="4D839C66" w14:textId="72B56E7D" w:rsidR="00260556" w:rsidRDefault="00260556" w:rsidP="00DE3E16">
      <w:pPr>
        <w:pStyle w:val="ListParagraph"/>
        <w:numPr>
          <w:ilvl w:val="0"/>
          <w:numId w:val="29"/>
        </w:numPr>
        <w:jc w:val="both"/>
        <w:rPr>
          <w:rFonts w:ascii="Arial" w:eastAsia="Times New Roman" w:hAnsi="Arial" w:cs="Arial"/>
          <w:b/>
          <w:bCs/>
          <w:sz w:val="20"/>
          <w:szCs w:val="20"/>
        </w:rPr>
      </w:pPr>
      <w:r w:rsidRPr="00DE3E16">
        <w:rPr>
          <w:rFonts w:ascii="Arial" w:eastAsia="Times New Roman" w:hAnsi="Arial" w:cs="Arial"/>
          <w:b/>
          <w:bCs/>
          <w:sz w:val="20"/>
          <w:szCs w:val="20"/>
        </w:rPr>
        <w:lastRenderedPageBreak/>
        <w:t xml:space="preserve">STRENGTHENING SUPPLY CHAIN CONNECTIVITY </w:t>
      </w:r>
    </w:p>
    <w:p w14:paraId="355C9AFC" w14:textId="77777777" w:rsidR="00DE3E16" w:rsidRPr="00DE3E16" w:rsidRDefault="00DE3E16" w:rsidP="00DE3E16">
      <w:pPr>
        <w:jc w:val="both"/>
        <w:rPr>
          <w:rFonts w:ascii="Arial" w:eastAsia="Times New Roman" w:hAnsi="Arial" w:cs="Arial"/>
          <w:b/>
          <w:bCs/>
          <w:sz w:val="20"/>
          <w:szCs w:val="20"/>
        </w:rPr>
      </w:pPr>
    </w:p>
    <w:p w14:paraId="4D13D4BD" w14:textId="77777777" w:rsidR="00260556" w:rsidRPr="00260556" w:rsidRDefault="00260556" w:rsidP="00DE3E16">
      <w:pPr>
        <w:jc w:val="both"/>
        <w:rPr>
          <w:rFonts w:ascii="Arial" w:eastAsia="Times New Roman" w:hAnsi="Arial" w:cs="Arial"/>
          <w:sz w:val="20"/>
          <w:szCs w:val="20"/>
        </w:rPr>
      </w:pPr>
      <w:r w:rsidRPr="00260556">
        <w:rPr>
          <w:rFonts w:ascii="Arial" w:eastAsia="Times New Roman" w:hAnsi="Arial" w:cs="Arial"/>
          <w:sz w:val="20"/>
          <w:szCs w:val="20"/>
        </w:rPr>
        <w:t xml:space="preserve">ASEAN Member States will ensure that the response to the COVID-19 pandemic is not only for the short-term. The COVID-19 pandemic has exposed the vulnerability of supply chains in the regions. Therefore, efforts should also be geared towards strengthening supply chain connectivity in the long-term. </w:t>
      </w:r>
    </w:p>
    <w:p w14:paraId="76FE4F94" w14:textId="77777777" w:rsidR="00DE3E16" w:rsidRDefault="00DE3E16" w:rsidP="00DE3E16">
      <w:pPr>
        <w:ind w:left="720"/>
        <w:jc w:val="both"/>
        <w:rPr>
          <w:rFonts w:ascii="Arial" w:eastAsia="Times New Roman" w:hAnsi="Arial" w:cs="Arial"/>
          <w:sz w:val="20"/>
          <w:szCs w:val="20"/>
        </w:rPr>
      </w:pPr>
    </w:p>
    <w:p w14:paraId="0CD52EC7" w14:textId="75D8B288" w:rsidR="00260556" w:rsidRDefault="00260556" w:rsidP="00DE3E16">
      <w:pPr>
        <w:pStyle w:val="ListParagraph"/>
        <w:numPr>
          <w:ilvl w:val="1"/>
          <w:numId w:val="31"/>
        </w:numPr>
        <w:jc w:val="both"/>
        <w:rPr>
          <w:rFonts w:ascii="Arial" w:eastAsia="Times New Roman" w:hAnsi="Arial" w:cs="Arial"/>
          <w:sz w:val="20"/>
          <w:szCs w:val="20"/>
        </w:rPr>
      </w:pPr>
      <w:r w:rsidRPr="00DE3E16">
        <w:rPr>
          <w:rFonts w:ascii="Arial" w:eastAsia="Times New Roman" w:hAnsi="Arial" w:cs="Arial"/>
          <w:sz w:val="20"/>
          <w:szCs w:val="20"/>
        </w:rPr>
        <w:t xml:space="preserve">Collaborate with external and development partners to strengthen regional and global supply chain resilience and sustainability including the promotion of local currency settlement to enhance trade and direct investment flows in the region, and to be less vulnerable to internal and external shocks similar to the COVID-19 pandemic. </w:t>
      </w:r>
    </w:p>
    <w:p w14:paraId="1545FBA7" w14:textId="77777777" w:rsidR="00DE3E16" w:rsidRPr="00DE3E16" w:rsidRDefault="00DE3E16" w:rsidP="00DE3E16">
      <w:pPr>
        <w:pStyle w:val="ListParagraph"/>
        <w:ind w:left="420"/>
        <w:jc w:val="both"/>
        <w:rPr>
          <w:rFonts w:ascii="Arial" w:eastAsia="Times New Roman" w:hAnsi="Arial" w:cs="Arial"/>
          <w:sz w:val="20"/>
          <w:szCs w:val="20"/>
        </w:rPr>
      </w:pPr>
    </w:p>
    <w:p w14:paraId="69705325" w14:textId="38D3ED0A" w:rsidR="00260556" w:rsidRDefault="00260556" w:rsidP="00DE3E16">
      <w:pPr>
        <w:pStyle w:val="ListParagraph"/>
        <w:numPr>
          <w:ilvl w:val="1"/>
          <w:numId w:val="31"/>
        </w:numPr>
        <w:jc w:val="both"/>
        <w:rPr>
          <w:rFonts w:ascii="Arial" w:eastAsia="Times New Roman" w:hAnsi="Arial" w:cs="Arial"/>
          <w:sz w:val="20"/>
          <w:szCs w:val="20"/>
        </w:rPr>
      </w:pPr>
      <w:r w:rsidRPr="00DE3E16">
        <w:rPr>
          <w:rFonts w:ascii="Arial" w:eastAsia="Times New Roman" w:hAnsi="Arial" w:cs="Arial"/>
          <w:sz w:val="20"/>
          <w:szCs w:val="20"/>
        </w:rPr>
        <w:t xml:space="preserve">Leverage on technologies to put in place a robust mechanism for regional information sharing and coordination in responding to economic challenges such as the COVID-19 pandemic. </w:t>
      </w:r>
    </w:p>
    <w:p w14:paraId="35397B64" w14:textId="77777777" w:rsidR="00DE3E16" w:rsidRPr="00DE3E16" w:rsidRDefault="00DE3E16" w:rsidP="00DE3E16">
      <w:pPr>
        <w:jc w:val="both"/>
        <w:rPr>
          <w:rFonts w:ascii="Arial" w:eastAsia="Times New Roman" w:hAnsi="Arial" w:cs="Arial"/>
          <w:sz w:val="20"/>
          <w:szCs w:val="20"/>
        </w:rPr>
      </w:pPr>
    </w:p>
    <w:p w14:paraId="15329DE4" w14:textId="26F3D872" w:rsidR="00260556" w:rsidRDefault="00260556" w:rsidP="00DE3E16">
      <w:pPr>
        <w:pStyle w:val="ListParagraph"/>
        <w:numPr>
          <w:ilvl w:val="1"/>
          <w:numId w:val="31"/>
        </w:numPr>
        <w:jc w:val="both"/>
        <w:rPr>
          <w:rFonts w:ascii="Arial" w:eastAsia="Times New Roman" w:hAnsi="Arial" w:cs="Arial"/>
          <w:sz w:val="20"/>
          <w:szCs w:val="20"/>
        </w:rPr>
      </w:pPr>
      <w:r w:rsidRPr="00DE3E16">
        <w:rPr>
          <w:rFonts w:ascii="Arial" w:eastAsia="Times New Roman" w:hAnsi="Arial" w:cs="Arial"/>
          <w:sz w:val="20"/>
          <w:szCs w:val="20"/>
        </w:rPr>
        <w:t xml:space="preserve">Encourage sharing of information and best practices on new technologies, systems or mechanisms adopted to facilitate trade such as online platforms, streamlining of processes, implementation of programs or policies in support to traders, importers and suppliers to ensure the smooth flow of essential and critical goods and services. </w:t>
      </w:r>
    </w:p>
    <w:p w14:paraId="73C34A2E" w14:textId="77777777" w:rsidR="00DE3E16" w:rsidRPr="00DE3E16" w:rsidRDefault="00DE3E16" w:rsidP="00DE3E16">
      <w:pPr>
        <w:jc w:val="both"/>
        <w:rPr>
          <w:rFonts w:ascii="Arial" w:eastAsia="Times New Roman" w:hAnsi="Arial" w:cs="Arial"/>
          <w:sz w:val="20"/>
          <w:szCs w:val="20"/>
        </w:rPr>
      </w:pPr>
    </w:p>
    <w:p w14:paraId="4427D8A8" w14:textId="7C61C54F" w:rsidR="00260556" w:rsidRDefault="00260556" w:rsidP="00DE3E16">
      <w:pPr>
        <w:pStyle w:val="ListParagraph"/>
        <w:numPr>
          <w:ilvl w:val="1"/>
          <w:numId w:val="31"/>
        </w:numPr>
        <w:jc w:val="both"/>
        <w:rPr>
          <w:rFonts w:ascii="Arial" w:eastAsia="Times New Roman" w:hAnsi="Arial" w:cs="Arial"/>
          <w:sz w:val="20"/>
          <w:szCs w:val="20"/>
        </w:rPr>
      </w:pPr>
      <w:r w:rsidRPr="00DE3E16">
        <w:rPr>
          <w:rFonts w:ascii="Arial" w:eastAsia="Times New Roman" w:hAnsi="Arial" w:cs="Arial"/>
          <w:sz w:val="20"/>
          <w:szCs w:val="20"/>
        </w:rPr>
        <w:t xml:space="preserve">Build on existing trade facilitating platforms in ASEAN to promote and support supply chain connectivity and ensure the unimpeded flow of goods and services in supply chains, as well as to increase regional resilience through various efforts, including promoting regional food security and energy security and facilitating the environment for the possibility of the shifting of production business models. </w:t>
      </w:r>
    </w:p>
    <w:p w14:paraId="4DDB50F9" w14:textId="77777777" w:rsidR="00DE3E16" w:rsidRPr="00DE3E16" w:rsidRDefault="00DE3E16" w:rsidP="00DE3E16">
      <w:pPr>
        <w:jc w:val="both"/>
        <w:rPr>
          <w:rFonts w:ascii="Arial" w:eastAsia="Times New Roman" w:hAnsi="Arial" w:cs="Arial"/>
          <w:sz w:val="20"/>
          <w:szCs w:val="20"/>
        </w:rPr>
      </w:pPr>
    </w:p>
    <w:p w14:paraId="47AF8131" w14:textId="43477172" w:rsidR="00260556" w:rsidRDefault="00260556" w:rsidP="00DE3E16">
      <w:pPr>
        <w:pStyle w:val="ListParagraph"/>
        <w:numPr>
          <w:ilvl w:val="1"/>
          <w:numId w:val="31"/>
        </w:numPr>
        <w:jc w:val="both"/>
        <w:rPr>
          <w:rFonts w:ascii="Arial" w:eastAsia="Times New Roman" w:hAnsi="Arial" w:cs="Arial"/>
          <w:sz w:val="20"/>
          <w:szCs w:val="20"/>
        </w:rPr>
      </w:pPr>
      <w:r w:rsidRPr="00DE3E16">
        <w:rPr>
          <w:rFonts w:ascii="Arial" w:eastAsia="Times New Roman" w:hAnsi="Arial" w:cs="Arial"/>
          <w:sz w:val="20"/>
          <w:szCs w:val="20"/>
        </w:rPr>
        <w:t xml:space="preserve">Take proactive action in enabling an effective trade facilitation to ensure the flows of goods amongst ASEAN Member States and intensify efforts to address barriers to the smooth flow of essential and critical goods, including food, medicines, and medical and other essential supplies, and services. </w:t>
      </w:r>
    </w:p>
    <w:p w14:paraId="26D80A0B" w14:textId="77777777" w:rsidR="00DE3E16" w:rsidRPr="00DE3E16" w:rsidRDefault="00DE3E16" w:rsidP="00DE3E16">
      <w:pPr>
        <w:jc w:val="both"/>
        <w:rPr>
          <w:rFonts w:ascii="Arial" w:eastAsia="Times New Roman" w:hAnsi="Arial" w:cs="Arial"/>
          <w:sz w:val="20"/>
          <w:szCs w:val="20"/>
        </w:rPr>
      </w:pPr>
    </w:p>
    <w:p w14:paraId="32FC1EAD" w14:textId="448E9703" w:rsidR="00260556" w:rsidRDefault="00260556" w:rsidP="00DE3E16">
      <w:pPr>
        <w:pStyle w:val="ListParagraph"/>
        <w:numPr>
          <w:ilvl w:val="1"/>
          <w:numId w:val="31"/>
        </w:numPr>
        <w:jc w:val="both"/>
        <w:rPr>
          <w:rFonts w:ascii="Arial" w:eastAsia="Times New Roman" w:hAnsi="Arial" w:cs="Arial"/>
          <w:sz w:val="20"/>
          <w:szCs w:val="20"/>
        </w:rPr>
      </w:pPr>
      <w:r w:rsidRPr="00DE3E16">
        <w:rPr>
          <w:rFonts w:ascii="Arial" w:eastAsia="Times New Roman" w:hAnsi="Arial" w:cs="Arial"/>
          <w:sz w:val="20"/>
          <w:szCs w:val="20"/>
        </w:rPr>
        <w:t xml:space="preserve">Strengthen engagement with stakeholders such as the private sector by having them as significant partners in strengthening regional supply chains, to instil investment confidence, promote business opportunities, and strengthen supply chain connectivity. </w:t>
      </w:r>
    </w:p>
    <w:p w14:paraId="2D4437AA" w14:textId="77777777" w:rsidR="00DE3E16" w:rsidRPr="00DE3E16" w:rsidRDefault="00DE3E16" w:rsidP="00DE3E16">
      <w:pPr>
        <w:jc w:val="both"/>
        <w:rPr>
          <w:rFonts w:ascii="Arial" w:eastAsia="Times New Roman" w:hAnsi="Arial" w:cs="Arial"/>
          <w:sz w:val="20"/>
          <w:szCs w:val="20"/>
        </w:rPr>
      </w:pPr>
    </w:p>
    <w:p w14:paraId="0D319F94" w14:textId="5597EEEC" w:rsidR="00260556" w:rsidRDefault="00260556" w:rsidP="00DE3E16">
      <w:pPr>
        <w:pStyle w:val="ListParagraph"/>
        <w:numPr>
          <w:ilvl w:val="1"/>
          <w:numId w:val="31"/>
        </w:numPr>
        <w:jc w:val="both"/>
        <w:rPr>
          <w:rFonts w:ascii="Arial" w:eastAsia="Times New Roman" w:hAnsi="Arial" w:cs="Arial"/>
          <w:sz w:val="20"/>
          <w:szCs w:val="20"/>
        </w:rPr>
      </w:pPr>
      <w:r w:rsidRPr="00DE3E16">
        <w:rPr>
          <w:rFonts w:ascii="Arial" w:eastAsia="Times New Roman" w:hAnsi="Arial" w:cs="Arial"/>
          <w:sz w:val="20"/>
          <w:szCs w:val="20"/>
        </w:rPr>
        <w:t xml:space="preserve">Promote the use of science, technology and innovation, digital economy, and provide mechanisms to facilitate customs clearance and processing to allow businesses, especially the micro, small and medium enterprises (MSMEs) to continue operations amidst the economic challenges such as the COVID-19 pandemic while ensuring responsible business practices, with observance of the relevant rules and regulations of each ASEAN Member State including those on digital related platforms, and empowering their business to access the regional and global market and staying competitive in the era of digital economy in the long run. </w:t>
      </w:r>
    </w:p>
    <w:p w14:paraId="40B5BFC8" w14:textId="77777777" w:rsidR="00DE3E16" w:rsidRPr="00DE3E16" w:rsidRDefault="00DE3E16" w:rsidP="00DE3E16">
      <w:pPr>
        <w:jc w:val="both"/>
        <w:rPr>
          <w:rFonts w:ascii="Arial" w:eastAsia="Times New Roman" w:hAnsi="Arial" w:cs="Arial"/>
          <w:sz w:val="20"/>
          <w:szCs w:val="20"/>
        </w:rPr>
      </w:pPr>
    </w:p>
    <w:p w14:paraId="43C3A43E" w14:textId="40A9D122" w:rsidR="00260556" w:rsidRDefault="00260556" w:rsidP="00DE3E16">
      <w:pPr>
        <w:pStyle w:val="ListParagraph"/>
        <w:numPr>
          <w:ilvl w:val="1"/>
          <w:numId w:val="31"/>
        </w:numPr>
        <w:jc w:val="both"/>
        <w:rPr>
          <w:rFonts w:ascii="Arial" w:eastAsia="Times New Roman" w:hAnsi="Arial" w:cs="Arial"/>
          <w:sz w:val="20"/>
          <w:szCs w:val="20"/>
        </w:rPr>
      </w:pPr>
      <w:r w:rsidRPr="00DE3E16">
        <w:rPr>
          <w:rFonts w:ascii="Arial" w:eastAsia="Times New Roman" w:hAnsi="Arial" w:cs="Arial"/>
          <w:sz w:val="20"/>
          <w:szCs w:val="20"/>
        </w:rPr>
        <w:t xml:space="preserve">Strengthen regional and global supply chain to fully purpose combating COVID-19 and its economic impacts without prejudice to ASEAN Member States’ rights and obligations under the WTO. </w:t>
      </w:r>
    </w:p>
    <w:p w14:paraId="4DC8EBC7" w14:textId="77777777" w:rsidR="00DE3E16" w:rsidRPr="00DE3E16" w:rsidRDefault="00DE3E16" w:rsidP="00DE3E16">
      <w:pPr>
        <w:jc w:val="both"/>
        <w:rPr>
          <w:rFonts w:ascii="Arial" w:eastAsia="Times New Roman" w:hAnsi="Arial" w:cs="Arial"/>
          <w:sz w:val="20"/>
          <w:szCs w:val="20"/>
        </w:rPr>
      </w:pPr>
    </w:p>
    <w:p w14:paraId="4380B032" w14:textId="3FDBBDFB" w:rsidR="00260556" w:rsidRDefault="00260556" w:rsidP="00DE3E16">
      <w:pPr>
        <w:pStyle w:val="ListParagraph"/>
        <w:numPr>
          <w:ilvl w:val="1"/>
          <w:numId w:val="31"/>
        </w:numPr>
        <w:jc w:val="both"/>
        <w:rPr>
          <w:rFonts w:ascii="Arial" w:eastAsia="Times New Roman" w:hAnsi="Arial" w:cs="Arial"/>
          <w:sz w:val="20"/>
          <w:szCs w:val="20"/>
        </w:rPr>
      </w:pPr>
      <w:r w:rsidRPr="00DE3E16">
        <w:rPr>
          <w:rFonts w:ascii="Arial" w:eastAsia="Times New Roman" w:hAnsi="Arial" w:cs="Arial"/>
          <w:sz w:val="20"/>
          <w:szCs w:val="20"/>
        </w:rPr>
        <w:t xml:space="preserve">Identify and implement appropriate measures/initiatives to boost confidence in Southeast Asia as a trade and investment hub, and tourism destination in the region, in close collaboration with relevant industry stakeholders. </w:t>
      </w:r>
    </w:p>
    <w:p w14:paraId="6C141681" w14:textId="77777777" w:rsidR="00DE3E16" w:rsidRPr="00DE3E16" w:rsidRDefault="00DE3E16" w:rsidP="00DE3E16">
      <w:pPr>
        <w:jc w:val="both"/>
        <w:rPr>
          <w:rFonts w:ascii="Arial" w:eastAsia="Times New Roman" w:hAnsi="Arial" w:cs="Arial"/>
          <w:sz w:val="20"/>
          <w:szCs w:val="20"/>
        </w:rPr>
      </w:pPr>
    </w:p>
    <w:p w14:paraId="3AF4478E" w14:textId="76428C95" w:rsidR="00260556" w:rsidRDefault="00260556" w:rsidP="00DE3E16">
      <w:pPr>
        <w:pStyle w:val="ListParagraph"/>
        <w:numPr>
          <w:ilvl w:val="1"/>
          <w:numId w:val="31"/>
        </w:numPr>
        <w:jc w:val="both"/>
        <w:rPr>
          <w:rFonts w:ascii="Arial" w:eastAsia="Times New Roman" w:hAnsi="Arial" w:cs="Arial"/>
          <w:sz w:val="20"/>
          <w:szCs w:val="20"/>
        </w:rPr>
      </w:pPr>
      <w:r w:rsidRPr="00DE3E16">
        <w:rPr>
          <w:rFonts w:ascii="Arial" w:eastAsia="Times New Roman" w:hAnsi="Arial" w:cs="Arial"/>
          <w:sz w:val="20"/>
          <w:szCs w:val="20"/>
        </w:rPr>
        <w:t xml:space="preserve">Continue the implementation of the ASEAN Work Program on Electronic-Commerce in support to businesses that will use technologies and digital economy to continue operation. </w:t>
      </w:r>
    </w:p>
    <w:p w14:paraId="72182191" w14:textId="77777777" w:rsidR="00DE3E16" w:rsidRPr="00DE3E16" w:rsidRDefault="00DE3E16" w:rsidP="00DE3E16">
      <w:pPr>
        <w:jc w:val="both"/>
        <w:rPr>
          <w:rFonts w:ascii="Arial" w:eastAsia="Times New Roman" w:hAnsi="Arial" w:cs="Arial"/>
          <w:sz w:val="20"/>
          <w:szCs w:val="20"/>
        </w:rPr>
      </w:pPr>
    </w:p>
    <w:p w14:paraId="4869E0D0" w14:textId="024D25B7" w:rsidR="00260556" w:rsidRPr="00DE3E16" w:rsidRDefault="00260556" w:rsidP="00DE3E16">
      <w:pPr>
        <w:pStyle w:val="ListParagraph"/>
        <w:numPr>
          <w:ilvl w:val="0"/>
          <w:numId w:val="29"/>
        </w:numPr>
        <w:jc w:val="both"/>
        <w:rPr>
          <w:rFonts w:ascii="Arial" w:eastAsia="Times New Roman" w:hAnsi="Arial" w:cs="Arial"/>
          <w:b/>
          <w:bCs/>
          <w:sz w:val="20"/>
          <w:szCs w:val="20"/>
        </w:rPr>
      </w:pPr>
      <w:r w:rsidRPr="00DE3E16">
        <w:rPr>
          <w:rFonts w:ascii="Arial" w:eastAsia="Times New Roman" w:hAnsi="Arial" w:cs="Arial"/>
          <w:b/>
          <w:bCs/>
          <w:sz w:val="20"/>
          <w:szCs w:val="20"/>
        </w:rPr>
        <w:t xml:space="preserve">INSTITUTIONAL MECHANISM </w:t>
      </w:r>
    </w:p>
    <w:p w14:paraId="6FD610BD" w14:textId="77777777" w:rsidR="00DE3E16" w:rsidRPr="00260556" w:rsidRDefault="00DE3E16" w:rsidP="00DE3E16">
      <w:pPr>
        <w:jc w:val="both"/>
        <w:rPr>
          <w:rFonts w:ascii="Arial" w:eastAsia="Times New Roman" w:hAnsi="Arial" w:cs="Arial"/>
          <w:sz w:val="20"/>
          <w:szCs w:val="20"/>
        </w:rPr>
      </w:pPr>
    </w:p>
    <w:p w14:paraId="02801BE4" w14:textId="481690C4" w:rsidR="00404219" w:rsidRDefault="00404219" w:rsidP="00404219">
      <w:pPr>
        <w:pStyle w:val="ListParagraph"/>
        <w:numPr>
          <w:ilvl w:val="0"/>
          <w:numId w:val="41"/>
        </w:numPr>
        <w:jc w:val="both"/>
        <w:rPr>
          <w:rFonts w:ascii="Arial" w:eastAsia="Times New Roman" w:hAnsi="Arial" w:cs="Arial"/>
          <w:sz w:val="20"/>
          <w:szCs w:val="20"/>
        </w:rPr>
      </w:pPr>
      <w:r w:rsidRPr="00404219">
        <w:rPr>
          <w:rFonts w:ascii="Arial" w:eastAsia="Times New Roman" w:hAnsi="Arial" w:cs="Arial"/>
          <w:sz w:val="20"/>
          <w:szCs w:val="20"/>
        </w:rPr>
        <w:t>Designate national contact points for the purpose of implementing this Plan of Action promptly following the adoption of this Plan of Action.</w:t>
      </w:r>
    </w:p>
    <w:p w14:paraId="24BC81ED" w14:textId="77777777" w:rsidR="00404219" w:rsidRPr="00404219" w:rsidRDefault="00404219" w:rsidP="00404219">
      <w:pPr>
        <w:jc w:val="both"/>
        <w:rPr>
          <w:rFonts w:ascii="Arial" w:eastAsia="Times New Roman" w:hAnsi="Arial" w:cs="Arial"/>
          <w:sz w:val="20"/>
          <w:szCs w:val="20"/>
        </w:rPr>
      </w:pPr>
    </w:p>
    <w:p w14:paraId="2EBFB01B" w14:textId="6FF38545" w:rsidR="00404219" w:rsidRPr="00404219" w:rsidRDefault="00404219" w:rsidP="00404219">
      <w:pPr>
        <w:pStyle w:val="ListParagraph"/>
        <w:numPr>
          <w:ilvl w:val="0"/>
          <w:numId w:val="41"/>
        </w:numPr>
        <w:jc w:val="both"/>
        <w:rPr>
          <w:rFonts w:ascii="Arial" w:eastAsia="Times New Roman" w:hAnsi="Arial" w:cs="Arial"/>
          <w:sz w:val="20"/>
          <w:szCs w:val="20"/>
        </w:rPr>
      </w:pPr>
      <w:r w:rsidRPr="00404219">
        <w:rPr>
          <w:rFonts w:ascii="Arial" w:eastAsia="Times New Roman" w:hAnsi="Arial" w:cs="Arial"/>
          <w:sz w:val="20"/>
          <w:szCs w:val="20"/>
        </w:rPr>
        <w:lastRenderedPageBreak/>
        <w:t>Report the progress in the implementation of this Plan of Action to the ASEAN Economic Community Council, through the Senior Economic Officials Meeting.</w:t>
      </w:r>
    </w:p>
    <w:p w14:paraId="7B96724C" w14:textId="53059299" w:rsidR="00260556" w:rsidRPr="00404219" w:rsidRDefault="00260556" w:rsidP="00404219">
      <w:pPr>
        <w:jc w:val="both"/>
        <w:rPr>
          <w:rFonts w:ascii="Arial" w:eastAsia="Times New Roman" w:hAnsi="Arial" w:cs="Arial"/>
          <w:sz w:val="20"/>
          <w:szCs w:val="20"/>
        </w:rPr>
      </w:pPr>
    </w:p>
    <w:p w14:paraId="55ABC87E" w14:textId="77777777" w:rsidR="00260556" w:rsidRPr="00260556" w:rsidRDefault="00260556" w:rsidP="00DE3E16">
      <w:pPr>
        <w:jc w:val="both"/>
        <w:rPr>
          <w:rFonts w:ascii="Arial" w:eastAsia="Times New Roman" w:hAnsi="Arial" w:cs="Arial"/>
          <w:sz w:val="20"/>
          <w:szCs w:val="20"/>
        </w:rPr>
      </w:pPr>
      <w:r w:rsidRPr="00260556">
        <w:rPr>
          <w:rFonts w:ascii="Arial" w:eastAsia="Times New Roman" w:hAnsi="Arial" w:cs="Arial"/>
          <w:b/>
          <w:bCs/>
          <w:sz w:val="20"/>
          <w:szCs w:val="20"/>
        </w:rPr>
        <w:t>DONE</w:t>
      </w:r>
      <w:r w:rsidRPr="00260556">
        <w:rPr>
          <w:rFonts w:ascii="Arial" w:eastAsia="Times New Roman" w:hAnsi="Arial" w:cs="Arial"/>
          <w:sz w:val="20"/>
          <w:szCs w:val="20"/>
        </w:rPr>
        <w:t xml:space="preserve"> on the Nineteenth Day of June in the Year Two Thousand and Twenty. </w:t>
      </w:r>
    </w:p>
    <w:p w14:paraId="508D54C7" w14:textId="751EC780" w:rsidR="00DF288A" w:rsidRPr="00DE3E16" w:rsidRDefault="00DF288A" w:rsidP="00DE3E16">
      <w:pPr>
        <w:jc w:val="both"/>
        <w:rPr>
          <w:rFonts w:ascii="Arial" w:eastAsia="Times New Roman" w:hAnsi="Arial" w:cs="Arial"/>
          <w:sz w:val="20"/>
          <w:szCs w:val="20"/>
        </w:rPr>
      </w:pPr>
    </w:p>
    <w:sectPr w:rsidR="00DF288A" w:rsidRPr="00DE3E16"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C0B81" w14:textId="77777777" w:rsidR="00606D21" w:rsidRDefault="00606D21" w:rsidP="00F61B4F">
      <w:r>
        <w:separator/>
      </w:r>
    </w:p>
  </w:endnote>
  <w:endnote w:type="continuationSeparator" w:id="0">
    <w:p w14:paraId="0987C085" w14:textId="77777777" w:rsidR="00606D21" w:rsidRDefault="00606D21"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09761" w14:textId="77777777" w:rsidR="00606D21" w:rsidRDefault="00606D21" w:rsidP="00F61B4F">
      <w:r>
        <w:separator/>
      </w:r>
    </w:p>
  </w:footnote>
  <w:footnote w:type="continuationSeparator" w:id="0">
    <w:p w14:paraId="3FCA5B14" w14:textId="77777777" w:rsidR="00606D21" w:rsidRDefault="00606D21" w:rsidP="00F61B4F">
      <w:r>
        <w:continuationSeparator/>
      </w:r>
    </w:p>
  </w:footnote>
  <w:footnote w:id="1">
    <w:p w14:paraId="56CED089" w14:textId="4E080C58" w:rsidR="00DE3E16" w:rsidRPr="00DE3E16" w:rsidRDefault="00DE3E16">
      <w:pPr>
        <w:pStyle w:val="FootnoteText"/>
        <w:rPr>
          <w:rFonts w:ascii="Arial" w:hAnsi="Arial" w:cs="Arial"/>
          <w:sz w:val="18"/>
          <w:szCs w:val="18"/>
        </w:rPr>
      </w:pPr>
      <w:r w:rsidRPr="00DE3E16">
        <w:rPr>
          <w:rStyle w:val="FootnoteReference"/>
          <w:rFonts w:ascii="Arial" w:hAnsi="Arial" w:cs="Arial"/>
          <w:sz w:val="18"/>
          <w:szCs w:val="18"/>
        </w:rPr>
        <w:footnoteRef/>
      </w:r>
      <w:r w:rsidRPr="00DE3E16">
        <w:rPr>
          <w:rFonts w:ascii="Arial" w:hAnsi="Arial" w:cs="Arial"/>
          <w:sz w:val="18"/>
          <w:szCs w:val="18"/>
        </w:rPr>
        <w:t xml:space="preserve"> </w:t>
      </w:r>
      <w:r w:rsidRPr="00DE3E16">
        <w:rPr>
          <w:rFonts w:ascii="Arial" w:hAnsi="Arial" w:cs="Arial"/>
          <w:sz w:val="18"/>
          <w:szCs w:val="18"/>
        </w:rPr>
        <w:t xml:space="preserve">Participating members may subject granting free pratique to inspection, and, if a source of infection or contamination is found on board, the carrying out of necessary, disinfection, decontamination, disinsection or deratting, or other measures necessary to prevent the spread of the infection or contamination, pursuant to the WHO IHR.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0416" w14:textId="3F1178D5" w:rsidR="00B532E2" w:rsidRPr="00404219" w:rsidRDefault="00A146CD" w:rsidP="00CD6026">
    <w:pPr>
      <w:pStyle w:val="Header"/>
      <w:pBdr>
        <w:bottom w:val="single" w:sz="4" w:space="1" w:color="auto"/>
      </w:pBdr>
      <w:rPr>
        <w:color w:val="808080"/>
        <w:sz w:val="16"/>
        <w:szCs w:val="16"/>
      </w:rPr>
    </w:pPr>
    <w:r w:rsidRPr="00404219">
      <w:rPr>
        <w:rFonts w:cs="Arial"/>
        <w:color w:val="808080"/>
        <w:sz w:val="16"/>
        <w:szCs w:val="16"/>
        <w:lang w:val="en-US"/>
      </w:rPr>
      <w:t xml:space="preserve">2020 </w:t>
    </w:r>
    <w:r w:rsidR="00404219" w:rsidRPr="00404219">
      <w:rPr>
        <w:color w:val="808080"/>
        <w:sz w:val="16"/>
        <w:szCs w:val="16"/>
      </w:rPr>
      <w:t>HANOI PLAN OF ACTION ON STRENGTHENING ASEAN ECONOMIC COOPERATION AND SUPPLY CHAIN CONNECTIVITY IN RESPONSE TO THE COVID-19 PANDEMIC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05D66"/>
    <w:multiLevelType w:val="hybridMultilevel"/>
    <w:tmpl w:val="A380E5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0E08AC"/>
    <w:multiLevelType w:val="multilevel"/>
    <w:tmpl w:val="4636061E"/>
    <w:lvl w:ilvl="0">
      <w:start w:val="3"/>
      <w:numFmt w:val="decimal"/>
      <w:lvlText w:val="%1.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0D1D35AB"/>
    <w:multiLevelType w:val="hybridMultilevel"/>
    <w:tmpl w:val="612416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F1011A3"/>
    <w:multiLevelType w:val="multilevel"/>
    <w:tmpl w:val="90EC241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D21B44"/>
    <w:multiLevelType w:val="multilevel"/>
    <w:tmpl w:val="0DDC1FB0"/>
    <w:lvl w:ilvl="0">
      <w:start w:val="3"/>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292D34"/>
    <w:multiLevelType w:val="multilevel"/>
    <w:tmpl w:val="90EC241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74300D"/>
    <w:multiLevelType w:val="multilevel"/>
    <w:tmpl w:val="17661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35711C"/>
    <w:multiLevelType w:val="hybridMultilevel"/>
    <w:tmpl w:val="C13CB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0091096"/>
    <w:multiLevelType w:val="hybridMultilevel"/>
    <w:tmpl w:val="9928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136426"/>
    <w:multiLevelType w:val="hybridMultilevel"/>
    <w:tmpl w:val="B65672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4763E65"/>
    <w:multiLevelType w:val="hybridMultilevel"/>
    <w:tmpl w:val="F622F79E"/>
    <w:lvl w:ilvl="0" w:tplc="E6285124">
      <w:start w:val="1"/>
      <w:numFmt w:val="upperRoman"/>
      <w:lvlText w:val="%1."/>
      <w:lvlJc w:val="left"/>
      <w:pPr>
        <w:ind w:left="720" w:hanging="720"/>
      </w:pPr>
      <w:rPr>
        <w:rFonts w:hint="default"/>
      </w:rPr>
    </w:lvl>
    <w:lvl w:ilvl="1" w:tplc="2E364CE8">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89152E2"/>
    <w:multiLevelType w:val="multilevel"/>
    <w:tmpl w:val="17661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F314DE"/>
    <w:multiLevelType w:val="multilevel"/>
    <w:tmpl w:val="17661A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5C1A51"/>
    <w:multiLevelType w:val="multilevel"/>
    <w:tmpl w:val="17661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B874C7"/>
    <w:multiLevelType w:val="multilevel"/>
    <w:tmpl w:val="17661A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B13CD4"/>
    <w:multiLevelType w:val="hybridMultilevel"/>
    <w:tmpl w:val="8DE4E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0C36FD"/>
    <w:multiLevelType w:val="multilevel"/>
    <w:tmpl w:val="17661A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0F19DE"/>
    <w:multiLevelType w:val="multilevel"/>
    <w:tmpl w:val="4636061E"/>
    <w:lvl w:ilvl="0">
      <w:start w:val="3"/>
      <w:numFmt w:val="decimal"/>
      <w:lvlText w:val="%1.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56D90781"/>
    <w:multiLevelType w:val="hybridMultilevel"/>
    <w:tmpl w:val="23B40A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2576F4"/>
    <w:multiLevelType w:val="hybridMultilevel"/>
    <w:tmpl w:val="84D41E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27B60E3"/>
    <w:multiLevelType w:val="multilevel"/>
    <w:tmpl w:val="9A0A18D6"/>
    <w:lvl w:ilvl="0">
      <w:start w:val="1"/>
      <w:numFmt w:val="none"/>
      <w:lvlText w:val="3.1"/>
      <w:lvlJc w:val="left"/>
      <w:pPr>
        <w:ind w:left="360" w:hanging="360"/>
      </w:pPr>
      <w:rPr>
        <w:rFonts w:hint="default"/>
      </w:rPr>
    </w:lvl>
    <w:lvl w:ilvl="1">
      <w:start w:val="1"/>
      <w:numFmt w:val="decimal"/>
      <w:lvlText w:val="%13.1.1"/>
      <w:lvlJc w:val="left"/>
      <w:pPr>
        <w:ind w:left="792" w:hanging="432"/>
      </w:pPr>
      <w:rPr>
        <w:rFonts w:hint="default"/>
      </w:rPr>
    </w:lvl>
    <w:lvl w:ilvl="2">
      <w:start w:val="3"/>
      <w:numFmt w:val="none"/>
      <w:lvlText w:val="3.1.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41D0922"/>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632DC7"/>
    <w:multiLevelType w:val="multilevel"/>
    <w:tmpl w:val="2F8C96AC"/>
    <w:lvl w:ilvl="0">
      <w:start w:val="1"/>
      <w:numFmt w:val="decimal"/>
      <w:lvlText w:val="%1"/>
      <w:lvlJc w:val="left"/>
      <w:pPr>
        <w:ind w:left="420" w:hanging="420"/>
      </w:pPr>
      <w:rPr>
        <w:rFonts w:hint="default"/>
      </w:rPr>
    </w:lvl>
    <w:lvl w:ilvl="1">
      <w:start w:val="1"/>
      <w:numFmt w:val="decimal"/>
      <w:lvlText w:val="2.%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6E59D6"/>
    <w:multiLevelType w:val="hybridMultilevel"/>
    <w:tmpl w:val="7E26E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C535BA"/>
    <w:multiLevelType w:val="hybridMultilevel"/>
    <w:tmpl w:val="909645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45073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8842223"/>
    <w:multiLevelType w:val="multilevel"/>
    <w:tmpl w:val="56F685A0"/>
    <w:lvl w:ilvl="0">
      <w:start w:val="1"/>
      <w:numFmt w:val="decimal"/>
      <w:lvlText w:val="3.%1"/>
      <w:lvlJc w:val="left"/>
      <w:pPr>
        <w:ind w:left="360" w:hanging="360"/>
      </w:pPr>
      <w:rPr>
        <w:rFonts w:hint="default"/>
      </w:rPr>
    </w:lvl>
    <w:lvl w:ilvl="1">
      <w:start w:val="1"/>
      <w:numFmt w:val="decimal"/>
      <w:lvlText w:val="%13.1.1"/>
      <w:lvlJc w:val="left"/>
      <w:pPr>
        <w:ind w:left="792" w:hanging="432"/>
      </w:pPr>
      <w:rPr>
        <w:rFonts w:hint="default"/>
      </w:rPr>
    </w:lvl>
    <w:lvl w:ilvl="2">
      <w:start w:val="3"/>
      <w:numFmt w:val="none"/>
      <w:lvlText w:val="3.1.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F0F3171"/>
    <w:multiLevelType w:val="multilevel"/>
    <w:tmpl w:val="0809001F"/>
    <w:numStyleLink w:val="111111"/>
  </w:abstractNum>
  <w:num w:numId="1">
    <w:abstractNumId w:val="30"/>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7"/>
  </w:num>
  <w:num w:numId="15">
    <w:abstractNumId w:val="14"/>
  </w:num>
  <w:num w:numId="16">
    <w:abstractNumId w:val="21"/>
  </w:num>
  <w:num w:numId="17">
    <w:abstractNumId w:val="20"/>
  </w:num>
  <w:num w:numId="18">
    <w:abstractNumId w:val="29"/>
  </w:num>
  <w:num w:numId="19">
    <w:abstractNumId w:val="39"/>
  </w:num>
  <w:num w:numId="20">
    <w:abstractNumId w:val="19"/>
  </w:num>
  <w:num w:numId="21">
    <w:abstractNumId w:val="31"/>
  </w:num>
  <w:num w:numId="22">
    <w:abstractNumId w:val="25"/>
  </w:num>
  <w:num w:numId="23">
    <w:abstractNumId w:val="26"/>
  </w:num>
  <w:num w:numId="24">
    <w:abstractNumId w:val="28"/>
  </w:num>
  <w:num w:numId="25">
    <w:abstractNumId w:val="24"/>
  </w:num>
  <w:num w:numId="26">
    <w:abstractNumId w:val="38"/>
  </w:num>
  <w:num w:numId="27">
    <w:abstractNumId w:val="13"/>
  </w:num>
  <w:num w:numId="28">
    <w:abstractNumId w:val="18"/>
  </w:num>
  <w:num w:numId="29">
    <w:abstractNumId w:val="23"/>
  </w:num>
  <w:num w:numId="30">
    <w:abstractNumId w:val="12"/>
  </w:num>
  <w:num w:numId="31">
    <w:abstractNumId w:val="37"/>
  </w:num>
  <w:num w:numId="32">
    <w:abstractNumId w:val="40"/>
  </w:num>
  <w:num w:numId="33">
    <w:abstractNumId w:val="10"/>
  </w:num>
  <w:num w:numId="34">
    <w:abstractNumId w:val="33"/>
  </w:num>
  <w:num w:numId="35">
    <w:abstractNumId w:val="22"/>
  </w:num>
  <w:num w:numId="36">
    <w:abstractNumId w:val="34"/>
  </w:num>
  <w:num w:numId="37">
    <w:abstractNumId w:val="42"/>
  </w:num>
  <w:num w:numId="38">
    <w:abstractNumId w:val="32"/>
  </w:num>
  <w:num w:numId="39">
    <w:abstractNumId w:val="11"/>
  </w:num>
  <w:num w:numId="40">
    <w:abstractNumId w:val="36"/>
  </w:num>
  <w:num w:numId="41">
    <w:abstractNumId w:val="41"/>
  </w:num>
  <w:num w:numId="42">
    <w:abstractNumId w:val="15"/>
  </w:num>
  <w:num w:numId="43">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2446"/>
    <w:rsid w:val="000043E5"/>
    <w:rsid w:val="00011723"/>
    <w:rsid w:val="00013D73"/>
    <w:rsid w:val="000173F4"/>
    <w:rsid w:val="00020B52"/>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609A"/>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1C6E"/>
    <w:rsid w:val="000F2D66"/>
    <w:rsid w:val="001013AD"/>
    <w:rsid w:val="0010259B"/>
    <w:rsid w:val="00102B66"/>
    <w:rsid w:val="001047B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55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E6EB2"/>
    <w:rsid w:val="002F1577"/>
    <w:rsid w:val="002F7DA0"/>
    <w:rsid w:val="0030037C"/>
    <w:rsid w:val="00303079"/>
    <w:rsid w:val="003035FA"/>
    <w:rsid w:val="003071F6"/>
    <w:rsid w:val="003102B0"/>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44D"/>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4219"/>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B726D"/>
    <w:rsid w:val="004C2B2B"/>
    <w:rsid w:val="004C33C2"/>
    <w:rsid w:val="004C5E25"/>
    <w:rsid w:val="004D269A"/>
    <w:rsid w:val="004D6797"/>
    <w:rsid w:val="004E0ED9"/>
    <w:rsid w:val="004E1378"/>
    <w:rsid w:val="004E1B8D"/>
    <w:rsid w:val="004E2177"/>
    <w:rsid w:val="004F129B"/>
    <w:rsid w:val="004F21D5"/>
    <w:rsid w:val="00504C42"/>
    <w:rsid w:val="00507CA6"/>
    <w:rsid w:val="0051026B"/>
    <w:rsid w:val="00510555"/>
    <w:rsid w:val="005114E4"/>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6D21"/>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31F2"/>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0FFB"/>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9B8"/>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16B5"/>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D6560"/>
    <w:rsid w:val="008E41DC"/>
    <w:rsid w:val="008E507F"/>
    <w:rsid w:val="008E5D7B"/>
    <w:rsid w:val="008E6E93"/>
    <w:rsid w:val="008E7703"/>
    <w:rsid w:val="008F1D22"/>
    <w:rsid w:val="008F5246"/>
    <w:rsid w:val="008F5F21"/>
    <w:rsid w:val="008F7A5C"/>
    <w:rsid w:val="009052CB"/>
    <w:rsid w:val="00916941"/>
    <w:rsid w:val="009217B0"/>
    <w:rsid w:val="00921DB5"/>
    <w:rsid w:val="00923519"/>
    <w:rsid w:val="00926EA3"/>
    <w:rsid w:val="00927807"/>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6CD"/>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5F5F"/>
    <w:rsid w:val="00B0640C"/>
    <w:rsid w:val="00B1404B"/>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BD1"/>
    <w:rsid w:val="00B85BB1"/>
    <w:rsid w:val="00B85DB0"/>
    <w:rsid w:val="00B87EA5"/>
    <w:rsid w:val="00B92C1B"/>
    <w:rsid w:val="00B96E99"/>
    <w:rsid w:val="00BA1C72"/>
    <w:rsid w:val="00BA3538"/>
    <w:rsid w:val="00BA600A"/>
    <w:rsid w:val="00BA7E2B"/>
    <w:rsid w:val="00BB09CD"/>
    <w:rsid w:val="00BB2E42"/>
    <w:rsid w:val="00BB5610"/>
    <w:rsid w:val="00BC5DE2"/>
    <w:rsid w:val="00BC7418"/>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579E"/>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3E16"/>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63AF"/>
    <w:rsid w:val="00FB7DF5"/>
    <w:rsid w:val="00FC45CB"/>
    <w:rsid w:val="00FC5496"/>
    <w:rsid w:val="00FC5F76"/>
    <w:rsid w:val="00FC718A"/>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 w:type="numbering" w:styleId="111111">
    <w:name w:val="Outline List 2"/>
    <w:basedOn w:val="NoList"/>
    <w:uiPriority w:val="99"/>
    <w:semiHidden/>
    <w:unhideWhenUsed/>
    <w:rsid w:val="00404219"/>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6376">
      <w:bodyDiv w:val="1"/>
      <w:marLeft w:val="0"/>
      <w:marRight w:val="0"/>
      <w:marTop w:val="0"/>
      <w:marBottom w:val="0"/>
      <w:divBdr>
        <w:top w:val="none" w:sz="0" w:space="0" w:color="auto"/>
        <w:left w:val="none" w:sz="0" w:space="0" w:color="auto"/>
        <w:bottom w:val="none" w:sz="0" w:space="0" w:color="auto"/>
        <w:right w:val="none" w:sz="0" w:space="0" w:color="auto"/>
      </w:divBdr>
      <w:divsChild>
        <w:div w:id="1209298121">
          <w:marLeft w:val="0"/>
          <w:marRight w:val="0"/>
          <w:marTop w:val="0"/>
          <w:marBottom w:val="0"/>
          <w:divBdr>
            <w:top w:val="none" w:sz="0" w:space="0" w:color="auto"/>
            <w:left w:val="none" w:sz="0" w:space="0" w:color="auto"/>
            <w:bottom w:val="none" w:sz="0" w:space="0" w:color="auto"/>
            <w:right w:val="none" w:sz="0" w:space="0" w:color="auto"/>
          </w:divBdr>
          <w:divsChild>
            <w:div w:id="1275795703">
              <w:marLeft w:val="0"/>
              <w:marRight w:val="0"/>
              <w:marTop w:val="0"/>
              <w:marBottom w:val="0"/>
              <w:divBdr>
                <w:top w:val="none" w:sz="0" w:space="0" w:color="auto"/>
                <w:left w:val="none" w:sz="0" w:space="0" w:color="auto"/>
                <w:bottom w:val="none" w:sz="0" w:space="0" w:color="auto"/>
                <w:right w:val="none" w:sz="0" w:space="0" w:color="auto"/>
              </w:divBdr>
              <w:divsChild>
                <w:div w:id="3835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1176">
      <w:bodyDiv w:val="1"/>
      <w:marLeft w:val="0"/>
      <w:marRight w:val="0"/>
      <w:marTop w:val="0"/>
      <w:marBottom w:val="0"/>
      <w:divBdr>
        <w:top w:val="none" w:sz="0" w:space="0" w:color="auto"/>
        <w:left w:val="none" w:sz="0" w:space="0" w:color="auto"/>
        <w:bottom w:val="none" w:sz="0" w:space="0" w:color="auto"/>
        <w:right w:val="none" w:sz="0" w:space="0" w:color="auto"/>
      </w:divBdr>
      <w:divsChild>
        <w:div w:id="1804343387">
          <w:marLeft w:val="0"/>
          <w:marRight w:val="0"/>
          <w:marTop w:val="0"/>
          <w:marBottom w:val="0"/>
          <w:divBdr>
            <w:top w:val="none" w:sz="0" w:space="0" w:color="auto"/>
            <w:left w:val="none" w:sz="0" w:space="0" w:color="auto"/>
            <w:bottom w:val="none" w:sz="0" w:space="0" w:color="auto"/>
            <w:right w:val="none" w:sz="0" w:space="0" w:color="auto"/>
          </w:divBdr>
          <w:divsChild>
            <w:div w:id="1365210064">
              <w:marLeft w:val="0"/>
              <w:marRight w:val="0"/>
              <w:marTop w:val="0"/>
              <w:marBottom w:val="0"/>
              <w:divBdr>
                <w:top w:val="none" w:sz="0" w:space="0" w:color="auto"/>
                <w:left w:val="none" w:sz="0" w:space="0" w:color="auto"/>
                <w:bottom w:val="none" w:sz="0" w:space="0" w:color="auto"/>
                <w:right w:val="none" w:sz="0" w:space="0" w:color="auto"/>
              </w:divBdr>
              <w:divsChild>
                <w:div w:id="1493450451">
                  <w:marLeft w:val="0"/>
                  <w:marRight w:val="0"/>
                  <w:marTop w:val="0"/>
                  <w:marBottom w:val="0"/>
                  <w:divBdr>
                    <w:top w:val="none" w:sz="0" w:space="0" w:color="auto"/>
                    <w:left w:val="none" w:sz="0" w:space="0" w:color="auto"/>
                    <w:bottom w:val="none" w:sz="0" w:space="0" w:color="auto"/>
                    <w:right w:val="none" w:sz="0" w:space="0" w:color="auto"/>
                  </w:divBdr>
                </w:div>
              </w:divsChild>
            </w:div>
            <w:div w:id="1694376715">
              <w:marLeft w:val="0"/>
              <w:marRight w:val="0"/>
              <w:marTop w:val="0"/>
              <w:marBottom w:val="0"/>
              <w:divBdr>
                <w:top w:val="none" w:sz="0" w:space="0" w:color="auto"/>
                <w:left w:val="none" w:sz="0" w:space="0" w:color="auto"/>
                <w:bottom w:val="none" w:sz="0" w:space="0" w:color="auto"/>
                <w:right w:val="none" w:sz="0" w:space="0" w:color="auto"/>
              </w:divBdr>
              <w:divsChild>
                <w:div w:id="669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4803">
          <w:marLeft w:val="0"/>
          <w:marRight w:val="0"/>
          <w:marTop w:val="0"/>
          <w:marBottom w:val="0"/>
          <w:divBdr>
            <w:top w:val="none" w:sz="0" w:space="0" w:color="auto"/>
            <w:left w:val="none" w:sz="0" w:space="0" w:color="auto"/>
            <w:bottom w:val="none" w:sz="0" w:space="0" w:color="auto"/>
            <w:right w:val="none" w:sz="0" w:space="0" w:color="auto"/>
          </w:divBdr>
          <w:divsChild>
            <w:div w:id="1065880441">
              <w:marLeft w:val="0"/>
              <w:marRight w:val="0"/>
              <w:marTop w:val="0"/>
              <w:marBottom w:val="0"/>
              <w:divBdr>
                <w:top w:val="none" w:sz="0" w:space="0" w:color="auto"/>
                <w:left w:val="none" w:sz="0" w:space="0" w:color="auto"/>
                <w:bottom w:val="none" w:sz="0" w:space="0" w:color="auto"/>
                <w:right w:val="none" w:sz="0" w:space="0" w:color="auto"/>
              </w:divBdr>
              <w:divsChild>
                <w:div w:id="2127036424">
                  <w:marLeft w:val="0"/>
                  <w:marRight w:val="0"/>
                  <w:marTop w:val="0"/>
                  <w:marBottom w:val="0"/>
                  <w:divBdr>
                    <w:top w:val="none" w:sz="0" w:space="0" w:color="auto"/>
                    <w:left w:val="none" w:sz="0" w:space="0" w:color="auto"/>
                    <w:bottom w:val="none" w:sz="0" w:space="0" w:color="auto"/>
                    <w:right w:val="none" w:sz="0" w:space="0" w:color="auto"/>
                  </w:divBdr>
                </w:div>
              </w:divsChild>
            </w:div>
            <w:div w:id="1993636121">
              <w:marLeft w:val="0"/>
              <w:marRight w:val="0"/>
              <w:marTop w:val="0"/>
              <w:marBottom w:val="0"/>
              <w:divBdr>
                <w:top w:val="none" w:sz="0" w:space="0" w:color="auto"/>
                <w:left w:val="none" w:sz="0" w:space="0" w:color="auto"/>
                <w:bottom w:val="none" w:sz="0" w:space="0" w:color="auto"/>
                <w:right w:val="none" w:sz="0" w:space="0" w:color="auto"/>
              </w:divBdr>
              <w:divsChild>
                <w:div w:id="513344926">
                  <w:marLeft w:val="0"/>
                  <w:marRight w:val="0"/>
                  <w:marTop w:val="0"/>
                  <w:marBottom w:val="0"/>
                  <w:divBdr>
                    <w:top w:val="none" w:sz="0" w:space="0" w:color="auto"/>
                    <w:left w:val="none" w:sz="0" w:space="0" w:color="auto"/>
                    <w:bottom w:val="none" w:sz="0" w:space="0" w:color="auto"/>
                    <w:right w:val="none" w:sz="0" w:space="0" w:color="auto"/>
                  </w:divBdr>
                </w:div>
              </w:divsChild>
            </w:div>
            <w:div w:id="1869947133">
              <w:marLeft w:val="0"/>
              <w:marRight w:val="0"/>
              <w:marTop w:val="0"/>
              <w:marBottom w:val="0"/>
              <w:divBdr>
                <w:top w:val="none" w:sz="0" w:space="0" w:color="auto"/>
                <w:left w:val="none" w:sz="0" w:space="0" w:color="auto"/>
                <w:bottom w:val="none" w:sz="0" w:space="0" w:color="auto"/>
                <w:right w:val="none" w:sz="0" w:space="0" w:color="auto"/>
              </w:divBdr>
              <w:divsChild>
                <w:div w:id="1780292916">
                  <w:marLeft w:val="0"/>
                  <w:marRight w:val="0"/>
                  <w:marTop w:val="0"/>
                  <w:marBottom w:val="0"/>
                  <w:divBdr>
                    <w:top w:val="none" w:sz="0" w:space="0" w:color="auto"/>
                    <w:left w:val="none" w:sz="0" w:space="0" w:color="auto"/>
                    <w:bottom w:val="none" w:sz="0" w:space="0" w:color="auto"/>
                    <w:right w:val="none" w:sz="0" w:space="0" w:color="auto"/>
                  </w:divBdr>
                </w:div>
                <w:div w:id="1462961709">
                  <w:marLeft w:val="0"/>
                  <w:marRight w:val="0"/>
                  <w:marTop w:val="0"/>
                  <w:marBottom w:val="0"/>
                  <w:divBdr>
                    <w:top w:val="none" w:sz="0" w:space="0" w:color="auto"/>
                    <w:left w:val="none" w:sz="0" w:space="0" w:color="auto"/>
                    <w:bottom w:val="none" w:sz="0" w:space="0" w:color="auto"/>
                    <w:right w:val="none" w:sz="0" w:space="0" w:color="auto"/>
                  </w:divBdr>
                </w:div>
              </w:divsChild>
            </w:div>
            <w:div w:id="1809738186">
              <w:marLeft w:val="0"/>
              <w:marRight w:val="0"/>
              <w:marTop w:val="0"/>
              <w:marBottom w:val="0"/>
              <w:divBdr>
                <w:top w:val="none" w:sz="0" w:space="0" w:color="auto"/>
                <w:left w:val="none" w:sz="0" w:space="0" w:color="auto"/>
                <w:bottom w:val="none" w:sz="0" w:space="0" w:color="auto"/>
                <w:right w:val="none" w:sz="0" w:space="0" w:color="auto"/>
              </w:divBdr>
              <w:divsChild>
                <w:div w:id="751391682">
                  <w:marLeft w:val="0"/>
                  <w:marRight w:val="0"/>
                  <w:marTop w:val="0"/>
                  <w:marBottom w:val="0"/>
                  <w:divBdr>
                    <w:top w:val="none" w:sz="0" w:space="0" w:color="auto"/>
                    <w:left w:val="none" w:sz="0" w:space="0" w:color="auto"/>
                    <w:bottom w:val="none" w:sz="0" w:space="0" w:color="auto"/>
                    <w:right w:val="none" w:sz="0" w:space="0" w:color="auto"/>
                  </w:divBdr>
                </w:div>
              </w:divsChild>
            </w:div>
            <w:div w:id="587350134">
              <w:marLeft w:val="0"/>
              <w:marRight w:val="0"/>
              <w:marTop w:val="0"/>
              <w:marBottom w:val="0"/>
              <w:divBdr>
                <w:top w:val="none" w:sz="0" w:space="0" w:color="auto"/>
                <w:left w:val="none" w:sz="0" w:space="0" w:color="auto"/>
                <w:bottom w:val="none" w:sz="0" w:space="0" w:color="auto"/>
                <w:right w:val="none" w:sz="0" w:space="0" w:color="auto"/>
              </w:divBdr>
              <w:divsChild>
                <w:div w:id="15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8738">
          <w:marLeft w:val="0"/>
          <w:marRight w:val="0"/>
          <w:marTop w:val="0"/>
          <w:marBottom w:val="0"/>
          <w:divBdr>
            <w:top w:val="none" w:sz="0" w:space="0" w:color="auto"/>
            <w:left w:val="none" w:sz="0" w:space="0" w:color="auto"/>
            <w:bottom w:val="none" w:sz="0" w:space="0" w:color="auto"/>
            <w:right w:val="none" w:sz="0" w:space="0" w:color="auto"/>
          </w:divBdr>
          <w:divsChild>
            <w:div w:id="1544755766">
              <w:marLeft w:val="0"/>
              <w:marRight w:val="0"/>
              <w:marTop w:val="0"/>
              <w:marBottom w:val="0"/>
              <w:divBdr>
                <w:top w:val="none" w:sz="0" w:space="0" w:color="auto"/>
                <w:left w:val="none" w:sz="0" w:space="0" w:color="auto"/>
                <w:bottom w:val="none" w:sz="0" w:space="0" w:color="auto"/>
                <w:right w:val="none" w:sz="0" w:space="0" w:color="auto"/>
              </w:divBdr>
              <w:divsChild>
                <w:div w:id="1050962350">
                  <w:marLeft w:val="0"/>
                  <w:marRight w:val="0"/>
                  <w:marTop w:val="0"/>
                  <w:marBottom w:val="0"/>
                  <w:divBdr>
                    <w:top w:val="none" w:sz="0" w:space="0" w:color="auto"/>
                    <w:left w:val="none" w:sz="0" w:space="0" w:color="auto"/>
                    <w:bottom w:val="none" w:sz="0" w:space="0" w:color="auto"/>
                    <w:right w:val="none" w:sz="0" w:space="0" w:color="auto"/>
                  </w:divBdr>
                </w:div>
              </w:divsChild>
            </w:div>
            <w:div w:id="37366525">
              <w:marLeft w:val="0"/>
              <w:marRight w:val="0"/>
              <w:marTop w:val="0"/>
              <w:marBottom w:val="0"/>
              <w:divBdr>
                <w:top w:val="none" w:sz="0" w:space="0" w:color="auto"/>
                <w:left w:val="none" w:sz="0" w:space="0" w:color="auto"/>
                <w:bottom w:val="none" w:sz="0" w:space="0" w:color="auto"/>
                <w:right w:val="none" w:sz="0" w:space="0" w:color="auto"/>
              </w:divBdr>
              <w:divsChild>
                <w:div w:id="3876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9272">
          <w:marLeft w:val="0"/>
          <w:marRight w:val="0"/>
          <w:marTop w:val="0"/>
          <w:marBottom w:val="0"/>
          <w:divBdr>
            <w:top w:val="none" w:sz="0" w:space="0" w:color="auto"/>
            <w:left w:val="none" w:sz="0" w:space="0" w:color="auto"/>
            <w:bottom w:val="none" w:sz="0" w:space="0" w:color="auto"/>
            <w:right w:val="none" w:sz="0" w:space="0" w:color="auto"/>
          </w:divBdr>
          <w:divsChild>
            <w:div w:id="1670399987">
              <w:marLeft w:val="0"/>
              <w:marRight w:val="0"/>
              <w:marTop w:val="0"/>
              <w:marBottom w:val="0"/>
              <w:divBdr>
                <w:top w:val="none" w:sz="0" w:space="0" w:color="auto"/>
                <w:left w:val="none" w:sz="0" w:space="0" w:color="auto"/>
                <w:bottom w:val="none" w:sz="0" w:space="0" w:color="auto"/>
                <w:right w:val="none" w:sz="0" w:space="0" w:color="auto"/>
              </w:divBdr>
              <w:divsChild>
                <w:div w:id="58599216">
                  <w:marLeft w:val="0"/>
                  <w:marRight w:val="0"/>
                  <w:marTop w:val="0"/>
                  <w:marBottom w:val="0"/>
                  <w:divBdr>
                    <w:top w:val="none" w:sz="0" w:space="0" w:color="auto"/>
                    <w:left w:val="none" w:sz="0" w:space="0" w:color="auto"/>
                    <w:bottom w:val="none" w:sz="0" w:space="0" w:color="auto"/>
                    <w:right w:val="none" w:sz="0" w:space="0" w:color="auto"/>
                  </w:divBdr>
                </w:div>
              </w:divsChild>
            </w:div>
            <w:div w:id="69810383">
              <w:marLeft w:val="0"/>
              <w:marRight w:val="0"/>
              <w:marTop w:val="0"/>
              <w:marBottom w:val="0"/>
              <w:divBdr>
                <w:top w:val="none" w:sz="0" w:space="0" w:color="auto"/>
                <w:left w:val="none" w:sz="0" w:space="0" w:color="auto"/>
                <w:bottom w:val="none" w:sz="0" w:space="0" w:color="auto"/>
                <w:right w:val="none" w:sz="0" w:space="0" w:color="auto"/>
              </w:divBdr>
              <w:divsChild>
                <w:div w:id="11249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97486">
      <w:bodyDiv w:val="1"/>
      <w:marLeft w:val="0"/>
      <w:marRight w:val="0"/>
      <w:marTop w:val="0"/>
      <w:marBottom w:val="0"/>
      <w:divBdr>
        <w:top w:val="none" w:sz="0" w:space="0" w:color="auto"/>
        <w:left w:val="none" w:sz="0" w:space="0" w:color="auto"/>
        <w:bottom w:val="none" w:sz="0" w:space="0" w:color="auto"/>
        <w:right w:val="none" w:sz="0" w:space="0" w:color="auto"/>
      </w:divBdr>
      <w:divsChild>
        <w:div w:id="1793479119">
          <w:marLeft w:val="0"/>
          <w:marRight w:val="0"/>
          <w:marTop w:val="0"/>
          <w:marBottom w:val="0"/>
          <w:divBdr>
            <w:top w:val="none" w:sz="0" w:space="0" w:color="auto"/>
            <w:left w:val="none" w:sz="0" w:space="0" w:color="auto"/>
            <w:bottom w:val="none" w:sz="0" w:space="0" w:color="auto"/>
            <w:right w:val="none" w:sz="0" w:space="0" w:color="auto"/>
          </w:divBdr>
          <w:divsChild>
            <w:div w:id="84419516">
              <w:marLeft w:val="0"/>
              <w:marRight w:val="0"/>
              <w:marTop w:val="0"/>
              <w:marBottom w:val="0"/>
              <w:divBdr>
                <w:top w:val="none" w:sz="0" w:space="0" w:color="auto"/>
                <w:left w:val="none" w:sz="0" w:space="0" w:color="auto"/>
                <w:bottom w:val="none" w:sz="0" w:space="0" w:color="auto"/>
                <w:right w:val="none" w:sz="0" w:space="0" w:color="auto"/>
              </w:divBdr>
              <w:divsChild>
                <w:div w:id="131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2470">
      <w:bodyDiv w:val="1"/>
      <w:marLeft w:val="0"/>
      <w:marRight w:val="0"/>
      <w:marTop w:val="0"/>
      <w:marBottom w:val="0"/>
      <w:divBdr>
        <w:top w:val="none" w:sz="0" w:space="0" w:color="auto"/>
        <w:left w:val="none" w:sz="0" w:space="0" w:color="auto"/>
        <w:bottom w:val="none" w:sz="0" w:space="0" w:color="auto"/>
        <w:right w:val="none" w:sz="0" w:space="0" w:color="auto"/>
      </w:divBdr>
      <w:divsChild>
        <w:div w:id="1695769888">
          <w:marLeft w:val="0"/>
          <w:marRight w:val="0"/>
          <w:marTop w:val="0"/>
          <w:marBottom w:val="0"/>
          <w:divBdr>
            <w:top w:val="none" w:sz="0" w:space="0" w:color="auto"/>
            <w:left w:val="none" w:sz="0" w:space="0" w:color="auto"/>
            <w:bottom w:val="none" w:sz="0" w:space="0" w:color="auto"/>
            <w:right w:val="none" w:sz="0" w:space="0" w:color="auto"/>
          </w:divBdr>
          <w:divsChild>
            <w:div w:id="566066137">
              <w:marLeft w:val="0"/>
              <w:marRight w:val="0"/>
              <w:marTop w:val="0"/>
              <w:marBottom w:val="0"/>
              <w:divBdr>
                <w:top w:val="none" w:sz="0" w:space="0" w:color="auto"/>
                <w:left w:val="none" w:sz="0" w:space="0" w:color="auto"/>
                <w:bottom w:val="none" w:sz="0" w:space="0" w:color="auto"/>
                <w:right w:val="none" w:sz="0" w:space="0" w:color="auto"/>
              </w:divBdr>
              <w:divsChild>
                <w:div w:id="14546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0383">
      <w:bodyDiv w:val="1"/>
      <w:marLeft w:val="0"/>
      <w:marRight w:val="0"/>
      <w:marTop w:val="0"/>
      <w:marBottom w:val="0"/>
      <w:divBdr>
        <w:top w:val="none" w:sz="0" w:space="0" w:color="auto"/>
        <w:left w:val="none" w:sz="0" w:space="0" w:color="auto"/>
        <w:bottom w:val="none" w:sz="0" w:space="0" w:color="auto"/>
        <w:right w:val="none" w:sz="0" w:space="0" w:color="auto"/>
      </w:divBdr>
      <w:divsChild>
        <w:div w:id="214851736">
          <w:marLeft w:val="0"/>
          <w:marRight w:val="0"/>
          <w:marTop w:val="0"/>
          <w:marBottom w:val="0"/>
          <w:divBdr>
            <w:top w:val="none" w:sz="0" w:space="0" w:color="auto"/>
            <w:left w:val="none" w:sz="0" w:space="0" w:color="auto"/>
            <w:bottom w:val="none" w:sz="0" w:space="0" w:color="auto"/>
            <w:right w:val="none" w:sz="0" w:space="0" w:color="auto"/>
          </w:divBdr>
          <w:divsChild>
            <w:div w:id="880752982">
              <w:marLeft w:val="0"/>
              <w:marRight w:val="0"/>
              <w:marTop w:val="0"/>
              <w:marBottom w:val="0"/>
              <w:divBdr>
                <w:top w:val="none" w:sz="0" w:space="0" w:color="auto"/>
                <w:left w:val="none" w:sz="0" w:space="0" w:color="auto"/>
                <w:bottom w:val="none" w:sz="0" w:space="0" w:color="auto"/>
                <w:right w:val="none" w:sz="0" w:space="0" w:color="auto"/>
              </w:divBdr>
              <w:divsChild>
                <w:div w:id="42564818">
                  <w:marLeft w:val="0"/>
                  <w:marRight w:val="0"/>
                  <w:marTop w:val="0"/>
                  <w:marBottom w:val="0"/>
                  <w:divBdr>
                    <w:top w:val="none" w:sz="0" w:space="0" w:color="auto"/>
                    <w:left w:val="none" w:sz="0" w:space="0" w:color="auto"/>
                    <w:bottom w:val="none" w:sz="0" w:space="0" w:color="auto"/>
                    <w:right w:val="none" w:sz="0" w:space="0" w:color="auto"/>
                  </w:divBdr>
                </w:div>
              </w:divsChild>
            </w:div>
            <w:div w:id="141703723">
              <w:marLeft w:val="0"/>
              <w:marRight w:val="0"/>
              <w:marTop w:val="0"/>
              <w:marBottom w:val="0"/>
              <w:divBdr>
                <w:top w:val="none" w:sz="0" w:space="0" w:color="auto"/>
                <w:left w:val="none" w:sz="0" w:space="0" w:color="auto"/>
                <w:bottom w:val="none" w:sz="0" w:space="0" w:color="auto"/>
                <w:right w:val="none" w:sz="0" w:space="0" w:color="auto"/>
              </w:divBdr>
              <w:divsChild>
                <w:div w:id="9127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8267">
          <w:marLeft w:val="0"/>
          <w:marRight w:val="0"/>
          <w:marTop w:val="0"/>
          <w:marBottom w:val="0"/>
          <w:divBdr>
            <w:top w:val="none" w:sz="0" w:space="0" w:color="auto"/>
            <w:left w:val="none" w:sz="0" w:space="0" w:color="auto"/>
            <w:bottom w:val="none" w:sz="0" w:space="0" w:color="auto"/>
            <w:right w:val="none" w:sz="0" w:space="0" w:color="auto"/>
          </w:divBdr>
          <w:divsChild>
            <w:div w:id="1082022656">
              <w:marLeft w:val="0"/>
              <w:marRight w:val="0"/>
              <w:marTop w:val="0"/>
              <w:marBottom w:val="0"/>
              <w:divBdr>
                <w:top w:val="none" w:sz="0" w:space="0" w:color="auto"/>
                <w:left w:val="none" w:sz="0" w:space="0" w:color="auto"/>
                <w:bottom w:val="none" w:sz="0" w:space="0" w:color="auto"/>
                <w:right w:val="none" w:sz="0" w:space="0" w:color="auto"/>
              </w:divBdr>
              <w:divsChild>
                <w:div w:id="4987307">
                  <w:marLeft w:val="0"/>
                  <w:marRight w:val="0"/>
                  <w:marTop w:val="0"/>
                  <w:marBottom w:val="0"/>
                  <w:divBdr>
                    <w:top w:val="none" w:sz="0" w:space="0" w:color="auto"/>
                    <w:left w:val="none" w:sz="0" w:space="0" w:color="auto"/>
                    <w:bottom w:val="none" w:sz="0" w:space="0" w:color="auto"/>
                    <w:right w:val="none" w:sz="0" w:space="0" w:color="auto"/>
                  </w:divBdr>
                </w:div>
              </w:divsChild>
            </w:div>
            <w:div w:id="1423188943">
              <w:marLeft w:val="0"/>
              <w:marRight w:val="0"/>
              <w:marTop w:val="0"/>
              <w:marBottom w:val="0"/>
              <w:divBdr>
                <w:top w:val="none" w:sz="0" w:space="0" w:color="auto"/>
                <w:left w:val="none" w:sz="0" w:space="0" w:color="auto"/>
                <w:bottom w:val="none" w:sz="0" w:space="0" w:color="auto"/>
                <w:right w:val="none" w:sz="0" w:space="0" w:color="auto"/>
              </w:divBdr>
              <w:divsChild>
                <w:div w:id="757948425">
                  <w:marLeft w:val="0"/>
                  <w:marRight w:val="0"/>
                  <w:marTop w:val="0"/>
                  <w:marBottom w:val="0"/>
                  <w:divBdr>
                    <w:top w:val="none" w:sz="0" w:space="0" w:color="auto"/>
                    <w:left w:val="none" w:sz="0" w:space="0" w:color="auto"/>
                    <w:bottom w:val="none" w:sz="0" w:space="0" w:color="auto"/>
                    <w:right w:val="none" w:sz="0" w:space="0" w:color="auto"/>
                  </w:divBdr>
                </w:div>
              </w:divsChild>
            </w:div>
            <w:div w:id="957562694">
              <w:marLeft w:val="0"/>
              <w:marRight w:val="0"/>
              <w:marTop w:val="0"/>
              <w:marBottom w:val="0"/>
              <w:divBdr>
                <w:top w:val="none" w:sz="0" w:space="0" w:color="auto"/>
                <w:left w:val="none" w:sz="0" w:space="0" w:color="auto"/>
                <w:bottom w:val="none" w:sz="0" w:space="0" w:color="auto"/>
                <w:right w:val="none" w:sz="0" w:space="0" w:color="auto"/>
              </w:divBdr>
              <w:divsChild>
                <w:div w:id="1055616300">
                  <w:marLeft w:val="0"/>
                  <w:marRight w:val="0"/>
                  <w:marTop w:val="0"/>
                  <w:marBottom w:val="0"/>
                  <w:divBdr>
                    <w:top w:val="none" w:sz="0" w:space="0" w:color="auto"/>
                    <w:left w:val="none" w:sz="0" w:space="0" w:color="auto"/>
                    <w:bottom w:val="none" w:sz="0" w:space="0" w:color="auto"/>
                    <w:right w:val="none" w:sz="0" w:space="0" w:color="auto"/>
                  </w:divBdr>
                </w:div>
                <w:div w:id="1696540146">
                  <w:marLeft w:val="0"/>
                  <w:marRight w:val="0"/>
                  <w:marTop w:val="0"/>
                  <w:marBottom w:val="0"/>
                  <w:divBdr>
                    <w:top w:val="none" w:sz="0" w:space="0" w:color="auto"/>
                    <w:left w:val="none" w:sz="0" w:space="0" w:color="auto"/>
                    <w:bottom w:val="none" w:sz="0" w:space="0" w:color="auto"/>
                    <w:right w:val="none" w:sz="0" w:space="0" w:color="auto"/>
                  </w:divBdr>
                </w:div>
              </w:divsChild>
            </w:div>
            <w:div w:id="1705061774">
              <w:marLeft w:val="0"/>
              <w:marRight w:val="0"/>
              <w:marTop w:val="0"/>
              <w:marBottom w:val="0"/>
              <w:divBdr>
                <w:top w:val="none" w:sz="0" w:space="0" w:color="auto"/>
                <w:left w:val="none" w:sz="0" w:space="0" w:color="auto"/>
                <w:bottom w:val="none" w:sz="0" w:space="0" w:color="auto"/>
                <w:right w:val="none" w:sz="0" w:space="0" w:color="auto"/>
              </w:divBdr>
              <w:divsChild>
                <w:div w:id="1792439003">
                  <w:marLeft w:val="0"/>
                  <w:marRight w:val="0"/>
                  <w:marTop w:val="0"/>
                  <w:marBottom w:val="0"/>
                  <w:divBdr>
                    <w:top w:val="none" w:sz="0" w:space="0" w:color="auto"/>
                    <w:left w:val="none" w:sz="0" w:space="0" w:color="auto"/>
                    <w:bottom w:val="none" w:sz="0" w:space="0" w:color="auto"/>
                    <w:right w:val="none" w:sz="0" w:space="0" w:color="auto"/>
                  </w:divBdr>
                </w:div>
              </w:divsChild>
            </w:div>
            <w:div w:id="1522549353">
              <w:marLeft w:val="0"/>
              <w:marRight w:val="0"/>
              <w:marTop w:val="0"/>
              <w:marBottom w:val="0"/>
              <w:divBdr>
                <w:top w:val="none" w:sz="0" w:space="0" w:color="auto"/>
                <w:left w:val="none" w:sz="0" w:space="0" w:color="auto"/>
                <w:bottom w:val="none" w:sz="0" w:space="0" w:color="auto"/>
                <w:right w:val="none" w:sz="0" w:space="0" w:color="auto"/>
              </w:divBdr>
              <w:divsChild>
                <w:div w:id="11524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0258">
          <w:marLeft w:val="0"/>
          <w:marRight w:val="0"/>
          <w:marTop w:val="0"/>
          <w:marBottom w:val="0"/>
          <w:divBdr>
            <w:top w:val="none" w:sz="0" w:space="0" w:color="auto"/>
            <w:left w:val="none" w:sz="0" w:space="0" w:color="auto"/>
            <w:bottom w:val="none" w:sz="0" w:space="0" w:color="auto"/>
            <w:right w:val="none" w:sz="0" w:space="0" w:color="auto"/>
          </w:divBdr>
          <w:divsChild>
            <w:div w:id="1227377485">
              <w:marLeft w:val="0"/>
              <w:marRight w:val="0"/>
              <w:marTop w:val="0"/>
              <w:marBottom w:val="0"/>
              <w:divBdr>
                <w:top w:val="none" w:sz="0" w:space="0" w:color="auto"/>
                <w:left w:val="none" w:sz="0" w:space="0" w:color="auto"/>
                <w:bottom w:val="none" w:sz="0" w:space="0" w:color="auto"/>
                <w:right w:val="none" w:sz="0" w:space="0" w:color="auto"/>
              </w:divBdr>
              <w:divsChild>
                <w:div w:id="2075733300">
                  <w:marLeft w:val="0"/>
                  <w:marRight w:val="0"/>
                  <w:marTop w:val="0"/>
                  <w:marBottom w:val="0"/>
                  <w:divBdr>
                    <w:top w:val="none" w:sz="0" w:space="0" w:color="auto"/>
                    <w:left w:val="none" w:sz="0" w:space="0" w:color="auto"/>
                    <w:bottom w:val="none" w:sz="0" w:space="0" w:color="auto"/>
                    <w:right w:val="none" w:sz="0" w:space="0" w:color="auto"/>
                  </w:divBdr>
                </w:div>
              </w:divsChild>
            </w:div>
            <w:div w:id="2053142798">
              <w:marLeft w:val="0"/>
              <w:marRight w:val="0"/>
              <w:marTop w:val="0"/>
              <w:marBottom w:val="0"/>
              <w:divBdr>
                <w:top w:val="none" w:sz="0" w:space="0" w:color="auto"/>
                <w:left w:val="none" w:sz="0" w:space="0" w:color="auto"/>
                <w:bottom w:val="none" w:sz="0" w:space="0" w:color="auto"/>
                <w:right w:val="none" w:sz="0" w:space="0" w:color="auto"/>
              </w:divBdr>
              <w:divsChild>
                <w:div w:id="19181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3241">
          <w:marLeft w:val="0"/>
          <w:marRight w:val="0"/>
          <w:marTop w:val="0"/>
          <w:marBottom w:val="0"/>
          <w:divBdr>
            <w:top w:val="none" w:sz="0" w:space="0" w:color="auto"/>
            <w:left w:val="none" w:sz="0" w:space="0" w:color="auto"/>
            <w:bottom w:val="none" w:sz="0" w:space="0" w:color="auto"/>
            <w:right w:val="none" w:sz="0" w:space="0" w:color="auto"/>
          </w:divBdr>
          <w:divsChild>
            <w:div w:id="2040468835">
              <w:marLeft w:val="0"/>
              <w:marRight w:val="0"/>
              <w:marTop w:val="0"/>
              <w:marBottom w:val="0"/>
              <w:divBdr>
                <w:top w:val="none" w:sz="0" w:space="0" w:color="auto"/>
                <w:left w:val="none" w:sz="0" w:space="0" w:color="auto"/>
                <w:bottom w:val="none" w:sz="0" w:space="0" w:color="auto"/>
                <w:right w:val="none" w:sz="0" w:space="0" w:color="auto"/>
              </w:divBdr>
              <w:divsChild>
                <w:div w:id="446775634">
                  <w:marLeft w:val="0"/>
                  <w:marRight w:val="0"/>
                  <w:marTop w:val="0"/>
                  <w:marBottom w:val="0"/>
                  <w:divBdr>
                    <w:top w:val="none" w:sz="0" w:space="0" w:color="auto"/>
                    <w:left w:val="none" w:sz="0" w:space="0" w:color="auto"/>
                    <w:bottom w:val="none" w:sz="0" w:space="0" w:color="auto"/>
                    <w:right w:val="none" w:sz="0" w:space="0" w:color="auto"/>
                  </w:divBdr>
                </w:div>
              </w:divsChild>
            </w:div>
            <w:div w:id="1306885389">
              <w:marLeft w:val="0"/>
              <w:marRight w:val="0"/>
              <w:marTop w:val="0"/>
              <w:marBottom w:val="0"/>
              <w:divBdr>
                <w:top w:val="none" w:sz="0" w:space="0" w:color="auto"/>
                <w:left w:val="none" w:sz="0" w:space="0" w:color="auto"/>
                <w:bottom w:val="none" w:sz="0" w:space="0" w:color="auto"/>
                <w:right w:val="none" w:sz="0" w:space="0" w:color="auto"/>
              </w:divBdr>
              <w:divsChild>
                <w:div w:id="19680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484780774">
      <w:bodyDiv w:val="1"/>
      <w:marLeft w:val="0"/>
      <w:marRight w:val="0"/>
      <w:marTop w:val="0"/>
      <w:marBottom w:val="0"/>
      <w:divBdr>
        <w:top w:val="none" w:sz="0" w:space="0" w:color="auto"/>
        <w:left w:val="none" w:sz="0" w:space="0" w:color="auto"/>
        <w:bottom w:val="none" w:sz="0" w:space="0" w:color="auto"/>
        <w:right w:val="none" w:sz="0" w:space="0" w:color="auto"/>
      </w:divBdr>
      <w:divsChild>
        <w:div w:id="748308556">
          <w:marLeft w:val="0"/>
          <w:marRight w:val="0"/>
          <w:marTop w:val="0"/>
          <w:marBottom w:val="0"/>
          <w:divBdr>
            <w:top w:val="none" w:sz="0" w:space="0" w:color="auto"/>
            <w:left w:val="none" w:sz="0" w:space="0" w:color="auto"/>
            <w:bottom w:val="none" w:sz="0" w:space="0" w:color="auto"/>
            <w:right w:val="none" w:sz="0" w:space="0" w:color="auto"/>
          </w:divBdr>
          <w:divsChild>
            <w:div w:id="513224355">
              <w:marLeft w:val="0"/>
              <w:marRight w:val="0"/>
              <w:marTop w:val="0"/>
              <w:marBottom w:val="0"/>
              <w:divBdr>
                <w:top w:val="none" w:sz="0" w:space="0" w:color="auto"/>
                <w:left w:val="none" w:sz="0" w:space="0" w:color="auto"/>
                <w:bottom w:val="none" w:sz="0" w:space="0" w:color="auto"/>
                <w:right w:val="none" w:sz="0" w:space="0" w:color="auto"/>
              </w:divBdr>
              <w:divsChild>
                <w:div w:id="1025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61542">
      <w:bodyDiv w:val="1"/>
      <w:marLeft w:val="0"/>
      <w:marRight w:val="0"/>
      <w:marTop w:val="0"/>
      <w:marBottom w:val="0"/>
      <w:divBdr>
        <w:top w:val="none" w:sz="0" w:space="0" w:color="auto"/>
        <w:left w:val="none" w:sz="0" w:space="0" w:color="auto"/>
        <w:bottom w:val="none" w:sz="0" w:space="0" w:color="auto"/>
        <w:right w:val="none" w:sz="0" w:space="0" w:color="auto"/>
      </w:divBdr>
      <w:divsChild>
        <w:div w:id="607659606">
          <w:marLeft w:val="0"/>
          <w:marRight w:val="0"/>
          <w:marTop w:val="0"/>
          <w:marBottom w:val="0"/>
          <w:divBdr>
            <w:top w:val="none" w:sz="0" w:space="0" w:color="auto"/>
            <w:left w:val="none" w:sz="0" w:space="0" w:color="auto"/>
            <w:bottom w:val="none" w:sz="0" w:space="0" w:color="auto"/>
            <w:right w:val="none" w:sz="0" w:space="0" w:color="auto"/>
          </w:divBdr>
          <w:divsChild>
            <w:div w:id="595360511">
              <w:marLeft w:val="0"/>
              <w:marRight w:val="0"/>
              <w:marTop w:val="0"/>
              <w:marBottom w:val="0"/>
              <w:divBdr>
                <w:top w:val="none" w:sz="0" w:space="0" w:color="auto"/>
                <w:left w:val="none" w:sz="0" w:space="0" w:color="auto"/>
                <w:bottom w:val="none" w:sz="0" w:space="0" w:color="auto"/>
                <w:right w:val="none" w:sz="0" w:space="0" w:color="auto"/>
              </w:divBdr>
              <w:divsChild>
                <w:div w:id="511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92688">
      <w:bodyDiv w:val="1"/>
      <w:marLeft w:val="0"/>
      <w:marRight w:val="0"/>
      <w:marTop w:val="0"/>
      <w:marBottom w:val="0"/>
      <w:divBdr>
        <w:top w:val="none" w:sz="0" w:space="0" w:color="auto"/>
        <w:left w:val="none" w:sz="0" w:space="0" w:color="auto"/>
        <w:bottom w:val="none" w:sz="0" w:space="0" w:color="auto"/>
        <w:right w:val="none" w:sz="0" w:space="0" w:color="auto"/>
      </w:divBdr>
      <w:divsChild>
        <w:div w:id="537351716">
          <w:marLeft w:val="0"/>
          <w:marRight w:val="0"/>
          <w:marTop w:val="0"/>
          <w:marBottom w:val="0"/>
          <w:divBdr>
            <w:top w:val="none" w:sz="0" w:space="0" w:color="auto"/>
            <w:left w:val="none" w:sz="0" w:space="0" w:color="auto"/>
            <w:bottom w:val="none" w:sz="0" w:space="0" w:color="auto"/>
            <w:right w:val="none" w:sz="0" w:space="0" w:color="auto"/>
          </w:divBdr>
          <w:divsChild>
            <w:div w:id="171114755">
              <w:marLeft w:val="0"/>
              <w:marRight w:val="0"/>
              <w:marTop w:val="0"/>
              <w:marBottom w:val="0"/>
              <w:divBdr>
                <w:top w:val="none" w:sz="0" w:space="0" w:color="auto"/>
                <w:left w:val="none" w:sz="0" w:space="0" w:color="auto"/>
                <w:bottom w:val="none" w:sz="0" w:space="0" w:color="auto"/>
                <w:right w:val="none" w:sz="0" w:space="0" w:color="auto"/>
              </w:divBdr>
              <w:divsChild>
                <w:div w:id="484514735">
                  <w:marLeft w:val="0"/>
                  <w:marRight w:val="0"/>
                  <w:marTop w:val="0"/>
                  <w:marBottom w:val="0"/>
                  <w:divBdr>
                    <w:top w:val="none" w:sz="0" w:space="0" w:color="auto"/>
                    <w:left w:val="none" w:sz="0" w:space="0" w:color="auto"/>
                    <w:bottom w:val="none" w:sz="0" w:space="0" w:color="auto"/>
                    <w:right w:val="none" w:sz="0" w:space="0" w:color="auto"/>
                  </w:divBdr>
                </w:div>
              </w:divsChild>
            </w:div>
            <w:div w:id="170032738">
              <w:marLeft w:val="0"/>
              <w:marRight w:val="0"/>
              <w:marTop w:val="0"/>
              <w:marBottom w:val="0"/>
              <w:divBdr>
                <w:top w:val="none" w:sz="0" w:space="0" w:color="auto"/>
                <w:left w:val="none" w:sz="0" w:space="0" w:color="auto"/>
                <w:bottom w:val="none" w:sz="0" w:space="0" w:color="auto"/>
                <w:right w:val="none" w:sz="0" w:space="0" w:color="auto"/>
              </w:divBdr>
              <w:divsChild>
                <w:div w:id="15253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4518">
          <w:marLeft w:val="0"/>
          <w:marRight w:val="0"/>
          <w:marTop w:val="0"/>
          <w:marBottom w:val="0"/>
          <w:divBdr>
            <w:top w:val="none" w:sz="0" w:space="0" w:color="auto"/>
            <w:left w:val="none" w:sz="0" w:space="0" w:color="auto"/>
            <w:bottom w:val="none" w:sz="0" w:space="0" w:color="auto"/>
            <w:right w:val="none" w:sz="0" w:space="0" w:color="auto"/>
          </w:divBdr>
          <w:divsChild>
            <w:div w:id="1115561364">
              <w:marLeft w:val="0"/>
              <w:marRight w:val="0"/>
              <w:marTop w:val="0"/>
              <w:marBottom w:val="0"/>
              <w:divBdr>
                <w:top w:val="none" w:sz="0" w:space="0" w:color="auto"/>
                <w:left w:val="none" w:sz="0" w:space="0" w:color="auto"/>
                <w:bottom w:val="none" w:sz="0" w:space="0" w:color="auto"/>
                <w:right w:val="none" w:sz="0" w:space="0" w:color="auto"/>
              </w:divBdr>
              <w:divsChild>
                <w:div w:id="1337078539">
                  <w:marLeft w:val="0"/>
                  <w:marRight w:val="0"/>
                  <w:marTop w:val="0"/>
                  <w:marBottom w:val="0"/>
                  <w:divBdr>
                    <w:top w:val="none" w:sz="0" w:space="0" w:color="auto"/>
                    <w:left w:val="none" w:sz="0" w:space="0" w:color="auto"/>
                    <w:bottom w:val="none" w:sz="0" w:space="0" w:color="auto"/>
                    <w:right w:val="none" w:sz="0" w:space="0" w:color="auto"/>
                  </w:divBdr>
                </w:div>
              </w:divsChild>
            </w:div>
            <w:div w:id="2044819085">
              <w:marLeft w:val="0"/>
              <w:marRight w:val="0"/>
              <w:marTop w:val="0"/>
              <w:marBottom w:val="0"/>
              <w:divBdr>
                <w:top w:val="none" w:sz="0" w:space="0" w:color="auto"/>
                <w:left w:val="none" w:sz="0" w:space="0" w:color="auto"/>
                <w:bottom w:val="none" w:sz="0" w:space="0" w:color="auto"/>
                <w:right w:val="none" w:sz="0" w:space="0" w:color="auto"/>
              </w:divBdr>
              <w:divsChild>
                <w:div w:id="1282300310">
                  <w:marLeft w:val="0"/>
                  <w:marRight w:val="0"/>
                  <w:marTop w:val="0"/>
                  <w:marBottom w:val="0"/>
                  <w:divBdr>
                    <w:top w:val="none" w:sz="0" w:space="0" w:color="auto"/>
                    <w:left w:val="none" w:sz="0" w:space="0" w:color="auto"/>
                    <w:bottom w:val="none" w:sz="0" w:space="0" w:color="auto"/>
                    <w:right w:val="none" w:sz="0" w:space="0" w:color="auto"/>
                  </w:divBdr>
                </w:div>
              </w:divsChild>
            </w:div>
            <w:div w:id="1735468503">
              <w:marLeft w:val="0"/>
              <w:marRight w:val="0"/>
              <w:marTop w:val="0"/>
              <w:marBottom w:val="0"/>
              <w:divBdr>
                <w:top w:val="none" w:sz="0" w:space="0" w:color="auto"/>
                <w:left w:val="none" w:sz="0" w:space="0" w:color="auto"/>
                <w:bottom w:val="none" w:sz="0" w:space="0" w:color="auto"/>
                <w:right w:val="none" w:sz="0" w:space="0" w:color="auto"/>
              </w:divBdr>
              <w:divsChild>
                <w:div w:id="683046293">
                  <w:marLeft w:val="0"/>
                  <w:marRight w:val="0"/>
                  <w:marTop w:val="0"/>
                  <w:marBottom w:val="0"/>
                  <w:divBdr>
                    <w:top w:val="none" w:sz="0" w:space="0" w:color="auto"/>
                    <w:left w:val="none" w:sz="0" w:space="0" w:color="auto"/>
                    <w:bottom w:val="none" w:sz="0" w:space="0" w:color="auto"/>
                    <w:right w:val="none" w:sz="0" w:space="0" w:color="auto"/>
                  </w:divBdr>
                </w:div>
                <w:div w:id="73017399">
                  <w:marLeft w:val="0"/>
                  <w:marRight w:val="0"/>
                  <w:marTop w:val="0"/>
                  <w:marBottom w:val="0"/>
                  <w:divBdr>
                    <w:top w:val="none" w:sz="0" w:space="0" w:color="auto"/>
                    <w:left w:val="none" w:sz="0" w:space="0" w:color="auto"/>
                    <w:bottom w:val="none" w:sz="0" w:space="0" w:color="auto"/>
                    <w:right w:val="none" w:sz="0" w:space="0" w:color="auto"/>
                  </w:divBdr>
                </w:div>
              </w:divsChild>
            </w:div>
            <w:div w:id="394398213">
              <w:marLeft w:val="0"/>
              <w:marRight w:val="0"/>
              <w:marTop w:val="0"/>
              <w:marBottom w:val="0"/>
              <w:divBdr>
                <w:top w:val="none" w:sz="0" w:space="0" w:color="auto"/>
                <w:left w:val="none" w:sz="0" w:space="0" w:color="auto"/>
                <w:bottom w:val="none" w:sz="0" w:space="0" w:color="auto"/>
                <w:right w:val="none" w:sz="0" w:space="0" w:color="auto"/>
              </w:divBdr>
              <w:divsChild>
                <w:div w:id="941912433">
                  <w:marLeft w:val="0"/>
                  <w:marRight w:val="0"/>
                  <w:marTop w:val="0"/>
                  <w:marBottom w:val="0"/>
                  <w:divBdr>
                    <w:top w:val="none" w:sz="0" w:space="0" w:color="auto"/>
                    <w:left w:val="none" w:sz="0" w:space="0" w:color="auto"/>
                    <w:bottom w:val="none" w:sz="0" w:space="0" w:color="auto"/>
                    <w:right w:val="none" w:sz="0" w:space="0" w:color="auto"/>
                  </w:divBdr>
                </w:div>
              </w:divsChild>
            </w:div>
            <w:div w:id="2030638681">
              <w:marLeft w:val="0"/>
              <w:marRight w:val="0"/>
              <w:marTop w:val="0"/>
              <w:marBottom w:val="0"/>
              <w:divBdr>
                <w:top w:val="none" w:sz="0" w:space="0" w:color="auto"/>
                <w:left w:val="none" w:sz="0" w:space="0" w:color="auto"/>
                <w:bottom w:val="none" w:sz="0" w:space="0" w:color="auto"/>
                <w:right w:val="none" w:sz="0" w:space="0" w:color="auto"/>
              </w:divBdr>
              <w:divsChild>
                <w:div w:id="15296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533">
          <w:marLeft w:val="0"/>
          <w:marRight w:val="0"/>
          <w:marTop w:val="0"/>
          <w:marBottom w:val="0"/>
          <w:divBdr>
            <w:top w:val="none" w:sz="0" w:space="0" w:color="auto"/>
            <w:left w:val="none" w:sz="0" w:space="0" w:color="auto"/>
            <w:bottom w:val="none" w:sz="0" w:space="0" w:color="auto"/>
            <w:right w:val="none" w:sz="0" w:space="0" w:color="auto"/>
          </w:divBdr>
          <w:divsChild>
            <w:div w:id="1824734396">
              <w:marLeft w:val="0"/>
              <w:marRight w:val="0"/>
              <w:marTop w:val="0"/>
              <w:marBottom w:val="0"/>
              <w:divBdr>
                <w:top w:val="none" w:sz="0" w:space="0" w:color="auto"/>
                <w:left w:val="none" w:sz="0" w:space="0" w:color="auto"/>
                <w:bottom w:val="none" w:sz="0" w:space="0" w:color="auto"/>
                <w:right w:val="none" w:sz="0" w:space="0" w:color="auto"/>
              </w:divBdr>
              <w:divsChild>
                <w:div w:id="1484003733">
                  <w:marLeft w:val="0"/>
                  <w:marRight w:val="0"/>
                  <w:marTop w:val="0"/>
                  <w:marBottom w:val="0"/>
                  <w:divBdr>
                    <w:top w:val="none" w:sz="0" w:space="0" w:color="auto"/>
                    <w:left w:val="none" w:sz="0" w:space="0" w:color="auto"/>
                    <w:bottom w:val="none" w:sz="0" w:space="0" w:color="auto"/>
                    <w:right w:val="none" w:sz="0" w:space="0" w:color="auto"/>
                  </w:divBdr>
                </w:div>
              </w:divsChild>
            </w:div>
            <w:div w:id="520749511">
              <w:marLeft w:val="0"/>
              <w:marRight w:val="0"/>
              <w:marTop w:val="0"/>
              <w:marBottom w:val="0"/>
              <w:divBdr>
                <w:top w:val="none" w:sz="0" w:space="0" w:color="auto"/>
                <w:left w:val="none" w:sz="0" w:space="0" w:color="auto"/>
                <w:bottom w:val="none" w:sz="0" w:space="0" w:color="auto"/>
                <w:right w:val="none" w:sz="0" w:space="0" w:color="auto"/>
              </w:divBdr>
              <w:divsChild>
                <w:div w:id="2841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9080">
          <w:marLeft w:val="0"/>
          <w:marRight w:val="0"/>
          <w:marTop w:val="0"/>
          <w:marBottom w:val="0"/>
          <w:divBdr>
            <w:top w:val="none" w:sz="0" w:space="0" w:color="auto"/>
            <w:left w:val="none" w:sz="0" w:space="0" w:color="auto"/>
            <w:bottom w:val="none" w:sz="0" w:space="0" w:color="auto"/>
            <w:right w:val="none" w:sz="0" w:space="0" w:color="auto"/>
          </w:divBdr>
          <w:divsChild>
            <w:div w:id="698777448">
              <w:marLeft w:val="0"/>
              <w:marRight w:val="0"/>
              <w:marTop w:val="0"/>
              <w:marBottom w:val="0"/>
              <w:divBdr>
                <w:top w:val="none" w:sz="0" w:space="0" w:color="auto"/>
                <w:left w:val="none" w:sz="0" w:space="0" w:color="auto"/>
                <w:bottom w:val="none" w:sz="0" w:space="0" w:color="auto"/>
                <w:right w:val="none" w:sz="0" w:space="0" w:color="auto"/>
              </w:divBdr>
              <w:divsChild>
                <w:div w:id="1993872807">
                  <w:marLeft w:val="0"/>
                  <w:marRight w:val="0"/>
                  <w:marTop w:val="0"/>
                  <w:marBottom w:val="0"/>
                  <w:divBdr>
                    <w:top w:val="none" w:sz="0" w:space="0" w:color="auto"/>
                    <w:left w:val="none" w:sz="0" w:space="0" w:color="auto"/>
                    <w:bottom w:val="none" w:sz="0" w:space="0" w:color="auto"/>
                    <w:right w:val="none" w:sz="0" w:space="0" w:color="auto"/>
                  </w:divBdr>
                </w:div>
              </w:divsChild>
            </w:div>
            <w:div w:id="981275291">
              <w:marLeft w:val="0"/>
              <w:marRight w:val="0"/>
              <w:marTop w:val="0"/>
              <w:marBottom w:val="0"/>
              <w:divBdr>
                <w:top w:val="none" w:sz="0" w:space="0" w:color="auto"/>
                <w:left w:val="none" w:sz="0" w:space="0" w:color="auto"/>
                <w:bottom w:val="none" w:sz="0" w:space="0" w:color="auto"/>
                <w:right w:val="none" w:sz="0" w:space="0" w:color="auto"/>
              </w:divBdr>
              <w:divsChild>
                <w:div w:id="19880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50602">
      <w:bodyDiv w:val="1"/>
      <w:marLeft w:val="0"/>
      <w:marRight w:val="0"/>
      <w:marTop w:val="0"/>
      <w:marBottom w:val="0"/>
      <w:divBdr>
        <w:top w:val="none" w:sz="0" w:space="0" w:color="auto"/>
        <w:left w:val="none" w:sz="0" w:space="0" w:color="auto"/>
        <w:bottom w:val="none" w:sz="0" w:space="0" w:color="auto"/>
        <w:right w:val="none" w:sz="0" w:space="0" w:color="auto"/>
      </w:divBdr>
    </w:div>
    <w:div w:id="1775981910">
      <w:bodyDiv w:val="1"/>
      <w:marLeft w:val="0"/>
      <w:marRight w:val="0"/>
      <w:marTop w:val="0"/>
      <w:marBottom w:val="0"/>
      <w:divBdr>
        <w:top w:val="none" w:sz="0" w:space="0" w:color="auto"/>
        <w:left w:val="none" w:sz="0" w:space="0" w:color="auto"/>
        <w:bottom w:val="none" w:sz="0" w:space="0" w:color="auto"/>
        <w:right w:val="none" w:sz="0" w:space="0" w:color="auto"/>
      </w:divBdr>
    </w:div>
    <w:div w:id="1866477758">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FC26-8A8C-F743-9474-2F9AFCD8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19</TotalTime>
  <Pages>4</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Ooi Pei Ying Karyn</cp:lastModifiedBy>
  <cp:revision>3</cp:revision>
  <cp:lastPrinted>2019-01-29T09:08:00Z</cp:lastPrinted>
  <dcterms:created xsi:type="dcterms:W3CDTF">2020-07-07T20:07:00Z</dcterms:created>
  <dcterms:modified xsi:type="dcterms:W3CDTF">2020-07-07T20:27:00Z</dcterms:modified>
</cp:coreProperties>
</file>