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C934" w14:textId="19F28091" w:rsidR="00BC7418" w:rsidRPr="008B0D5C" w:rsidRDefault="00BC7418" w:rsidP="002855F3">
      <w:pPr>
        <w:pStyle w:val="Heading2"/>
      </w:pPr>
      <w:bookmarkStart w:id="0" w:name="_Toc40204097"/>
      <w:bookmarkStart w:id="1" w:name="_Toc45107079"/>
      <w:r>
        <w:t xml:space="preserve">2020 </w:t>
      </w:r>
      <w:bookmarkEnd w:id="0"/>
      <w:r w:rsidR="002855F3" w:rsidRPr="002855F3">
        <w:t>ASEAN LEADERS’ VISION STATEMENT</w:t>
      </w:r>
      <w:r w:rsidR="002855F3" w:rsidRPr="002855F3">
        <w:br/>
        <w:t>ON A COHESIVE AND RESPONSIVE ASEAN: RISING ABOVE CHALLENGES AND SUSTAINING GROWTH</w:t>
      </w:r>
      <w:bookmarkEnd w:id="1"/>
      <w:r w:rsidR="002855F3" w:rsidRPr="002855F3">
        <w:t xml:space="preserve"> </w:t>
      </w:r>
    </w:p>
    <w:p w14:paraId="6A46BB69" w14:textId="77777777" w:rsidR="00BC7418" w:rsidRPr="008B0D5C" w:rsidRDefault="00BC7418" w:rsidP="00DB6E2A">
      <w:pPr>
        <w:jc w:val="center"/>
        <w:rPr>
          <w:rFonts w:ascii="Arial" w:hAnsi="Arial" w:cs="Arial"/>
          <w:i/>
          <w:iCs/>
          <w:sz w:val="20"/>
          <w:szCs w:val="20"/>
        </w:rPr>
      </w:pPr>
    </w:p>
    <w:p w14:paraId="36909E16" w14:textId="7174F597" w:rsidR="0079756D" w:rsidRDefault="00BC7418" w:rsidP="00DB6E2A">
      <w:pPr>
        <w:jc w:val="center"/>
        <w:rPr>
          <w:rFonts w:ascii="Arial" w:hAnsi="Arial" w:cs="Arial"/>
          <w:i/>
          <w:iCs/>
          <w:sz w:val="20"/>
          <w:szCs w:val="20"/>
        </w:rPr>
      </w:pPr>
      <w:r w:rsidRPr="008B0D5C">
        <w:rPr>
          <w:rFonts w:ascii="Arial" w:hAnsi="Arial" w:cs="Arial"/>
          <w:i/>
          <w:iCs/>
          <w:sz w:val="20"/>
          <w:szCs w:val="20"/>
        </w:rPr>
        <w:t xml:space="preserve">Adopted on </w:t>
      </w:r>
      <w:r w:rsidR="00DB6E2A">
        <w:rPr>
          <w:rFonts w:ascii="Arial" w:hAnsi="Arial" w:cs="Arial"/>
          <w:i/>
          <w:iCs/>
          <w:sz w:val="20"/>
          <w:szCs w:val="20"/>
        </w:rPr>
        <w:t>26 June 2020</w:t>
      </w:r>
    </w:p>
    <w:p w14:paraId="3B327DEC" w14:textId="77777777" w:rsidR="0079756D" w:rsidRDefault="0079756D">
      <w:pPr>
        <w:rPr>
          <w:rFonts w:ascii="Arial" w:hAnsi="Arial" w:cs="Arial"/>
          <w:i/>
          <w:iCs/>
          <w:sz w:val="20"/>
          <w:szCs w:val="20"/>
        </w:rPr>
      </w:pPr>
    </w:p>
    <w:p w14:paraId="287310EE" w14:textId="77777777" w:rsidR="0079756D" w:rsidRDefault="0079756D">
      <w:pPr>
        <w:rPr>
          <w:rFonts w:ascii="Arial" w:hAnsi="Arial" w:cs="Arial"/>
          <w:i/>
          <w:iCs/>
          <w:sz w:val="20"/>
          <w:szCs w:val="20"/>
        </w:rPr>
      </w:pPr>
    </w:p>
    <w:sdt>
      <w:sdtPr>
        <w:id w:val="-1900581005"/>
        <w:docPartObj>
          <w:docPartGallery w:val="Table of Contents"/>
          <w:docPartUnique/>
        </w:docPartObj>
      </w:sdtPr>
      <w:sdtEndPr>
        <w:rPr>
          <w:rFonts w:asciiTheme="minorHAnsi" w:eastAsiaTheme="minorEastAsia" w:hAnsiTheme="minorHAnsi"/>
          <w:b/>
          <w:bCs/>
          <w:noProof/>
          <w:color w:val="auto"/>
          <w:sz w:val="24"/>
          <w:szCs w:val="24"/>
        </w:rPr>
      </w:sdtEndPr>
      <w:sdtContent>
        <w:p w14:paraId="77979A0C" w14:textId="795C8AA0" w:rsidR="0079756D" w:rsidRPr="0079756D" w:rsidRDefault="0079756D">
          <w:pPr>
            <w:pStyle w:val="TOCHeading"/>
            <w:rPr>
              <w:rFonts w:ascii="Arial" w:hAnsi="Arial" w:cs="Arial"/>
              <w:sz w:val="20"/>
              <w:szCs w:val="20"/>
            </w:rPr>
          </w:pPr>
        </w:p>
        <w:p w14:paraId="77590066" w14:textId="09488F09" w:rsidR="0079756D" w:rsidRDefault="0079756D">
          <w:pPr>
            <w:pStyle w:val="TOC2"/>
            <w:tabs>
              <w:tab w:val="right" w:leader="dot" w:pos="9017"/>
            </w:tabs>
            <w:rPr>
              <w:rStyle w:val="Hyperlink"/>
              <w:rFonts w:ascii="Arial" w:hAnsi="Arial" w:cs="Arial"/>
              <w:b w:val="0"/>
              <w:bCs w:val="0"/>
              <w:noProof/>
              <w:sz w:val="20"/>
              <w:szCs w:val="20"/>
            </w:rPr>
          </w:pPr>
          <w:r w:rsidRPr="0079756D">
            <w:rPr>
              <w:rFonts w:ascii="Arial" w:hAnsi="Arial" w:cs="Arial"/>
              <w:b w:val="0"/>
              <w:bCs w:val="0"/>
              <w:sz w:val="20"/>
              <w:szCs w:val="20"/>
            </w:rPr>
            <w:fldChar w:fldCharType="begin"/>
          </w:r>
          <w:r w:rsidRPr="0079756D">
            <w:rPr>
              <w:rFonts w:ascii="Arial" w:hAnsi="Arial" w:cs="Arial"/>
              <w:b w:val="0"/>
              <w:bCs w:val="0"/>
              <w:sz w:val="20"/>
              <w:szCs w:val="20"/>
            </w:rPr>
            <w:instrText xml:space="preserve"> TOC \o "1-3" \h \z \u </w:instrText>
          </w:r>
          <w:r w:rsidRPr="0079756D">
            <w:rPr>
              <w:rFonts w:ascii="Arial" w:hAnsi="Arial" w:cs="Arial"/>
              <w:b w:val="0"/>
              <w:bCs w:val="0"/>
              <w:sz w:val="20"/>
              <w:szCs w:val="20"/>
            </w:rPr>
            <w:fldChar w:fldCharType="separate"/>
          </w:r>
          <w:hyperlink w:anchor="_Toc45107081" w:history="1">
            <w:r w:rsidRPr="0079756D">
              <w:rPr>
                <w:rStyle w:val="Hyperlink"/>
                <w:rFonts w:ascii="Arial" w:hAnsi="Arial" w:cs="Arial"/>
                <w:b w:val="0"/>
                <w:bCs w:val="0"/>
                <w:noProof/>
                <w:sz w:val="20"/>
                <w:szCs w:val="20"/>
              </w:rPr>
              <w:t xml:space="preserve">A COHESIVE ASEAN COMMUNITY THAT IS UNITED, PEACEFUL, INTEGRATED </w:t>
            </w:r>
            <w:r>
              <w:rPr>
                <w:rStyle w:val="Hyperlink"/>
                <w:rFonts w:ascii="Arial" w:hAnsi="Arial" w:cs="Arial"/>
                <w:b w:val="0"/>
                <w:bCs w:val="0"/>
                <w:noProof/>
                <w:sz w:val="20"/>
                <w:szCs w:val="20"/>
              </w:rPr>
              <w:br/>
            </w:r>
            <w:r w:rsidRPr="0079756D">
              <w:rPr>
                <w:rStyle w:val="Hyperlink"/>
                <w:rFonts w:ascii="Arial" w:hAnsi="Arial" w:cs="Arial"/>
                <w:b w:val="0"/>
                <w:bCs w:val="0"/>
                <w:noProof/>
                <w:sz w:val="20"/>
                <w:szCs w:val="20"/>
              </w:rPr>
              <w:t>AND RESILIENT</w:t>
            </w:r>
            <w:r w:rsidRPr="0079756D">
              <w:rPr>
                <w:rFonts w:ascii="Arial" w:hAnsi="Arial" w:cs="Arial"/>
                <w:b w:val="0"/>
                <w:bCs w:val="0"/>
                <w:noProof/>
                <w:webHidden/>
                <w:sz w:val="20"/>
                <w:szCs w:val="20"/>
              </w:rPr>
              <w:tab/>
            </w:r>
            <w:r w:rsidRPr="0079756D">
              <w:rPr>
                <w:rFonts w:ascii="Arial" w:hAnsi="Arial" w:cs="Arial"/>
                <w:b w:val="0"/>
                <w:bCs w:val="0"/>
                <w:noProof/>
                <w:webHidden/>
                <w:sz w:val="20"/>
                <w:szCs w:val="20"/>
              </w:rPr>
              <w:fldChar w:fldCharType="begin"/>
            </w:r>
            <w:r w:rsidRPr="0079756D">
              <w:rPr>
                <w:rFonts w:ascii="Arial" w:hAnsi="Arial" w:cs="Arial"/>
                <w:b w:val="0"/>
                <w:bCs w:val="0"/>
                <w:noProof/>
                <w:webHidden/>
                <w:sz w:val="20"/>
                <w:szCs w:val="20"/>
              </w:rPr>
              <w:instrText xml:space="preserve"> PAGEREF _Toc45107081 \h </w:instrText>
            </w:r>
            <w:r w:rsidRPr="0079756D">
              <w:rPr>
                <w:rFonts w:ascii="Arial" w:hAnsi="Arial" w:cs="Arial"/>
                <w:b w:val="0"/>
                <w:bCs w:val="0"/>
                <w:noProof/>
                <w:webHidden/>
                <w:sz w:val="20"/>
                <w:szCs w:val="20"/>
              </w:rPr>
            </w:r>
            <w:r w:rsidRPr="0079756D">
              <w:rPr>
                <w:rFonts w:ascii="Arial" w:hAnsi="Arial" w:cs="Arial"/>
                <w:b w:val="0"/>
                <w:bCs w:val="0"/>
                <w:noProof/>
                <w:webHidden/>
                <w:sz w:val="20"/>
                <w:szCs w:val="20"/>
              </w:rPr>
              <w:fldChar w:fldCharType="separate"/>
            </w:r>
            <w:r w:rsidRPr="0079756D">
              <w:rPr>
                <w:rFonts w:ascii="Arial" w:hAnsi="Arial" w:cs="Arial"/>
                <w:b w:val="0"/>
                <w:bCs w:val="0"/>
                <w:noProof/>
                <w:webHidden/>
                <w:sz w:val="20"/>
                <w:szCs w:val="20"/>
              </w:rPr>
              <w:t>3</w:t>
            </w:r>
            <w:r w:rsidRPr="0079756D">
              <w:rPr>
                <w:rFonts w:ascii="Arial" w:hAnsi="Arial" w:cs="Arial"/>
                <w:b w:val="0"/>
                <w:bCs w:val="0"/>
                <w:noProof/>
                <w:webHidden/>
                <w:sz w:val="20"/>
                <w:szCs w:val="20"/>
              </w:rPr>
              <w:fldChar w:fldCharType="end"/>
            </w:r>
          </w:hyperlink>
        </w:p>
        <w:p w14:paraId="220D23D3" w14:textId="77777777" w:rsidR="0079756D" w:rsidRPr="0079756D" w:rsidRDefault="0079756D" w:rsidP="0079756D"/>
        <w:p w14:paraId="2C713601" w14:textId="2392A772" w:rsidR="0079756D" w:rsidRPr="0079756D" w:rsidRDefault="0079756D">
          <w:pPr>
            <w:pStyle w:val="TOC2"/>
            <w:tabs>
              <w:tab w:val="right" w:leader="dot" w:pos="9017"/>
            </w:tabs>
            <w:rPr>
              <w:rFonts w:ascii="Arial" w:hAnsi="Arial" w:cs="Arial"/>
              <w:b w:val="0"/>
              <w:bCs w:val="0"/>
              <w:caps/>
              <w:noProof/>
              <w:sz w:val="20"/>
              <w:szCs w:val="20"/>
            </w:rPr>
          </w:pPr>
          <w:hyperlink w:anchor="_Toc45107082" w:history="1">
            <w:r w:rsidRPr="0079756D">
              <w:rPr>
                <w:rStyle w:val="Hyperlink"/>
                <w:rFonts w:ascii="Arial" w:hAnsi="Arial" w:cs="Arial"/>
                <w:b w:val="0"/>
                <w:bCs w:val="0"/>
                <w:noProof/>
                <w:sz w:val="20"/>
                <w:szCs w:val="20"/>
              </w:rPr>
              <w:t>A RESPONSIVE ASEAN COMMUNITY IN A TRANSFORMING AND UNCERTAIN WORLD</w:t>
            </w:r>
            <w:r w:rsidRPr="0079756D">
              <w:rPr>
                <w:rFonts w:ascii="Arial" w:hAnsi="Arial" w:cs="Arial"/>
                <w:b w:val="0"/>
                <w:bCs w:val="0"/>
                <w:noProof/>
                <w:webHidden/>
                <w:sz w:val="20"/>
                <w:szCs w:val="20"/>
              </w:rPr>
              <w:tab/>
            </w:r>
            <w:r w:rsidRPr="0079756D">
              <w:rPr>
                <w:rFonts w:ascii="Arial" w:hAnsi="Arial" w:cs="Arial"/>
                <w:b w:val="0"/>
                <w:bCs w:val="0"/>
                <w:noProof/>
                <w:webHidden/>
                <w:sz w:val="20"/>
                <w:szCs w:val="20"/>
              </w:rPr>
              <w:fldChar w:fldCharType="begin"/>
            </w:r>
            <w:r w:rsidRPr="0079756D">
              <w:rPr>
                <w:rFonts w:ascii="Arial" w:hAnsi="Arial" w:cs="Arial"/>
                <w:b w:val="0"/>
                <w:bCs w:val="0"/>
                <w:noProof/>
                <w:webHidden/>
                <w:sz w:val="20"/>
                <w:szCs w:val="20"/>
              </w:rPr>
              <w:instrText xml:space="preserve"> PAGEREF _Toc45107082 \h </w:instrText>
            </w:r>
            <w:r w:rsidRPr="0079756D">
              <w:rPr>
                <w:rFonts w:ascii="Arial" w:hAnsi="Arial" w:cs="Arial"/>
                <w:b w:val="0"/>
                <w:bCs w:val="0"/>
                <w:noProof/>
                <w:webHidden/>
                <w:sz w:val="20"/>
                <w:szCs w:val="20"/>
              </w:rPr>
            </w:r>
            <w:r w:rsidRPr="0079756D">
              <w:rPr>
                <w:rFonts w:ascii="Arial" w:hAnsi="Arial" w:cs="Arial"/>
                <w:b w:val="0"/>
                <w:bCs w:val="0"/>
                <w:noProof/>
                <w:webHidden/>
                <w:sz w:val="20"/>
                <w:szCs w:val="20"/>
              </w:rPr>
              <w:fldChar w:fldCharType="separate"/>
            </w:r>
            <w:r w:rsidRPr="0079756D">
              <w:rPr>
                <w:rFonts w:ascii="Arial" w:hAnsi="Arial" w:cs="Arial"/>
                <w:b w:val="0"/>
                <w:bCs w:val="0"/>
                <w:noProof/>
                <w:webHidden/>
                <w:sz w:val="20"/>
                <w:szCs w:val="20"/>
              </w:rPr>
              <w:t>6</w:t>
            </w:r>
            <w:r w:rsidRPr="0079756D">
              <w:rPr>
                <w:rFonts w:ascii="Arial" w:hAnsi="Arial" w:cs="Arial"/>
                <w:b w:val="0"/>
                <w:bCs w:val="0"/>
                <w:noProof/>
                <w:webHidden/>
                <w:sz w:val="20"/>
                <w:szCs w:val="20"/>
              </w:rPr>
              <w:fldChar w:fldCharType="end"/>
            </w:r>
          </w:hyperlink>
        </w:p>
        <w:p w14:paraId="0DFDC203" w14:textId="4C2E8C64" w:rsidR="0079756D" w:rsidRDefault="0079756D">
          <w:r w:rsidRPr="0079756D">
            <w:rPr>
              <w:rFonts w:ascii="Arial" w:hAnsi="Arial" w:cs="Arial"/>
              <w:noProof/>
              <w:sz w:val="20"/>
              <w:szCs w:val="20"/>
            </w:rPr>
            <w:fldChar w:fldCharType="end"/>
          </w:r>
        </w:p>
      </w:sdtContent>
    </w:sdt>
    <w:p w14:paraId="2EFE9732" w14:textId="1B15A54C" w:rsidR="0079756D" w:rsidRDefault="0079756D">
      <w:pPr>
        <w:rPr>
          <w:rFonts w:ascii="Arial" w:hAnsi="Arial" w:cs="Arial"/>
          <w:i/>
          <w:iCs/>
          <w:sz w:val="20"/>
          <w:szCs w:val="20"/>
        </w:rPr>
      </w:pPr>
      <w:r>
        <w:rPr>
          <w:rFonts w:ascii="Arial" w:hAnsi="Arial" w:cs="Arial"/>
          <w:i/>
          <w:iCs/>
          <w:sz w:val="20"/>
          <w:szCs w:val="20"/>
        </w:rPr>
        <w:br w:type="page"/>
      </w:r>
    </w:p>
    <w:p w14:paraId="77FB1E05" w14:textId="77777777" w:rsidR="0079756D" w:rsidRPr="008B0D5C" w:rsidRDefault="0079756D" w:rsidP="0079756D">
      <w:pPr>
        <w:pStyle w:val="Heading2"/>
      </w:pPr>
      <w:bookmarkStart w:id="2" w:name="_Toc45107080"/>
      <w:r>
        <w:lastRenderedPageBreak/>
        <w:t xml:space="preserve">2020 </w:t>
      </w:r>
      <w:r w:rsidRPr="002855F3">
        <w:t>ASEAN LEADERS’ VISION STATEMENT</w:t>
      </w:r>
      <w:r w:rsidRPr="002855F3">
        <w:br/>
        <w:t>ON A COHESIVE AND RESPONSIVE ASEAN: RISING ABOVE CHALLENGES AND SUSTAINING GROWTH</w:t>
      </w:r>
      <w:bookmarkEnd w:id="2"/>
      <w:r w:rsidRPr="002855F3">
        <w:t xml:space="preserve"> </w:t>
      </w:r>
    </w:p>
    <w:p w14:paraId="77BBA33E" w14:textId="77777777" w:rsidR="0079756D" w:rsidRPr="008B0D5C" w:rsidRDefault="0079756D" w:rsidP="0079756D">
      <w:pPr>
        <w:jc w:val="center"/>
        <w:rPr>
          <w:rFonts w:ascii="Arial" w:hAnsi="Arial" w:cs="Arial"/>
          <w:i/>
          <w:iCs/>
          <w:sz w:val="20"/>
          <w:szCs w:val="20"/>
        </w:rPr>
      </w:pPr>
    </w:p>
    <w:p w14:paraId="7472846C" w14:textId="77777777" w:rsidR="0079756D" w:rsidRDefault="0079756D" w:rsidP="0079756D">
      <w:pPr>
        <w:jc w:val="center"/>
        <w:rPr>
          <w:rFonts w:ascii="Arial" w:hAnsi="Arial" w:cs="Arial"/>
          <w:i/>
          <w:iCs/>
          <w:sz w:val="20"/>
          <w:szCs w:val="20"/>
        </w:rPr>
      </w:pPr>
      <w:r w:rsidRPr="008B0D5C">
        <w:rPr>
          <w:rFonts w:ascii="Arial" w:hAnsi="Arial" w:cs="Arial"/>
          <w:i/>
          <w:iCs/>
          <w:sz w:val="20"/>
          <w:szCs w:val="20"/>
        </w:rPr>
        <w:t xml:space="preserve">Adopted on </w:t>
      </w:r>
      <w:r>
        <w:rPr>
          <w:rFonts w:ascii="Arial" w:hAnsi="Arial" w:cs="Arial"/>
          <w:i/>
          <w:iCs/>
          <w:sz w:val="20"/>
          <w:szCs w:val="20"/>
        </w:rPr>
        <w:t>26 June 2020</w:t>
      </w:r>
    </w:p>
    <w:p w14:paraId="7F752A4C" w14:textId="77777777" w:rsidR="002855F3" w:rsidRDefault="002855F3" w:rsidP="002855F3">
      <w:pPr>
        <w:rPr>
          <w:rFonts w:ascii="Arial" w:hAnsi="Arial" w:cs="Arial"/>
          <w:i/>
          <w:iCs/>
          <w:sz w:val="20"/>
          <w:szCs w:val="20"/>
        </w:rPr>
      </w:pPr>
    </w:p>
    <w:p w14:paraId="0B75A874" w14:textId="77777777" w:rsidR="00BC7418" w:rsidRPr="008B0D5C" w:rsidRDefault="00BC7418" w:rsidP="00DB6E2A">
      <w:pPr>
        <w:jc w:val="both"/>
        <w:rPr>
          <w:rFonts w:ascii="Arial" w:hAnsi="Arial" w:cs="Arial"/>
          <w:sz w:val="20"/>
          <w:szCs w:val="20"/>
        </w:rPr>
      </w:pPr>
    </w:p>
    <w:p w14:paraId="3C51EC0C" w14:textId="5C7BBBF7" w:rsidR="00DB6E2A" w:rsidRDefault="00DB6E2A" w:rsidP="00DB6E2A">
      <w:pPr>
        <w:jc w:val="both"/>
        <w:rPr>
          <w:rFonts w:ascii="Arial" w:hAnsi="Arial" w:cs="Arial"/>
          <w:sz w:val="20"/>
          <w:szCs w:val="20"/>
        </w:rPr>
      </w:pPr>
      <w:r w:rsidRPr="00DB6E2A">
        <w:rPr>
          <w:rFonts w:ascii="Arial" w:hAnsi="Arial" w:cs="Arial"/>
          <w:sz w:val="20"/>
          <w:szCs w:val="20"/>
        </w:rPr>
        <w:t xml:space="preserve">We, the Heads of State/Government of the Member States of the Association of Southeast Asian Nations (ASEAN), namely Brunei Darussalam, the Kingdom of Cambodia, the Republic of Indonesia, the Lao People’s Democratic Republic, Malaysia, the Republic of the Union of Myanmar, the Republic of the Philippines, the Republic of Singapore, the Kingdom of Thailand, and the Socialist Republic of Viet Nam: </w:t>
      </w:r>
    </w:p>
    <w:p w14:paraId="11E6DDA8" w14:textId="77777777" w:rsidR="00B440A9" w:rsidRPr="00DB6E2A" w:rsidRDefault="00B440A9" w:rsidP="00DB6E2A">
      <w:pPr>
        <w:jc w:val="both"/>
        <w:rPr>
          <w:rFonts w:ascii="Arial" w:hAnsi="Arial" w:cs="Arial"/>
          <w:sz w:val="20"/>
          <w:szCs w:val="20"/>
        </w:rPr>
      </w:pPr>
    </w:p>
    <w:p w14:paraId="2DD94E1E" w14:textId="60D23139" w:rsidR="00DB6E2A" w:rsidRDefault="00DB6E2A" w:rsidP="00DB6E2A">
      <w:pPr>
        <w:jc w:val="both"/>
        <w:rPr>
          <w:rFonts w:ascii="Arial" w:hAnsi="Arial" w:cs="Arial"/>
          <w:sz w:val="20"/>
          <w:szCs w:val="20"/>
        </w:rPr>
      </w:pPr>
      <w:r w:rsidRPr="00DB6E2A">
        <w:rPr>
          <w:rFonts w:ascii="Arial" w:hAnsi="Arial" w:cs="Arial"/>
          <w:b/>
          <w:bCs/>
          <w:sz w:val="20"/>
          <w:szCs w:val="20"/>
        </w:rPr>
        <w:t>RECALLING</w:t>
      </w:r>
      <w:r w:rsidRPr="00DB6E2A">
        <w:rPr>
          <w:rFonts w:ascii="Arial" w:hAnsi="Arial" w:cs="Arial"/>
          <w:sz w:val="20"/>
          <w:szCs w:val="20"/>
        </w:rPr>
        <w:t xml:space="preserve"> the need to strengthen existing bonds of regional solidarity to realise an ASEAN Community that is politically cohesive, economically integrated and socially responsible in order to effectively respond to current and future challenges and opportunities as stipulated in the ASEAN Charter; </w:t>
      </w:r>
    </w:p>
    <w:p w14:paraId="7AB74493" w14:textId="77777777" w:rsidR="00B440A9" w:rsidRPr="00DB6E2A" w:rsidRDefault="00B440A9" w:rsidP="00DB6E2A">
      <w:pPr>
        <w:jc w:val="both"/>
        <w:rPr>
          <w:rFonts w:ascii="Arial" w:hAnsi="Arial" w:cs="Arial"/>
          <w:sz w:val="20"/>
          <w:szCs w:val="20"/>
        </w:rPr>
      </w:pPr>
    </w:p>
    <w:p w14:paraId="0496B2DD" w14:textId="668A5464" w:rsidR="00DB6E2A" w:rsidRDefault="00DB6E2A" w:rsidP="00DB6E2A">
      <w:pPr>
        <w:jc w:val="both"/>
        <w:rPr>
          <w:rFonts w:ascii="Arial" w:hAnsi="Arial" w:cs="Arial"/>
          <w:sz w:val="20"/>
          <w:szCs w:val="20"/>
        </w:rPr>
      </w:pPr>
      <w:r w:rsidRPr="00DB6E2A">
        <w:rPr>
          <w:rFonts w:ascii="Arial" w:hAnsi="Arial" w:cs="Arial"/>
          <w:b/>
          <w:bCs/>
          <w:sz w:val="20"/>
          <w:szCs w:val="20"/>
        </w:rPr>
        <w:t>REAFFIRMING</w:t>
      </w:r>
      <w:r w:rsidRPr="00DB6E2A">
        <w:rPr>
          <w:rFonts w:ascii="Arial" w:hAnsi="Arial" w:cs="Arial"/>
          <w:sz w:val="20"/>
          <w:szCs w:val="20"/>
        </w:rPr>
        <w:t xml:space="preserve"> the importance of building a peaceful, stable, rules-based, people-oriented, </w:t>
      </w:r>
      <w:r w:rsidR="0079756D">
        <w:rPr>
          <w:rFonts w:ascii="Arial" w:hAnsi="Arial" w:cs="Arial"/>
          <w:sz w:val="20"/>
          <w:szCs w:val="20"/>
        </w:rPr>
        <w:br/>
      </w:r>
      <w:r w:rsidRPr="00DB6E2A">
        <w:rPr>
          <w:rFonts w:ascii="Arial" w:hAnsi="Arial" w:cs="Arial"/>
          <w:sz w:val="20"/>
          <w:szCs w:val="20"/>
        </w:rPr>
        <w:t xml:space="preserve">people-centred and resilient ASEAN Community with enhanced capacity to seize opportunities and respond effectively to challenges as stated in the ASEAN Community Vision 2025; </w:t>
      </w:r>
    </w:p>
    <w:p w14:paraId="0C8FE007" w14:textId="77777777" w:rsidR="00B440A9" w:rsidRPr="00DB6E2A" w:rsidRDefault="00B440A9" w:rsidP="00DB6E2A">
      <w:pPr>
        <w:jc w:val="both"/>
        <w:rPr>
          <w:rFonts w:ascii="Arial" w:hAnsi="Arial" w:cs="Arial"/>
          <w:sz w:val="20"/>
          <w:szCs w:val="20"/>
        </w:rPr>
      </w:pPr>
    </w:p>
    <w:p w14:paraId="24587339" w14:textId="069226D7" w:rsidR="00DB6E2A" w:rsidRDefault="00DB6E2A" w:rsidP="00DB6E2A">
      <w:pPr>
        <w:jc w:val="both"/>
        <w:rPr>
          <w:rFonts w:ascii="Arial" w:hAnsi="Arial" w:cs="Arial"/>
          <w:sz w:val="20"/>
          <w:szCs w:val="20"/>
        </w:rPr>
      </w:pPr>
      <w:r w:rsidRPr="00DB6E2A">
        <w:rPr>
          <w:rFonts w:ascii="Arial" w:hAnsi="Arial" w:cs="Arial"/>
          <w:b/>
          <w:bCs/>
          <w:sz w:val="20"/>
          <w:szCs w:val="20"/>
        </w:rPr>
        <w:t>NOTING</w:t>
      </w:r>
      <w:r w:rsidRPr="00DB6E2A">
        <w:rPr>
          <w:rFonts w:ascii="Arial" w:hAnsi="Arial" w:cs="Arial"/>
          <w:sz w:val="20"/>
          <w:szCs w:val="20"/>
        </w:rPr>
        <w:t xml:space="preserve"> with satisfaction the significant progress made in the realisation of the ASEAN Community Vision 2025 through the implementation of the ASEAN Political-Security Community (APSC), the ASEAN Economic Community (AEC) and the ASEAN Socio-Cultural Community (ASCC) Blueprints, as well as the Initiative for ASEAN Integration (IAI) Work Plan III and the Master Plan on ASEAN Connectivity (MPAC) 2025; </w:t>
      </w:r>
    </w:p>
    <w:p w14:paraId="2FE8C5B9" w14:textId="77777777" w:rsidR="00B440A9" w:rsidRPr="00DB6E2A" w:rsidRDefault="00B440A9" w:rsidP="00DB6E2A">
      <w:pPr>
        <w:jc w:val="both"/>
        <w:rPr>
          <w:rFonts w:ascii="Arial" w:hAnsi="Arial" w:cs="Arial"/>
          <w:sz w:val="20"/>
          <w:szCs w:val="20"/>
        </w:rPr>
      </w:pPr>
    </w:p>
    <w:p w14:paraId="70490841" w14:textId="63D474D7" w:rsidR="00DB6E2A" w:rsidRDefault="00DB6E2A" w:rsidP="00DB6E2A">
      <w:pPr>
        <w:jc w:val="both"/>
        <w:rPr>
          <w:rFonts w:ascii="Arial" w:hAnsi="Arial" w:cs="Arial"/>
          <w:sz w:val="20"/>
          <w:szCs w:val="20"/>
        </w:rPr>
      </w:pPr>
      <w:r w:rsidRPr="00DB6E2A">
        <w:rPr>
          <w:rFonts w:ascii="Arial" w:hAnsi="Arial" w:cs="Arial"/>
          <w:b/>
          <w:bCs/>
          <w:sz w:val="20"/>
          <w:szCs w:val="20"/>
        </w:rPr>
        <w:t>RECOGNISING</w:t>
      </w:r>
      <w:r w:rsidRPr="00DB6E2A">
        <w:rPr>
          <w:rFonts w:ascii="Arial" w:hAnsi="Arial" w:cs="Arial"/>
          <w:sz w:val="20"/>
          <w:szCs w:val="20"/>
        </w:rPr>
        <w:t xml:space="preserve"> the opportunities and challenges presented by rapidly-changing geopolitical and </w:t>
      </w:r>
      <w:r w:rsidR="0079756D">
        <w:rPr>
          <w:rFonts w:ascii="Arial" w:hAnsi="Arial" w:cs="Arial"/>
          <w:sz w:val="20"/>
          <w:szCs w:val="20"/>
        </w:rPr>
        <w:br/>
      </w:r>
      <w:r w:rsidRPr="00DB6E2A">
        <w:rPr>
          <w:rFonts w:ascii="Arial" w:hAnsi="Arial" w:cs="Arial"/>
          <w:sz w:val="20"/>
          <w:szCs w:val="20"/>
        </w:rPr>
        <w:t xml:space="preserve">geo-economic landscapes, on-going complex traditional and non- traditional security challenges, swift development of science and technology, and social and economic ramifications of the Coronavirus Disease 2019 (COVID-19) pandemic, including disrupted production and supply chains, demand shocks, decreased trade and investment, financial vulnerabilities, high unemployment, growing inequality, and access to fewer resources and opportunities for vulnerable groups; </w:t>
      </w:r>
    </w:p>
    <w:p w14:paraId="6C4B4626" w14:textId="77777777" w:rsidR="00B440A9" w:rsidRPr="00DB6E2A" w:rsidRDefault="00B440A9" w:rsidP="00DB6E2A">
      <w:pPr>
        <w:jc w:val="both"/>
        <w:rPr>
          <w:rFonts w:ascii="Arial" w:hAnsi="Arial" w:cs="Arial"/>
          <w:sz w:val="20"/>
          <w:szCs w:val="20"/>
        </w:rPr>
      </w:pPr>
    </w:p>
    <w:p w14:paraId="01634CE3" w14:textId="58FC5542" w:rsidR="00DB6E2A" w:rsidRDefault="00DB6E2A" w:rsidP="00DB6E2A">
      <w:pPr>
        <w:jc w:val="both"/>
        <w:rPr>
          <w:rFonts w:ascii="Arial" w:hAnsi="Arial" w:cs="Arial"/>
          <w:sz w:val="20"/>
          <w:szCs w:val="20"/>
        </w:rPr>
      </w:pPr>
      <w:r w:rsidRPr="00DB6E2A">
        <w:rPr>
          <w:rFonts w:ascii="Arial" w:hAnsi="Arial" w:cs="Arial"/>
          <w:b/>
          <w:bCs/>
          <w:sz w:val="20"/>
          <w:szCs w:val="20"/>
        </w:rPr>
        <w:t>RECALLING</w:t>
      </w:r>
      <w:r w:rsidRPr="00DB6E2A">
        <w:rPr>
          <w:rFonts w:ascii="Arial" w:hAnsi="Arial" w:cs="Arial"/>
          <w:sz w:val="20"/>
          <w:szCs w:val="20"/>
        </w:rPr>
        <w:t xml:space="preserve"> the Declaration of the Special ASEAN Summit on COVID-19 that demonstrated our collective will and shared commitment to strengthen solidarity, enhance cooperation and mutual support among ASEAN Member States, with our external partners and the international community in the fight against COVID-19, as well as mitigate the multi-faceted impact of the pandemic while working towards a comprehensive post-pandemic recovery plan for ASEAN; </w:t>
      </w:r>
    </w:p>
    <w:p w14:paraId="635FAB67" w14:textId="77777777" w:rsidR="00B440A9" w:rsidRPr="00DB6E2A" w:rsidRDefault="00B440A9" w:rsidP="00DB6E2A">
      <w:pPr>
        <w:jc w:val="both"/>
        <w:rPr>
          <w:rFonts w:ascii="Arial" w:hAnsi="Arial" w:cs="Arial"/>
          <w:sz w:val="20"/>
          <w:szCs w:val="20"/>
        </w:rPr>
      </w:pPr>
    </w:p>
    <w:p w14:paraId="59895789" w14:textId="30AF1DAD" w:rsidR="00DB6E2A" w:rsidRDefault="00DB6E2A" w:rsidP="00DB6E2A">
      <w:pPr>
        <w:jc w:val="both"/>
        <w:rPr>
          <w:rFonts w:ascii="Arial" w:hAnsi="Arial" w:cs="Arial"/>
          <w:sz w:val="20"/>
          <w:szCs w:val="20"/>
        </w:rPr>
      </w:pPr>
      <w:r w:rsidRPr="00DB6E2A">
        <w:rPr>
          <w:rFonts w:ascii="Arial" w:hAnsi="Arial" w:cs="Arial"/>
          <w:b/>
          <w:bCs/>
          <w:sz w:val="20"/>
          <w:szCs w:val="20"/>
        </w:rPr>
        <w:t>CONVINCED</w:t>
      </w:r>
      <w:r w:rsidR="00B440A9">
        <w:rPr>
          <w:rFonts w:ascii="Arial" w:hAnsi="Arial" w:cs="Arial"/>
          <w:sz w:val="20"/>
          <w:szCs w:val="20"/>
        </w:rPr>
        <w:t xml:space="preserve"> </w:t>
      </w:r>
      <w:r w:rsidRPr="00DB6E2A">
        <w:rPr>
          <w:rFonts w:ascii="Arial" w:hAnsi="Arial" w:cs="Arial"/>
          <w:sz w:val="20"/>
          <w:szCs w:val="20"/>
        </w:rPr>
        <w:t xml:space="preserve">of the need to realise a Cohesive and Responsive ASEAN, build on ASEAN’s achievements, maintain ASEAN’s unity and centrality, enhance ASEAN’s capacity to harness the opportunities brought about by the digital transformation and the Fourth Industrial Revolution (4IR) in effectively responding to emerging challenges and opportunities, and chart a sustainable and resilient development path for the ASEAN Community; </w:t>
      </w:r>
    </w:p>
    <w:p w14:paraId="654D099A" w14:textId="77777777" w:rsidR="00B440A9" w:rsidRPr="00DB6E2A" w:rsidRDefault="00B440A9" w:rsidP="00DB6E2A">
      <w:pPr>
        <w:jc w:val="both"/>
        <w:rPr>
          <w:rFonts w:ascii="Arial" w:hAnsi="Arial" w:cs="Arial"/>
          <w:sz w:val="20"/>
          <w:szCs w:val="20"/>
        </w:rPr>
      </w:pPr>
    </w:p>
    <w:p w14:paraId="04F01005" w14:textId="57763FBF" w:rsidR="00DB6E2A" w:rsidRDefault="00DB6E2A" w:rsidP="00DB6E2A">
      <w:pPr>
        <w:jc w:val="both"/>
        <w:rPr>
          <w:rFonts w:ascii="Arial" w:hAnsi="Arial" w:cs="Arial"/>
          <w:sz w:val="20"/>
          <w:szCs w:val="20"/>
        </w:rPr>
      </w:pPr>
      <w:r w:rsidRPr="00DB6E2A">
        <w:rPr>
          <w:rFonts w:ascii="Arial" w:hAnsi="Arial" w:cs="Arial"/>
          <w:b/>
          <w:bCs/>
          <w:sz w:val="20"/>
          <w:szCs w:val="20"/>
        </w:rPr>
        <w:t>UNDERSTANDING</w:t>
      </w:r>
      <w:r w:rsidRPr="00DB6E2A">
        <w:rPr>
          <w:rFonts w:ascii="Arial" w:hAnsi="Arial" w:cs="Arial"/>
          <w:sz w:val="20"/>
          <w:szCs w:val="20"/>
        </w:rPr>
        <w:t xml:space="preserve"> that the concepts of “cohesiveness” and “responsiveness” are interrelated and mutually-reinforcing in a way that a cohesive ASEAN can respond in an effective and timely manner to any challenges, whereas a responsive ASEAN would further strengthen its cohesion; </w:t>
      </w:r>
    </w:p>
    <w:p w14:paraId="6E786451" w14:textId="77777777" w:rsidR="00B440A9" w:rsidRPr="00DB6E2A" w:rsidRDefault="00B440A9" w:rsidP="00DB6E2A">
      <w:pPr>
        <w:jc w:val="both"/>
        <w:rPr>
          <w:rFonts w:ascii="Arial" w:hAnsi="Arial" w:cs="Arial"/>
          <w:sz w:val="20"/>
          <w:szCs w:val="20"/>
        </w:rPr>
      </w:pPr>
    </w:p>
    <w:p w14:paraId="656674C1" w14:textId="7A5A9FAE" w:rsidR="00B440A9" w:rsidRPr="00B440A9" w:rsidRDefault="00DB6E2A" w:rsidP="00DB6E2A">
      <w:pPr>
        <w:jc w:val="both"/>
        <w:rPr>
          <w:rFonts w:ascii="Arial" w:hAnsi="Arial" w:cs="Arial"/>
          <w:b/>
          <w:bCs/>
          <w:sz w:val="20"/>
          <w:szCs w:val="20"/>
        </w:rPr>
      </w:pPr>
      <w:r w:rsidRPr="00DB6E2A">
        <w:rPr>
          <w:rFonts w:ascii="Arial" w:hAnsi="Arial" w:cs="Arial"/>
          <w:b/>
          <w:bCs/>
          <w:sz w:val="20"/>
          <w:szCs w:val="20"/>
        </w:rPr>
        <w:t xml:space="preserve">DO HEREBY AGREE TO: </w:t>
      </w:r>
    </w:p>
    <w:p w14:paraId="01ACC901" w14:textId="77777777" w:rsidR="00B440A9" w:rsidRPr="00DB6E2A" w:rsidRDefault="00B440A9" w:rsidP="00DB6E2A">
      <w:pPr>
        <w:jc w:val="both"/>
        <w:rPr>
          <w:rFonts w:ascii="Arial" w:hAnsi="Arial" w:cs="Arial"/>
          <w:sz w:val="20"/>
          <w:szCs w:val="20"/>
        </w:rPr>
      </w:pPr>
    </w:p>
    <w:p w14:paraId="7B19FD40" w14:textId="77777777" w:rsidR="00DB6E2A" w:rsidRPr="00DB6E2A"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REAFFIRM</w:t>
      </w:r>
      <w:r w:rsidRPr="00DB6E2A">
        <w:rPr>
          <w:rFonts w:ascii="Arial" w:hAnsi="Arial" w:cs="Arial"/>
          <w:sz w:val="20"/>
          <w:szCs w:val="20"/>
        </w:rPr>
        <w:t xml:space="preserve"> our strong commitment to the effective implementation and timely realisation of the ASEAN 2025: Forging Ahead Together, stressing the importance of the Mid-Term Review (MTR) of the ASEAN Community Blueprints 2025 to help address outstanding issues and move the regional integration process forward taking into account the changing dynamics of the regional and global landscape; </w:t>
      </w:r>
    </w:p>
    <w:p w14:paraId="2F157870" w14:textId="68934740" w:rsidR="00DB6E2A"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lastRenderedPageBreak/>
        <w:t>SUSTAIN</w:t>
      </w:r>
      <w:r w:rsidRPr="00DB6E2A">
        <w:rPr>
          <w:rFonts w:ascii="Arial" w:hAnsi="Arial" w:cs="Arial"/>
          <w:sz w:val="20"/>
          <w:szCs w:val="20"/>
        </w:rPr>
        <w:t xml:space="preserve"> the momentum of ASEAN Community-building and be forward-looking in charting the continuing development of ASEAN beyond 2025; </w:t>
      </w:r>
    </w:p>
    <w:p w14:paraId="5BEFE27B" w14:textId="77777777" w:rsidR="00B440A9" w:rsidRPr="00DB6E2A" w:rsidRDefault="00B440A9" w:rsidP="00B440A9">
      <w:pPr>
        <w:ind w:left="720"/>
        <w:jc w:val="both"/>
        <w:rPr>
          <w:rFonts w:ascii="Arial" w:hAnsi="Arial" w:cs="Arial"/>
          <w:sz w:val="20"/>
          <w:szCs w:val="20"/>
        </w:rPr>
      </w:pPr>
    </w:p>
    <w:p w14:paraId="65BA21A6" w14:textId="1CD08152" w:rsidR="00DB6E2A"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STRENGTHEN</w:t>
      </w:r>
      <w:r w:rsidRPr="00DB6E2A">
        <w:rPr>
          <w:rFonts w:ascii="Arial" w:hAnsi="Arial" w:cs="Arial"/>
          <w:sz w:val="20"/>
          <w:szCs w:val="20"/>
        </w:rPr>
        <w:t xml:space="preserve"> ASEAN’s institutional capacity by improving and harmonising ASEAN work processes and coordination, as well as the efforts to increase the effectiveness and efficiency of ASEAN Organs and Bodies while strengthening ASEAN-led mechanisms; </w:t>
      </w:r>
    </w:p>
    <w:p w14:paraId="05FDEB34" w14:textId="77777777" w:rsidR="00B440A9" w:rsidRPr="00DB6E2A" w:rsidRDefault="00B440A9" w:rsidP="00B440A9">
      <w:pPr>
        <w:ind w:left="360"/>
        <w:jc w:val="both"/>
        <w:rPr>
          <w:rFonts w:ascii="Arial" w:hAnsi="Arial" w:cs="Arial"/>
          <w:sz w:val="20"/>
          <w:szCs w:val="20"/>
        </w:rPr>
      </w:pPr>
    </w:p>
    <w:p w14:paraId="7B2E9B8D" w14:textId="77777777" w:rsidR="00B440A9" w:rsidRDefault="00DB6E2A" w:rsidP="0079756D">
      <w:pPr>
        <w:pStyle w:val="Heading2"/>
      </w:pPr>
      <w:bookmarkStart w:id="3" w:name="_Toc45107081"/>
      <w:r w:rsidRPr="00DB6E2A">
        <w:t>A COHESIVE ASEAN COMMUNITY THAT IS UNITED, PEACEFUL, INTEGRATED AND RESILIENT</w:t>
      </w:r>
      <w:bookmarkEnd w:id="3"/>
    </w:p>
    <w:p w14:paraId="30A9C9A7" w14:textId="7934D725" w:rsidR="00DB6E2A" w:rsidRPr="00DB6E2A" w:rsidRDefault="00DB6E2A" w:rsidP="00DB6E2A">
      <w:pPr>
        <w:jc w:val="both"/>
        <w:rPr>
          <w:rFonts w:ascii="Arial" w:hAnsi="Arial" w:cs="Arial"/>
          <w:sz w:val="20"/>
          <w:szCs w:val="20"/>
        </w:rPr>
      </w:pPr>
      <w:r w:rsidRPr="00DB6E2A">
        <w:rPr>
          <w:rFonts w:ascii="Arial" w:hAnsi="Arial" w:cs="Arial"/>
          <w:sz w:val="20"/>
          <w:szCs w:val="20"/>
        </w:rPr>
        <w:t xml:space="preserve"> </w:t>
      </w:r>
    </w:p>
    <w:p w14:paraId="7CA9D82B" w14:textId="46126CD4" w:rsidR="00DB6E2A"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Strengthen</w:t>
      </w:r>
      <w:r w:rsidRPr="00DB6E2A">
        <w:rPr>
          <w:rFonts w:ascii="Arial" w:hAnsi="Arial" w:cs="Arial"/>
          <w:sz w:val="20"/>
          <w:szCs w:val="20"/>
        </w:rPr>
        <w:t xml:space="preserve"> ASEAN unity, solidarity and centrality by promoting lasting peace, security and stability, sustainable development and inclusive economic growth, shared prosperity and social progress in the region; </w:t>
      </w:r>
    </w:p>
    <w:p w14:paraId="4BE5DD8D" w14:textId="77777777" w:rsidR="00B440A9" w:rsidRPr="00DB6E2A" w:rsidRDefault="00B440A9" w:rsidP="00B440A9">
      <w:pPr>
        <w:ind w:left="360"/>
        <w:jc w:val="both"/>
        <w:rPr>
          <w:rFonts w:ascii="Arial" w:hAnsi="Arial" w:cs="Arial"/>
          <w:sz w:val="20"/>
          <w:szCs w:val="20"/>
        </w:rPr>
      </w:pPr>
    </w:p>
    <w:p w14:paraId="60E67D4F" w14:textId="056228FA"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Emphasise</w:t>
      </w:r>
      <w:r w:rsidRPr="00DB6E2A">
        <w:rPr>
          <w:rFonts w:ascii="Arial" w:hAnsi="Arial" w:cs="Arial"/>
          <w:sz w:val="20"/>
          <w:szCs w:val="20"/>
        </w:rPr>
        <w:t xml:space="preserve"> the importance of mutual trust and confidence, enhanced dialogue and cooperation in inter-state relations, and a multilateral approach in addressing emerging challenges; actively contribute to constructive efforts in shaping a more effective multilateral architecture that is capable of tackling pressing common regional and global issues; support for a rules- based regional and international order, anchored in international law. </w:t>
      </w:r>
    </w:p>
    <w:p w14:paraId="21CABA2A" w14:textId="77777777" w:rsidR="00B440A9" w:rsidRDefault="00B440A9" w:rsidP="00B440A9">
      <w:pPr>
        <w:ind w:left="360"/>
        <w:jc w:val="both"/>
        <w:rPr>
          <w:rFonts w:ascii="Arial" w:hAnsi="Arial" w:cs="Arial"/>
          <w:sz w:val="20"/>
          <w:szCs w:val="20"/>
        </w:rPr>
      </w:pPr>
    </w:p>
    <w:p w14:paraId="63EDC480" w14:textId="339846E8"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Strengthen</w:t>
      </w:r>
      <w:r w:rsidRPr="00DB6E2A">
        <w:rPr>
          <w:rFonts w:ascii="Arial" w:hAnsi="Arial" w:cs="Arial"/>
          <w:sz w:val="20"/>
          <w:szCs w:val="20"/>
        </w:rPr>
        <w:t xml:space="preserve"> mutual support and collaboration among ASEAN Member States, where people think and act as a community, the spirit of “unity in diversity” is respected and the principles of equal partnership, mutual respect and mutual benefit are observed; </w:t>
      </w:r>
    </w:p>
    <w:p w14:paraId="73E4F50A" w14:textId="77777777" w:rsidR="00B440A9" w:rsidRDefault="00B440A9" w:rsidP="00B440A9">
      <w:pPr>
        <w:ind w:left="360"/>
        <w:jc w:val="both"/>
        <w:rPr>
          <w:rFonts w:ascii="Arial" w:hAnsi="Arial" w:cs="Arial"/>
          <w:sz w:val="20"/>
          <w:szCs w:val="20"/>
        </w:rPr>
      </w:pPr>
    </w:p>
    <w:p w14:paraId="3969FF3C" w14:textId="32716642"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Adhere</w:t>
      </w:r>
      <w:r w:rsidRPr="00DB6E2A">
        <w:rPr>
          <w:rFonts w:ascii="Arial" w:hAnsi="Arial" w:cs="Arial"/>
          <w:sz w:val="20"/>
          <w:szCs w:val="20"/>
        </w:rPr>
        <w:t xml:space="preserve"> to ASEAN’s fundamental principles, shared values and norms, as stipulated in the ASEAN Charter and the Treaty of Amity and Cooperation in Southeast Asia, upholding international law, and the settlement of disputes through peaceful means, including full respect for legal and diplomatic processes without resorting to threat or use of force, in accordance with universally recognised principles of international law, including the 1982 United Nations Convention on the Law of the Sea (UNCLOS) while continuing to enhance mutual trust and confidence; </w:t>
      </w:r>
    </w:p>
    <w:p w14:paraId="436CB410" w14:textId="77777777" w:rsidR="00B440A9" w:rsidRDefault="00B440A9" w:rsidP="00B440A9">
      <w:pPr>
        <w:ind w:left="360"/>
        <w:jc w:val="both"/>
        <w:rPr>
          <w:rFonts w:ascii="Arial" w:hAnsi="Arial" w:cs="Arial"/>
          <w:sz w:val="20"/>
          <w:szCs w:val="20"/>
        </w:rPr>
      </w:pPr>
    </w:p>
    <w:p w14:paraId="2A3D0F9D" w14:textId="752158B5"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Advance</w:t>
      </w:r>
      <w:r w:rsidRPr="00DB6E2A">
        <w:rPr>
          <w:rFonts w:ascii="Arial" w:hAnsi="Arial" w:cs="Arial"/>
          <w:sz w:val="20"/>
          <w:szCs w:val="20"/>
        </w:rPr>
        <w:t xml:space="preserve"> practical defence cooperation among ASEAN Member States and between ASEAN and its external partners under the frameworks of ASEAN Defence Ministers’ Meeting (ADMM) and ASEAN Defence Ministers’ Meeting Plus (ADMM-Plus) including strengthening the </w:t>
      </w:r>
      <w:r w:rsidR="0079756D">
        <w:rPr>
          <w:rFonts w:ascii="Arial" w:hAnsi="Arial" w:cs="Arial"/>
          <w:sz w:val="20"/>
          <w:szCs w:val="20"/>
        </w:rPr>
        <w:br/>
      </w:r>
      <w:r w:rsidRPr="00DB6E2A">
        <w:rPr>
          <w:rFonts w:ascii="Arial" w:hAnsi="Arial" w:cs="Arial"/>
          <w:sz w:val="20"/>
          <w:szCs w:val="20"/>
        </w:rPr>
        <w:t xml:space="preserve">ADMM-Plus as it commemorates its 10th anniversary. </w:t>
      </w:r>
    </w:p>
    <w:p w14:paraId="309D5BDE" w14:textId="77777777" w:rsidR="00B440A9" w:rsidRDefault="00B440A9" w:rsidP="00B440A9">
      <w:pPr>
        <w:jc w:val="both"/>
        <w:rPr>
          <w:rFonts w:ascii="Arial" w:hAnsi="Arial" w:cs="Arial"/>
          <w:sz w:val="20"/>
          <w:szCs w:val="20"/>
        </w:rPr>
      </w:pPr>
    </w:p>
    <w:p w14:paraId="605D83D7" w14:textId="7E97C63D"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Continue</w:t>
      </w:r>
      <w:r w:rsidRPr="00DB6E2A">
        <w:rPr>
          <w:rFonts w:ascii="Arial" w:hAnsi="Arial" w:cs="Arial"/>
          <w:sz w:val="20"/>
          <w:szCs w:val="20"/>
        </w:rPr>
        <w:t xml:space="preserve"> to strengthen the ASEAN Regional Forum (ARF) by promoting confidence building measures and preventive diplomacy while enhancing mutual understanding and trust, as well as transparency in the region, and by supporting political-security dialogue and cooperation, so that it remains relevant and responsive in addressing emerging security challenges; </w:t>
      </w:r>
    </w:p>
    <w:p w14:paraId="1F9D0B06" w14:textId="77777777" w:rsidR="00B440A9" w:rsidRDefault="00B440A9" w:rsidP="00B440A9">
      <w:pPr>
        <w:ind w:left="360"/>
        <w:jc w:val="both"/>
        <w:rPr>
          <w:rFonts w:ascii="Arial" w:hAnsi="Arial" w:cs="Arial"/>
          <w:sz w:val="20"/>
          <w:szCs w:val="20"/>
        </w:rPr>
      </w:pPr>
    </w:p>
    <w:p w14:paraId="4E430BBF" w14:textId="7D267E71"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Intensify</w:t>
      </w:r>
      <w:r w:rsidRPr="00DB6E2A">
        <w:rPr>
          <w:rFonts w:ascii="Arial" w:hAnsi="Arial" w:cs="Arial"/>
          <w:sz w:val="20"/>
          <w:szCs w:val="20"/>
        </w:rPr>
        <w:t xml:space="preserve"> maritime cooperation in promoting maritime security, safety and freedom of navigation and over-flight, addressing transnational crime at sea, creating conducive environment for peaceful settlement of disputes, ensuring maritime sustainability, providing humanitarian assistance to persons and vessels in distress at sea, combating Illegal, Unreported, and Unregulated (IUU) fishing, promoting maritime connectivity and commerce, strengthening maritime scientific research, in accordance with international law, including the 1982 UNCLOS, the relevant Standards and Recommended Practices of the International Civil Aviation Organization (ICAO) and the relevant instruments and conventions of the International Maritime Organization (IMO). To this end, strengthen coordination and synergy across maritime-related ASEAN mechanisms, including enhancing the role of the ASEAN Maritime Forum (AMF) and the Expanded ASEAN Maritime Forum (EAMF); </w:t>
      </w:r>
    </w:p>
    <w:p w14:paraId="48CDB002" w14:textId="77777777" w:rsidR="00B440A9" w:rsidRDefault="00B440A9" w:rsidP="00B440A9">
      <w:pPr>
        <w:ind w:left="360"/>
        <w:jc w:val="both"/>
        <w:rPr>
          <w:rFonts w:ascii="Arial" w:hAnsi="Arial" w:cs="Arial"/>
          <w:sz w:val="20"/>
          <w:szCs w:val="20"/>
        </w:rPr>
      </w:pPr>
    </w:p>
    <w:p w14:paraId="6891CEF6" w14:textId="3CBDA961"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Reaffirm</w:t>
      </w:r>
      <w:r w:rsidRPr="00DB6E2A">
        <w:rPr>
          <w:rFonts w:ascii="Arial" w:hAnsi="Arial" w:cs="Arial"/>
          <w:sz w:val="20"/>
          <w:szCs w:val="20"/>
        </w:rPr>
        <w:t xml:space="preserve"> the objectives and principles of the ASEAN Outlook on the Indo- Pacific (AOIP) which provides a guide for ASEAN’s engagement in the Asia-Pacific and the Indian Ocean regions, while encouraging external partners to work with ASEAN in promoting the principles laid out in the AOIP and to undertake cooperation on the four key areas identified in the Outlook to promote mutual trust, mutual respect and mutual benefit through ASEAN-led mechanisms. </w:t>
      </w:r>
    </w:p>
    <w:p w14:paraId="5317CB4C" w14:textId="77777777" w:rsidR="00B440A9" w:rsidRDefault="00B440A9" w:rsidP="00B440A9">
      <w:pPr>
        <w:ind w:left="720"/>
        <w:jc w:val="both"/>
        <w:rPr>
          <w:rFonts w:ascii="Arial" w:hAnsi="Arial" w:cs="Arial"/>
          <w:sz w:val="20"/>
          <w:szCs w:val="20"/>
        </w:rPr>
      </w:pPr>
    </w:p>
    <w:p w14:paraId="1E9959E0" w14:textId="77777777"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Further reaffirm</w:t>
      </w:r>
      <w:r w:rsidRPr="00DB6E2A">
        <w:rPr>
          <w:rFonts w:ascii="Arial" w:hAnsi="Arial" w:cs="Arial"/>
          <w:sz w:val="20"/>
          <w:szCs w:val="20"/>
        </w:rPr>
        <w:t xml:space="preserve"> the importance of maintaining and promoting peace, security, stability, safety and freedom of navigation and over-flight above the South China Sea, as well as upholding international law, including the 1982 UNCLOS, in the South China Sea, work actively towards the full and effective implementation of the 2002 Declaration on the Conduct of Parties in the South China Sea (DOC) in its entirety and the early conclusion of an effective and substantive Code of Conduct in the South China Sea (COC), consistent with international law, including the 1982 UNCLOS. Further stress on the importance of non-militarisation and self-restraint in the conduct of activities that would complicate or escalate disputes and affect peace and stability, and avoid actions that may further complicate the situation. Pursue the peaceful resolution of disputes in accordance with universally recognised principles of international law, including the 1982 UNCLOS, while enhancing mutual trust and confidence;</w:t>
      </w:r>
    </w:p>
    <w:p w14:paraId="18643BB8" w14:textId="5853B6D1" w:rsidR="00B440A9" w:rsidRDefault="00DB6E2A" w:rsidP="00B440A9">
      <w:pPr>
        <w:ind w:left="360"/>
        <w:jc w:val="both"/>
        <w:rPr>
          <w:rFonts w:ascii="Arial" w:hAnsi="Arial" w:cs="Arial"/>
          <w:sz w:val="20"/>
          <w:szCs w:val="20"/>
        </w:rPr>
      </w:pPr>
      <w:r w:rsidRPr="00DB6E2A">
        <w:rPr>
          <w:rFonts w:ascii="Arial" w:hAnsi="Arial" w:cs="Arial"/>
          <w:sz w:val="20"/>
          <w:szCs w:val="20"/>
        </w:rPr>
        <w:t xml:space="preserve"> </w:t>
      </w:r>
    </w:p>
    <w:p w14:paraId="2CD40377" w14:textId="1B551EA1"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Commit</w:t>
      </w:r>
      <w:r w:rsidRPr="00DB6E2A">
        <w:rPr>
          <w:rFonts w:ascii="Arial" w:hAnsi="Arial" w:cs="Arial"/>
          <w:sz w:val="20"/>
          <w:szCs w:val="20"/>
        </w:rPr>
        <w:t xml:space="preserve"> to build a highly integrated, cohesive, innovative and resilient ASEAN Economic Community with seamless movement of goods, services, investment, capital, and skilled labour; promote inter-operable payment systems; encourage Member States to increase efforts in finding innovative solutions to boost intra-ASEAN trade and investment, through the progressive reduction or elimination of restrictions, including addressing the trade barrier effects of non-tariff measures amongst others, with a view to reaching the target of doubling </w:t>
      </w:r>
      <w:r w:rsidR="0079756D">
        <w:rPr>
          <w:rFonts w:ascii="Arial" w:hAnsi="Arial" w:cs="Arial"/>
          <w:sz w:val="20"/>
          <w:szCs w:val="20"/>
        </w:rPr>
        <w:br/>
      </w:r>
      <w:r w:rsidRPr="00DB6E2A">
        <w:rPr>
          <w:rFonts w:ascii="Arial" w:hAnsi="Arial" w:cs="Arial"/>
          <w:sz w:val="20"/>
          <w:szCs w:val="20"/>
        </w:rPr>
        <w:t xml:space="preserve">intra-ASEAN trade by 2025; sustaining the continued flow of investments into the region; deepen and expand economic cooperation with all partners, with emphasis on ASEAN’s free trade area (FTA) partners, to support economic integration in the region; </w:t>
      </w:r>
    </w:p>
    <w:p w14:paraId="780A9BA6" w14:textId="77777777" w:rsidR="00B440A9" w:rsidRDefault="00B440A9" w:rsidP="00B440A9">
      <w:pPr>
        <w:jc w:val="both"/>
        <w:rPr>
          <w:rFonts w:ascii="Arial" w:hAnsi="Arial" w:cs="Arial"/>
          <w:sz w:val="20"/>
          <w:szCs w:val="20"/>
        </w:rPr>
      </w:pPr>
    </w:p>
    <w:p w14:paraId="1B5DEDA0" w14:textId="7D71D489"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Further strengthen</w:t>
      </w:r>
      <w:r w:rsidRPr="00DB6E2A">
        <w:rPr>
          <w:rFonts w:ascii="Arial" w:hAnsi="Arial" w:cs="Arial"/>
          <w:sz w:val="20"/>
          <w:szCs w:val="20"/>
        </w:rPr>
        <w:t xml:space="preserve"> efforts to bridge the digital divide and grow the digital economy by promoting enabling environments, including through the establishment of digital transformation frameworks to facilitate digital trade and enhancement in digital connectivity; </w:t>
      </w:r>
    </w:p>
    <w:p w14:paraId="12F37B91" w14:textId="77777777" w:rsidR="00B440A9" w:rsidRDefault="00B440A9" w:rsidP="00B440A9">
      <w:pPr>
        <w:jc w:val="both"/>
        <w:rPr>
          <w:rFonts w:ascii="Arial" w:hAnsi="Arial" w:cs="Arial"/>
          <w:sz w:val="20"/>
          <w:szCs w:val="20"/>
        </w:rPr>
      </w:pPr>
    </w:p>
    <w:p w14:paraId="570925AA" w14:textId="2B84B82B" w:rsidR="00B440A9" w:rsidRDefault="00DB6E2A" w:rsidP="00DB6E2A">
      <w:pPr>
        <w:numPr>
          <w:ilvl w:val="0"/>
          <w:numId w:val="20"/>
        </w:numPr>
        <w:jc w:val="both"/>
        <w:rPr>
          <w:rFonts w:ascii="Arial" w:hAnsi="Arial" w:cs="Arial"/>
          <w:sz w:val="20"/>
          <w:szCs w:val="20"/>
        </w:rPr>
      </w:pPr>
      <w:r w:rsidRPr="00DB6E2A">
        <w:rPr>
          <w:rFonts w:ascii="Arial" w:hAnsi="Arial" w:cs="Arial"/>
          <w:b/>
          <w:bCs/>
          <w:sz w:val="20"/>
          <w:szCs w:val="20"/>
        </w:rPr>
        <w:t>Reaffirm</w:t>
      </w:r>
      <w:r w:rsidRPr="00DB6E2A">
        <w:rPr>
          <w:rFonts w:ascii="Arial" w:hAnsi="Arial" w:cs="Arial"/>
          <w:sz w:val="20"/>
          <w:szCs w:val="20"/>
        </w:rPr>
        <w:t xml:space="preserve"> strong commitment to alleviate the adverse impact of the COVID-19 pandemic on our people’s livelihood, societies and economies, through the implementation of a comprehensive recovery plan with a view to improving stability and resilience of the regional economy, preserving supply chain connectivity, while staying vigilant of a second wave of infections. </w:t>
      </w:r>
    </w:p>
    <w:p w14:paraId="5D64AAC6" w14:textId="77777777" w:rsidR="00B440A9" w:rsidRDefault="00B440A9" w:rsidP="00B440A9">
      <w:pPr>
        <w:ind w:left="720"/>
        <w:jc w:val="both"/>
        <w:rPr>
          <w:rFonts w:ascii="Arial" w:hAnsi="Arial" w:cs="Arial"/>
          <w:sz w:val="20"/>
          <w:szCs w:val="20"/>
        </w:rPr>
      </w:pPr>
    </w:p>
    <w:p w14:paraId="592BB12D" w14:textId="77777777"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Undertake</w:t>
      </w:r>
      <w:r w:rsidRPr="00DB6E2A">
        <w:rPr>
          <w:rFonts w:ascii="Arial" w:hAnsi="Arial" w:cs="Arial"/>
          <w:sz w:val="20"/>
          <w:szCs w:val="20"/>
        </w:rPr>
        <w:t xml:space="preserve"> necessary measures for gradual revitalisation of ASEAN’s economic activities to implement facilitative measures and to expedite recovery of the ASEAN economies; </w:t>
      </w:r>
    </w:p>
    <w:p w14:paraId="31CAE56D" w14:textId="77777777" w:rsidR="00B440A9" w:rsidRDefault="00B440A9" w:rsidP="00B440A9">
      <w:pPr>
        <w:ind w:left="720"/>
        <w:jc w:val="both"/>
        <w:rPr>
          <w:rFonts w:ascii="Arial" w:hAnsi="Arial" w:cs="Arial"/>
          <w:sz w:val="20"/>
          <w:szCs w:val="20"/>
        </w:rPr>
      </w:pPr>
    </w:p>
    <w:p w14:paraId="7413D8FB" w14:textId="77777777"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Strengthen</w:t>
      </w:r>
      <w:r w:rsidRPr="00DB6E2A">
        <w:rPr>
          <w:rFonts w:ascii="Arial" w:hAnsi="Arial" w:cs="Arial"/>
          <w:sz w:val="20"/>
          <w:szCs w:val="20"/>
        </w:rPr>
        <w:t xml:space="preserve"> resilience of the ASEAN economies to make them sustainable and less vulnerable to future shocks; stabilising manufacturing, promoting complementarities in the regional supply chain through technology exchange, and ensuring food security and energy security. </w:t>
      </w:r>
    </w:p>
    <w:p w14:paraId="706C390F" w14:textId="77777777" w:rsidR="00B440A9" w:rsidRDefault="00B440A9" w:rsidP="00B440A9">
      <w:pPr>
        <w:ind w:left="720"/>
        <w:jc w:val="both"/>
        <w:rPr>
          <w:rFonts w:ascii="Arial" w:hAnsi="Arial" w:cs="Arial"/>
          <w:sz w:val="20"/>
          <w:szCs w:val="20"/>
        </w:rPr>
      </w:pPr>
    </w:p>
    <w:p w14:paraId="67138167" w14:textId="1D9A0D82"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Duly</w:t>
      </w:r>
      <w:r w:rsidRPr="00DB6E2A">
        <w:rPr>
          <w:rFonts w:ascii="Arial" w:hAnsi="Arial" w:cs="Arial"/>
          <w:sz w:val="20"/>
          <w:szCs w:val="20"/>
        </w:rPr>
        <w:t xml:space="preserve"> address disruptions in trade links, promote and support regional and global supply chain connectivity and ensure unimpeded flow of essential goods including medicine, medical supplies and devices and other critical goods and services in supply chains through increased transparency and refraining from imposing unnecessary non-tariff measures during the </w:t>
      </w:r>
      <w:r w:rsidR="0079756D">
        <w:rPr>
          <w:rFonts w:ascii="Arial" w:hAnsi="Arial" w:cs="Arial"/>
          <w:sz w:val="20"/>
          <w:szCs w:val="20"/>
        </w:rPr>
        <w:br/>
      </w:r>
      <w:r w:rsidRPr="00DB6E2A">
        <w:rPr>
          <w:rFonts w:ascii="Arial" w:hAnsi="Arial" w:cs="Arial"/>
          <w:sz w:val="20"/>
          <w:szCs w:val="20"/>
        </w:rPr>
        <w:t xml:space="preserve">COVID-19 pandemic; </w:t>
      </w:r>
    </w:p>
    <w:p w14:paraId="3C1C5400" w14:textId="77777777" w:rsidR="00B440A9" w:rsidRDefault="00B440A9" w:rsidP="00B440A9">
      <w:pPr>
        <w:ind w:left="720"/>
        <w:jc w:val="both"/>
        <w:rPr>
          <w:rFonts w:ascii="Arial" w:hAnsi="Arial" w:cs="Arial"/>
          <w:sz w:val="20"/>
          <w:szCs w:val="20"/>
        </w:rPr>
      </w:pPr>
    </w:p>
    <w:p w14:paraId="1B3C4E1F" w14:textId="77777777"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Encourage</w:t>
      </w:r>
      <w:r w:rsidRPr="00DB6E2A">
        <w:rPr>
          <w:rFonts w:ascii="Arial" w:hAnsi="Arial" w:cs="Arial"/>
          <w:sz w:val="20"/>
          <w:szCs w:val="20"/>
        </w:rPr>
        <w:t xml:space="preserve"> the maintenance of necessary interconnectedness in the region by facilitating to the extent possible the essential movement of people, including business travels, while ensuring the safeguarding of public health in line with our efforts to combat the pandemic; </w:t>
      </w:r>
    </w:p>
    <w:p w14:paraId="213E0EC0" w14:textId="77777777" w:rsidR="00B440A9" w:rsidRDefault="00B440A9" w:rsidP="00B440A9">
      <w:pPr>
        <w:ind w:left="720"/>
        <w:jc w:val="both"/>
        <w:rPr>
          <w:rFonts w:ascii="Arial" w:hAnsi="Arial" w:cs="Arial"/>
          <w:sz w:val="20"/>
          <w:szCs w:val="20"/>
        </w:rPr>
      </w:pPr>
    </w:p>
    <w:p w14:paraId="0E6FEF3F" w14:textId="77777777"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Cushion</w:t>
      </w:r>
      <w:r w:rsidRPr="00DB6E2A">
        <w:rPr>
          <w:rFonts w:ascii="Arial" w:hAnsi="Arial" w:cs="Arial"/>
          <w:sz w:val="20"/>
          <w:szCs w:val="20"/>
        </w:rPr>
        <w:t xml:space="preserve"> shocks, particularly to vulnerable economic sectors and businesses, including the Micro, Small and Medium Enterprises (MSMEs), startups and enterprises in the informal economy, shoring up business viability through tax relief, credit and corporate support; promote business opportunities and facilitating the possible shifting of production business models; </w:t>
      </w:r>
    </w:p>
    <w:p w14:paraId="03C58B21" w14:textId="77777777" w:rsidR="00B440A9" w:rsidRDefault="00B440A9" w:rsidP="00B440A9">
      <w:pPr>
        <w:ind w:left="720"/>
        <w:jc w:val="both"/>
        <w:rPr>
          <w:rFonts w:ascii="Arial" w:hAnsi="Arial" w:cs="Arial"/>
          <w:sz w:val="20"/>
          <w:szCs w:val="20"/>
        </w:rPr>
      </w:pPr>
    </w:p>
    <w:p w14:paraId="2F275AA0" w14:textId="77777777"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Restore</w:t>
      </w:r>
      <w:r w:rsidRPr="00DB6E2A">
        <w:rPr>
          <w:rFonts w:ascii="Arial" w:hAnsi="Arial" w:cs="Arial"/>
          <w:sz w:val="20"/>
          <w:szCs w:val="20"/>
        </w:rPr>
        <w:t xml:space="preserve"> a conducive business environment and reinvigorate productivity growth; diversifying the economy and encouraging structural transformation; promoting consumer confidence, stimulate demand; ensuring markets remain open while keeping consumption disruptions to a minimum; </w:t>
      </w:r>
    </w:p>
    <w:p w14:paraId="2647FCE8" w14:textId="77777777" w:rsidR="00B440A9" w:rsidRDefault="00B440A9" w:rsidP="00B440A9">
      <w:pPr>
        <w:ind w:left="720"/>
        <w:jc w:val="both"/>
        <w:rPr>
          <w:rFonts w:ascii="Arial" w:hAnsi="Arial" w:cs="Arial"/>
          <w:sz w:val="20"/>
          <w:szCs w:val="20"/>
        </w:rPr>
      </w:pPr>
    </w:p>
    <w:p w14:paraId="428B4E25" w14:textId="77777777" w:rsidR="00B440A9" w:rsidRDefault="00B440A9" w:rsidP="00B440A9">
      <w:pPr>
        <w:ind w:left="720"/>
        <w:jc w:val="both"/>
        <w:rPr>
          <w:rFonts w:ascii="Arial" w:hAnsi="Arial" w:cs="Arial"/>
          <w:sz w:val="20"/>
          <w:szCs w:val="20"/>
        </w:rPr>
      </w:pPr>
    </w:p>
    <w:p w14:paraId="0CDD327F" w14:textId="77777777"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Tackle</w:t>
      </w:r>
      <w:r w:rsidRPr="00DB6E2A">
        <w:rPr>
          <w:rFonts w:ascii="Arial" w:hAnsi="Arial" w:cs="Arial"/>
          <w:sz w:val="20"/>
          <w:szCs w:val="20"/>
        </w:rPr>
        <w:t xml:space="preserve"> the socio-economic consequences of COVID-19, including continued access to education, support workers in the sectors affected, address employment and unemployment issues during the time of unprecedented crisis, upskill and reskill existing workforce, and promote social protection while promoting demand-led employment strategy; </w:t>
      </w:r>
    </w:p>
    <w:p w14:paraId="5F711BD0" w14:textId="77777777" w:rsidR="00B440A9" w:rsidRDefault="00B440A9" w:rsidP="00B440A9">
      <w:pPr>
        <w:ind w:left="720"/>
        <w:jc w:val="both"/>
        <w:rPr>
          <w:rFonts w:ascii="Arial" w:hAnsi="Arial" w:cs="Arial"/>
          <w:sz w:val="20"/>
          <w:szCs w:val="20"/>
        </w:rPr>
      </w:pPr>
    </w:p>
    <w:p w14:paraId="39622737" w14:textId="77777777" w:rsidR="00B440A9"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Continue</w:t>
      </w:r>
      <w:r w:rsidRPr="00DB6E2A">
        <w:rPr>
          <w:rFonts w:ascii="Arial" w:hAnsi="Arial" w:cs="Arial"/>
          <w:sz w:val="20"/>
          <w:szCs w:val="20"/>
        </w:rPr>
        <w:t xml:space="preserve"> to promote and accelerate trade facilitation efforts including addressing non-tariff measures, building upon existing trade facilitating platforms in ASEAN, streamlining of processes, implementation of programmes or policies to support manufacturers, exporters, importers, traders, and suppliers; </w:t>
      </w:r>
    </w:p>
    <w:p w14:paraId="3026EEF4" w14:textId="77777777" w:rsidR="00B440A9" w:rsidRDefault="00B440A9" w:rsidP="00B440A9">
      <w:pPr>
        <w:ind w:left="720"/>
        <w:jc w:val="both"/>
        <w:rPr>
          <w:rFonts w:ascii="Arial" w:hAnsi="Arial" w:cs="Arial"/>
          <w:sz w:val="20"/>
          <w:szCs w:val="20"/>
        </w:rPr>
      </w:pPr>
    </w:p>
    <w:p w14:paraId="4BB26A66" w14:textId="60A9E50C" w:rsidR="00DB6E2A" w:rsidRDefault="00DB6E2A" w:rsidP="00B440A9">
      <w:pPr>
        <w:ind w:left="720"/>
        <w:jc w:val="both"/>
        <w:rPr>
          <w:rFonts w:ascii="Arial" w:hAnsi="Arial" w:cs="Arial"/>
          <w:sz w:val="20"/>
          <w:szCs w:val="20"/>
        </w:rPr>
      </w:pPr>
      <w:r w:rsidRPr="00DB6E2A">
        <w:rPr>
          <w:rFonts w:ascii="Arial" w:hAnsi="Arial" w:cs="Arial"/>
          <w:sz w:val="20"/>
          <w:szCs w:val="20"/>
        </w:rPr>
        <w:t xml:space="preserve">- </w:t>
      </w:r>
      <w:r w:rsidRPr="00DB6E2A">
        <w:rPr>
          <w:rFonts w:ascii="Arial" w:hAnsi="Arial" w:cs="Arial"/>
          <w:b/>
          <w:bCs/>
          <w:sz w:val="20"/>
          <w:szCs w:val="20"/>
        </w:rPr>
        <w:t>Promote</w:t>
      </w:r>
      <w:r w:rsidRPr="00DB6E2A">
        <w:rPr>
          <w:rFonts w:ascii="Arial" w:hAnsi="Arial" w:cs="Arial"/>
          <w:sz w:val="20"/>
          <w:szCs w:val="20"/>
        </w:rPr>
        <w:t xml:space="preserve"> efforts involving stakeholders’ participation to boost the image of ASEAN as a trusted trade and investment hub and an attractive tourism destination; </w:t>
      </w:r>
    </w:p>
    <w:p w14:paraId="70C4F877" w14:textId="77777777" w:rsidR="00B440A9" w:rsidRPr="00DB6E2A" w:rsidRDefault="00B440A9" w:rsidP="00B440A9">
      <w:pPr>
        <w:ind w:left="720"/>
        <w:jc w:val="both"/>
        <w:rPr>
          <w:rFonts w:ascii="Arial" w:hAnsi="Arial" w:cs="Arial"/>
          <w:sz w:val="20"/>
          <w:szCs w:val="20"/>
        </w:rPr>
      </w:pPr>
    </w:p>
    <w:p w14:paraId="16A8AF9C" w14:textId="39068568" w:rsidR="00DB6E2A" w:rsidRDefault="00DB6E2A" w:rsidP="00B440A9">
      <w:pPr>
        <w:pStyle w:val="ListParagraph"/>
        <w:numPr>
          <w:ilvl w:val="0"/>
          <w:numId w:val="20"/>
        </w:numPr>
        <w:jc w:val="both"/>
        <w:rPr>
          <w:rFonts w:ascii="Arial" w:hAnsi="Arial" w:cs="Arial"/>
          <w:sz w:val="20"/>
          <w:szCs w:val="20"/>
        </w:rPr>
      </w:pPr>
      <w:r w:rsidRPr="00B440A9">
        <w:rPr>
          <w:rFonts w:ascii="Arial" w:hAnsi="Arial" w:cs="Arial"/>
          <w:b/>
          <w:bCs/>
          <w:sz w:val="20"/>
          <w:szCs w:val="20"/>
        </w:rPr>
        <w:t>Dedicate</w:t>
      </w:r>
      <w:r w:rsidRPr="00B440A9">
        <w:rPr>
          <w:rFonts w:ascii="Arial" w:hAnsi="Arial" w:cs="Arial"/>
          <w:sz w:val="20"/>
          <w:szCs w:val="20"/>
        </w:rPr>
        <w:t xml:space="preserve"> utmost efforts to conclude a modern, comprehensive, high quality, and mutually beneficial Regional Comprehensive Economic Partnership (RCEP) agreement and its signing in 2020; demonstrating the firm commitment of ASEAN and its partners to upholding an open, inclusive and rules-based multi-lateral trading system; </w:t>
      </w:r>
    </w:p>
    <w:p w14:paraId="4A38CA10" w14:textId="77777777" w:rsidR="00B440A9" w:rsidRPr="00B440A9" w:rsidRDefault="00B440A9" w:rsidP="00B440A9">
      <w:pPr>
        <w:jc w:val="both"/>
        <w:rPr>
          <w:rFonts w:ascii="Arial" w:hAnsi="Arial" w:cs="Arial"/>
          <w:sz w:val="20"/>
          <w:szCs w:val="20"/>
        </w:rPr>
      </w:pPr>
    </w:p>
    <w:p w14:paraId="5A8665E2" w14:textId="70FF700E" w:rsidR="00B440A9" w:rsidRDefault="00DB6E2A" w:rsidP="00DB6E2A">
      <w:pPr>
        <w:pStyle w:val="ListParagraph"/>
        <w:numPr>
          <w:ilvl w:val="0"/>
          <w:numId w:val="20"/>
        </w:numPr>
        <w:jc w:val="both"/>
        <w:rPr>
          <w:rFonts w:ascii="Arial" w:hAnsi="Arial" w:cs="Arial"/>
          <w:sz w:val="20"/>
          <w:szCs w:val="20"/>
        </w:rPr>
      </w:pPr>
      <w:r w:rsidRPr="00B440A9">
        <w:rPr>
          <w:rFonts w:ascii="Arial" w:hAnsi="Arial" w:cs="Arial"/>
          <w:b/>
          <w:bCs/>
          <w:sz w:val="20"/>
          <w:szCs w:val="20"/>
        </w:rPr>
        <w:t>Continue</w:t>
      </w:r>
      <w:r w:rsidRPr="00B440A9">
        <w:rPr>
          <w:rFonts w:ascii="Arial" w:hAnsi="Arial" w:cs="Arial"/>
          <w:sz w:val="20"/>
          <w:szCs w:val="20"/>
        </w:rPr>
        <w:t xml:space="preserve"> to promote sustainable development cooperation by promoting complementarities between the ASEAN Community Vision 2025, which was adopted in the Kuala Lumpur Declaration on ASEAN 2025, and the UN 2030 Agenda for Sustainable Development (Complementarities Initiative), including through the effective realisation of the Complementarities Roadmap, at a time of significance to both ASEAN and the United Nations as the year 2020 marks the fifth anniversary of the establishment of the ASEAN Community, and the fifth year of implementation of the ASEAN Community Vision 2025 and adoption of the UN 2030 Agenda for Sustainable Development. </w:t>
      </w:r>
    </w:p>
    <w:p w14:paraId="127ACAF1" w14:textId="77777777" w:rsidR="00B440A9" w:rsidRPr="00B440A9" w:rsidRDefault="00B440A9" w:rsidP="00B440A9">
      <w:pPr>
        <w:jc w:val="both"/>
        <w:rPr>
          <w:rFonts w:ascii="Arial" w:hAnsi="Arial" w:cs="Arial"/>
          <w:sz w:val="20"/>
          <w:szCs w:val="20"/>
        </w:rPr>
      </w:pPr>
    </w:p>
    <w:p w14:paraId="5A5A28A1" w14:textId="2D27DA9A" w:rsidR="00DB6E2A"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Underline</w:t>
      </w:r>
      <w:r w:rsidRPr="00B440A9">
        <w:rPr>
          <w:rFonts w:ascii="Arial" w:hAnsi="Arial" w:cs="Arial"/>
          <w:sz w:val="20"/>
          <w:szCs w:val="20"/>
        </w:rPr>
        <w:t xml:space="preserve"> the importance of narrowing the development gap within ASEAN through effective implementation of the IAI Work Plan III and successor documents, and the development of links with other regional initiatives, including through promoting rural development and poverty eradication, with a view to ensuring sustainable and inclusive growth of the ASEAN Community. </w:t>
      </w:r>
    </w:p>
    <w:p w14:paraId="6CFA03C2" w14:textId="77777777" w:rsidR="00B440A9" w:rsidRPr="00B440A9" w:rsidRDefault="00B440A9" w:rsidP="00B440A9">
      <w:pPr>
        <w:jc w:val="both"/>
        <w:rPr>
          <w:rFonts w:ascii="Arial" w:hAnsi="Arial" w:cs="Arial"/>
          <w:sz w:val="20"/>
          <w:szCs w:val="20"/>
        </w:rPr>
      </w:pPr>
    </w:p>
    <w:p w14:paraId="3AF241B2" w14:textId="7ACF1A35"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Further</w:t>
      </w:r>
      <w:r w:rsidRPr="00B440A9">
        <w:rPr>
          <w:rFonts w:ascii="Arial" w:hAnsi="Arial" w:cs="Arial"/>
          <w:sz w:val="20"/>
          <w:szCs w:val="20"/>
        </w:rPr>
        <w:t xml:space="preserve"> promote equitable development across the ASEAN Community by aligning sub-regional growth, including in the Mekong area such as the Ayeyawady-Chao Phraya-Mekong Economic Cooperation Strategy (ACMECS) the Brunei Darussalam-Indonesia-Malaysia-Philippines East ASEAN Growth Area (BIMP-EAGA), the Indonesia-Malaysia-Thailand Growth Triangle (IMT-GT), and the Singapore-Johor-Riau (SIJORI) Growth Triangle with the comprehensive development of ASEAN. </w:t>
      </w:r>
    </w:p>
    <w:p w14:paraId="762D6D92" w14:textId="77777777" w:rsidR="00B440A9" w:rsidRPr="00B440A9" w:rsidRDefault="00B440A9" w:rsidP="00B440A9">
      <w:pPr>
        <w:jc w:val="both"/>
        <w:rPr>
          <w:rFonts w:ascii="Arial" w:hAnsi="Arial" w:cs="Arial"/>
          <w:sz w:val="20"/>
          <w:szCs w:val="20"/>
        </w:rPr>
      </w:pPr>
    </w:p>
    <w:p w14:paraId="59F9737C" w14:textId="51D030DD"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Enhance</w:t>
      </w:r>
      <w:r w:rsidRPr="00B440A9">
        <w:rPr>
          <w:rFonts w:ascii="Arial" w:hAnsi="Arial" w:cs="Arial"/>
          <w:sz w:val="20"/>
          <w:szCs w:val="20"/>
        </w:rPr>
        <w:t xml:space="preserve"> effective implementation of the MPAC 2025 and synergise MPAC 2025 with various key connectivity strategies and initiatives, including through the Connecting the Connectivities approach, within and beyond ASEAN, towards achieving a seamlessly and comprehensively connected and integrated ASEAN; </w:t>
      </w:r>
    </w:p>
    <w:p w14:paraId="3AEF7FCD" w14:textId="77777777" w:rsidR="00B440A9" w:rsidRPr="00B440A9" w:rsidRDefault="00B440A9" w:rsidP="00B440A9">
      <w:pPr>
        <w:jc w:val="both"/>
        <w:rPr>
          <w:rFonts w:ascii="Arial" w:hAnsi="Arial" w:cs="Arial"/>
          <w:sz w:val="20"/>
          <w:szCs w:val="20"/>
        </w:rPr>
      </w:pPr>
    </w:p>
    <w:p w14:paraId="603FE262" w14:textId="77777777"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Continue</w:t>
      </w:r>
      <w:r w:rsidRPr="00B440A9">
        <w:rPr>
          <w:rFonts w:ascii="Arial" w:hAnsi="Arial" w:cs="Arial"/>
          <w:sz w:val="20"/>
          <w:szCs w:val="20"/>
        </w:rPr>
        <w:t xml:space="preserve"> to promote a sense of belonging in the ASEAN Community and foster ASEAN identity among its peoples, including through increasing awareness of ASEAN’s cultural heritage and shared values; the understanding of ASEAN’s relevance through promoting cultural and people-to-people exchanges; enhancing ASEAN’s visibility through, among others, tasking our officials to continue studying the proposal to promote the display of the ASEAN Flag in ASEAN Member States and the use of the ASEAN Anthem at ASEAN’s official functions; and the implementation of ASEAN Lanes at international airports of ASEAN Member States. </w:t>
      </w:r>
    </w:p>
    <w:p w14:paraId="6948203D" w14:textId="77777777" w:rsidR="00B440A9" w:rsidRPr="00B440A9" w:rsidRDefault="00B440A9" w:rsidP="00B440A9">
      <w:pPr>
        <w:jc w:val="both"/>
        <w:rPr>
          <w:rFonts w:ascii="Arial" w:hAnsi="Arial" w:cs="Arial"/>
          <w:sz w:val="20"/>
          <w:szCs w:val="20"/>
        </w:rPr>
      </w:pPr>
    </w:p>
    <w:p w14:paraId="3246B231" w14:textId="77777777"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Intensify</w:t>
      </w:r>
      <w:r w:rsidRPr="00B440A9">
        <w:rPr>
          <w:rFonts w:ascii="Arial" w:hAnsi="Arial" w:cs="Arial"/>
          <w:sz w:val="20"/>
          <w:szCs w:val="20"/>
        </w:rPr>
        <w:t xml:space="preserve"> efforts in safeguarding public goods such as health, education, and human security; create systemic changes to policy frameworks, as necessary, to reduce inequality and provide equitable access to opportunities for all, especially vulnerable and marginalised groups, including children, women, people with disabilities, elderly people and migrant workers, in accordance with domestic laws and international obligations. </w:t>
      </w:r>
    </w:p>
    <w:p w14:paraId="677C6D77" w14:textId="77777777" w:rsidR="00B440A9" w:rsidRPr="00B440A9" w:rsidRDefault="00B440A9" w:rsidP="00B440A9">
      <w:pPr>
        <w:jc w:val="both"/>
        <w:rPr>
          <w:rFonts w:ascii="Arial" w:hAnsi="Arial" w:cs="Arial"/>
          <w:sz w:val="20"/>
          <w:szCs w:val="20"/>
        </w:rPr>
      </w:pPr>
    </w:p>
    <w:p w14:paraId="6C7B508E" w14:textId="77777777" w:rsidR="0079756D" w:rsidRDefault="0079756D">
      <w:pPr>
        <w:rPr>
          <w:rFonts w:ascii="Arial" w:hAnsi="Arial" w:cs="Arial"/>
          <w:b/>
          <w:bCs/>
          <w:sz w:val="20"/>
          <w:szCs w:val="20"/>
        </w:rPr>
      </w:pPr>
      <w:r>
        <w:rPr>
          <w:rFonts w:ascii="Arial" w:hAnsi="Arial" w:cs="Arial"/>
          <w:b/>
          <w:bCs/>
          <w:sz w:val="20"/>
          <w:szCs w:val="20"/>
        </w:rPr>
        <w:br w:type="page"/>
      </w:r>
    </w:p>
    <w:p w14:paraId="333A5A8D" w14:textId="3A04FD6F"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lastRenderedPageBreak/>
        <w:t>Cooperate</w:t>
      </w:r>
      <w:r w:rsidRPr="00B440A9">
        <w:rPr>
          <w:rFonts w:ascii="Arial" w:hAnsi="Arial" w:cs="Arial"/>
          <w:sz w:val="20"/>
          <w:szCs w:val="20"/>
        </w:rPr>
        <w:t xml:space="preserve"> closely in strengthening the social safety net for the peoples, preventing social disruption and instability in the unprecedented times of COVID-19, by designing and implementing risk-informed and shock- responsive social protection systems to reduce the vulnerabilities of at-risk populations, especially women and children and improve their overall resilience. </w:t>
      </w:r>
    </w:p>
    <w:p w14:paraId="716B38D5" w14:textId="77777777" w:rsidR="00B440A9" w:rsidRPr="00B440A9" w:rsidRDefault="00B440A9" w:rsidP="00B440A9">
      <w:pPr>
        <w:jc w:val="both"/>
        <w:rPr>
          <w:rFonts w:ascii="Arial" w:hAnsi="Arial" w:cs="Arial"/>
          <w:sz w:val="20"/>
          <w:szCs w:val="20"/>
        </w:rPr>
      </w:pPr>
    </w:p>
    <w:p w14:paraId="036A5F04" w14:textId="22CBD3AD"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B440A9">
        <w:rPr>
          <w:rFonts w:ascii="Arial" w:hAnsi="Arial" w:cs="Arial"/>
          <w:sz w:val="20"/>
          <w:szCs w:val="20"/>
        </w:rPr>
        <w:t xml:space="preserve"> an ASEAN-centred regional architecture that is open, transparent, inclusive and rules-based; strengthen ASEAN-led mechanisms, including the East Asia Summit (EAS), ARF and ADMM-Plus to maintain their relevance and active contributions to promoting dialogue, cooperation and confidence building as the EAS reaches its 15th anniversary, the ADMM-Plus marks its 10th anniversary and the ARF reaches a new cycle of cooperation. </w:t>
      </w:r>
    </w:p>
    <w:p w14:paraId="008468AC" w14:textId="77777777" w:rsidR="00B440A9" w:rsidRPr="00B440A9" w:rsidRDefault="00B440A9" w:rsidP="00B440A9">
      <w:pPr>
        <w:jc w:val="both"/>
        <w:rPr>
          <w:rFonts w:ascii="Arial" w:hAnsi="Arial" w:cs="Arial"/>
          <w:sz w:val="20"/>
          <w:szCs w:val="20"/>
        </w:rPr>
      </w:pPr>
    </w:p>
    <w:p w14:paraId="3717FBF8" w14:textId="2E2A3A47"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Continue</w:t>
      </w:r>
      <w:r w:rsidRPr="00B440A9">
        <w:rPr>
          <w:rFonts w:ascii="Arial" w:hAnsi="Arial" w:cs="Arial"/>
          <w:sz w:val="20"/>
          <w:szCs w:val="20"/>
        </w:rPr>
        <w:t xml:space="preserve"> to develop friendly relations and mutually beneficial dialogue, cooperation and partnerships with countries and sub-regional, regional and international organisations and institutions. </w:t>
      </w:r>
    </w:p>
    <w:p w14:paraId="250A7FD3" w14:textId="77777777" w:rsidR="00B440A9" w:rsidRPr="00B440A9" w:rsidRDefault="00B440A9" w:rsidP="00B440A9">
      <w:pPr>
        <w:jc w:val="both"/>
        <w:rPr>
          <w:rFonts w:ascii="Arial" w:hAnsi="Arial" w:cs="Arial"/>
          <w:sz w:val="20"/>
          <w:szCs w:val="20"/>
        </w:rPr>
      </w:pPr>
    </w:p>
    <w:p w14:paraId="635A9BF8" w14:textId="5F1FEFB8" w:rsidR="00DB6E2A"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B440A9">
        <w:rPr>
          <w:rFonts w:ascii="Arial" w:hAnsi="Arial" w:cs="Arial"/>
          <w:sz w:val="20"/>
          <w:szCs w:val="20"/>
        </w:rPr>
        <w:t xml:space="preserve"> ASEAN institutional capacity by promoting the efficient operation of ASEAN organs, improving ASEAN work processes, and strengthening cross-pillar and cross-sectoral coordination; optimising the use of the ASEAN Secretariat facilities for hosting meetings; as well as continuing the review of the implementation of the ASEAN Charter to assess the organisation and functions of the ASEAN institutional structures established under the ASEAN Charter and the application of ASEAN rules and procedures that govern the operations of ASEAN. </w:t>
      </w:r>
    </w:p>
    <w:p w14:paraId="673C42FA" w14:textId="77777777" w:rsidR="00B440A9" w:rsidRPr="00B440A9" w:rsidRDefault="00B440A9" w:rsidP="00B440A9">
      <w:pPr>
        <w:jc w:val="both"/>
        <w:rPr>
          <w:rFonts w:ascii="Arial" w:hAnsi="Arial" w:cs="Arial"/>
          <w:sz w:val="20"/>
          <w:szCs w:val="20"/>
        </w:rPr>
      </w:pPr>
    </w:p>
    <w:p w14:paraId="0B356D13" w14:textId="77777777" w:rsidR="00B440A9" w:rsidRDefault="00B440A9" w:rsidP="00DB6E2A">
      <w:pPr>
        <w:jc w:val="both"/>
        <w:rPr>
          <w:rFonts w:ascii="Arial" w:hAnsi="Arial" w:cs="Arial"/>
          <w:sz w:val="20"/>
          <w:szCs w:val="20"/>
        </w:rPr>
      </w:pPr>
    </w:p>
    <w:p w14:paraId="261E72B4" w14:textId="65EF7748" w:rsidR="00DB6E2A" w:rsidRDefault="00DB6E2A" w:rsidP="0079756D">
      <w:pPr>
        <w:pStyle w:val="Heading2"/>
      </w:pPr>
      <w:bookmarkStart w:id="4" w:name="_Toc45107082"/>
      <w:r w:rsidRPr="00DB6E2A">
        <w:t>A RESPONSIVE ASEAN COMMUNITY IN A TRANSFORMING AND UNCERTAIN WORLD</w:t>
      </w:r>
      <w:bookmarkEnd w:id="4"/>
      <w:r w:rsidRPr="00DB6E2A">
        <w:t xml:space="preserve"> </w:t>
      </w:r>
    </w:p>
    <w:p w14:paraId="2EBFE01F" w14:textId="77777777" w:rsidR="00B440A9" w:rsidRPr="00DB6E2A" w:rsidRDefault="00B440A9" w:rsidP="00DB6E2A">
      <w:pPr>
        <w:jc w:val="both"/>
        <w:rPr>
          <w:rFonts w:ascii="Arial" w:hAnsi="Arial" w:cs="Arial"/>
          <w:b/>
          <w:bCs/>
          <w:i/>
          <w:iCs/>
          <w:sz w:val="20"/>
          <w:szCs w:val="20"/>
        </w:rPr>
      </w:pPr>
    </w:p>
    <w:p w14:paraId="4F67F23F" w14:textId="77777777" w:rsidR="00B440A9" w:rsidRDefault="00B440A9" w:rsidP="00DB6E2A">
      <w:pPr>
        <w:jc w:val="both"/>
        <w:rPr>
          <w:rFonts w:ascii="Arial" w:hAnsi="Arial" w:cs="Arial"/>
          <w:sz w:val="20"/>
          <w:szCs w:val="20"/>
        </w:rPr>
      </w:pPr>
    </w:p>
    <w:p w14:paraId="792335A9" w14:textId="6F4933AF" w:rsidR="00DB6E2A"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t>Ensure</w:t>
      </w:r>
      <w:r w:rsidRPr="00B440A9">
        <w:rPr>
          <w:rFonts w:ascii="Arial" w:hAnsi="Arial" w:cs="Arial"/>
          <w:sz w:val="20"/>
          <w:szCs w:val="20"/>
        </w:rPr>
        <w:t xml:space="preserve"> effective and timely response to challenges and crises affecting ASEAN by, inter alia, strengthening coordination, consensus and consultation, and enhancing the role of the ASEAN Chair. </w:t>
      </w:r>
    </w:p>
    <w:p w14:paraId="6650B7B5" w14:textId="77777777" w:rsidR="00B440A9" w:rsidRPr="00B440A9" w:rsidRDefault="00B440A9" w:rsidP="00B440A9">
      <w:pPr>
        <w:jc w:val="both"/>
        <w:rPr>
          <w:rFonts w:ascii="Arial" w:hAnsi="Arial" w:cs="Arial"/>
          <w:sz w:val="20"/>
          <w:szCs w:val="20"/>
        </w:rPr>
      </w:pPr>
    </w:p>
    <w:p w14:paraId="56CE7F2B" w14:textId="7359A4EA" w:rsidR="00DB6E2A"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t>Enhance</w:t>
      </w:r>
      <w:r w:rsidRPr="00B440A9">
        <w:rPr>
          <w:rFonts w:ascii="Arial" w:hAnsi="Arial" w:cs="Arial"/>
          <w:sz w:val="20"/>
          <w:szCs w:val="20"/>
        </w:rPr>
        <w:t xml:space="preserve"> ASEAN’s capacity to address transboundary issues in an effective and timely manner; </w:t>
      </w:r>
    </w:p>
    <w:p w14:paraId="51189B52" w14:textId="77777777" w:rsidR="00B440A9" w:rsidRPr="00B440A9" w:rsidRDefault="00B440A9" w:rsidP="00B440A9">
      <w:pPr>
        <w:jc w:val="both"/>
        <w:rPr>
          <w:rFonts w:ascii="Arial" w:hAnsi="Arial" w:cs="Arial"/>
          <w:sz w:val="20"/>
          <w:szCs w:val="20"/>
        </w:rPr>
      </w:pPr>
    </w:p>
    <w:p w14:paraId="735F6A69" w14:textId="77777777"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B440A9">
        <w:rPr>
          <w:rFonts w:ascii="Arial" w:hAnsi="Arial" w:cs="Arial"/>
          <w:sz w:val="20"/>
          <w:szCs w:val="20"/>
        </w:rPr>
        <w:t xml:space="preserve"> the capacity of ASEAN and existing regional mechanisms on public health and emergencies response to optimise their operations and enhance regional preparedness and health security to quickly and effectively address rapidly evolving threats, and assess the risks of emerging, re- emerging infectious and communicable diseases, pandemics or other future public health emergencies. </w:t>
      </w:r>
    </w:p>
    <w:p w14:paraId="56B2A1AA" w14:textId="77777777" w:rsidR="00B440A9" w:rsidRDefault="00B440A9" w:rsidP="00B440A9">
      <w:pPr>
        <w:pStyle w:val="ListParagraph"/>
        <w:jc w:val="both"/>
        <w:rPr>
          <w:rFonts w:ascii="Arial" w:hAnsi="Arial" w:cs="Arial"/>
          <w:sz w:val="20"/>
          <w:szCs w:val="20"/>
        </w:rPr>
      </w:pPr>
    </w:p>
    <w:p w14:paraId="3830F7CA" w14:textId="77777777" w:rsidR="00B440A9" w:rsidRDefault="00DB6E2A" w:rsidP="00B440A9">
      <w:pPr>
        <w:pStyle w:val="ListParagraph"/>
        <w:jc w:val="both"/>
        <w:rPr>
          <w:rFonts w:ascii="Arial" w:hAnsi="Arial" w:cs="Arial"/>
          <w:sz w:val="20"/>
          <w:szCs w:val="20"/>
        </w:rPr>
      </w:pPr>
      <w:r w:rsidRPr="00B440A9">
        <w:rPr>
          <w:rFonts w:ascii="Arial" w:hAnsi="Arial" w:cs="Arial"/>
          <w:sz w:val="20"/>
          <w:szCs w:val="20"/>
        </w:rPr>
        <w:t xml:space="preserve">- Practical measures to be undertaken include, inter alia, promoting ASEAN Community’s holistic approach on addressing public health emergencies through the enhanced work of the ASEAN Coordinating Council Working Group on Public Health Emergencies (ACCWG-PHE), utilisation of the </w:t>
      </w:r>
      <w:r w:rsidRPr="00DB6E2A">
        <w:rPr>
          <w:rFonts w:ascii="Arial" w:hAnsi="Arial" w:cs="Arial"/>
          <w:sz w:val="20"/>
          <w:szCs w:val="20"/>
        </w:rPr>
        <w:t xml:space="preserve">COVID-19 ASEAN Response Fund, establishment of the ASEAN Regional Reserve of Medical Supplies for Public Health Emergencies and formulating the ASEAN Standard Operating Procedures (SOP) for Public Health Emergencies, coordinating cross-border public health responses, such as contact tracing and outbreak investigation, where appropriate, through existing bilateral and regional cooperation mechanisms. </w:t>
      </w:r>
    </w:p>
    <w:p w14:paraId="6A525A7A" w14:textId="77777777" w:rsidR="00B440A9" w:rsidRDefault="00B440A9" w:rsidP="00B440A9">
      <w:pPr>
        <w:pStyle w:val="ListParagraph"/>
        <w:jc w:val="both"/>
        <w:rPr>
          <w:rFonts w:ascii="Arial" w:hAnsi="Arial" w:cs="Arial"/>
          <w:sz w:val="20"/>
          <w:szCs w:val="20"/>
        </w:rPr>
      </w:pPr>
    </w:p>
    <w:p w14:paraId="0C32857C" w14:textId="77777777" w:rsidR="00B440A9" w:rsidRDefault="00DB6E2A" w:rsidP="00B440A9">
      <w:pPr>
        <w:pStyle w:val="ListParagraph"/>
        <w:jc w:val="both"/>
        <w:rPr>
          <w:rFonts w:ascii="Arial" w:hAnsi="Arial" w:cs="Arial"/>
          <w:sz w:val="20"/>
          <w:szCs w:val="20"/>
        </w:rPr>
      </w:pPr>
      <w:r w:rsidRPr="00DB6E2A">
        <w:rPr>
          <w:rFonts w:ascii="Arial" w:hAnsi="Arial" w:cs="Arial"/>
          <w:sz w:val="20"/>
          <w:szCs w:val="20"/>
        </w:rPr>
        <w:t xml:space="preserve">- Encouraging ways and means to mutually assist and protect the well-being and safety of our citizens in time of crisis through the operationalisation of the ASEAN Guidelines for the Provision of Emergency Assistance by ASEAN Missions in Third Countries to Nationals of ASEAN Member Countries in Crisis Situations. </w:t>
      </w:r>
    </w:p>
    <w:p w14:paraId="34E41D09" w14:textId="77777777" w:rsidR="00B440A9" w:rsidRDefault="00B440A9" w:rsidP="00B440A9">
      <w:pPr>
        <w:pStyle w:val="ListParagraph"/>
        <w:jc w:val="both"/>
        <w:rPr>
          <w:rFonts w:ascii="Arial" w:hAnsi="Arial" w:cs="Arial"/>
          <w:sz w:val="20"/>
          <w:szCs w:val="20"/>
        </w:rPr>
      </w:pPr>
    </w:p>
    <w:p w14:paraId="25D2050D" w14:textId="1205CC5F" w:rsidR="00DB6E2A" w:rsidRDefault="00DB6E2A" w:rsidP="00B440A9">
      <w:pPr>
        <w:pStyle w:val="ListParagraph"/>
        <w:jc w:val="both"/>
        <w:rPr>
          <w:rFonts w:ascii="Arial" w:hAnsi="Arial" w:cs="Arial"/>
          <w:sz w:val="20"/>
          <w:szCs w:val="20"/>
        </w:rPr>
      </w:pPr>
      <w:r w:rsidRPr="00DB6E2A">
        <w:rPr>
          <w:rFonts w:ascii="Arial" w:hAnsi="Arial" w:cs="Arial"/>
          <w:sz w:val="20"/>
          <w:szCs w:val="20"/>
        </w:rPr>
        <w:t xml:space="preserve">-Enhancing effective and transparent public communication, countering misinformation and fake news. </w:t>
      </w:r>
    </w:p>
    <w:p w14:paraId="037E1A74" w14:textId="17C981A0" w:rsidR="00B440A9" w:rsidRDefault="00B440A9" w:rsidP="00B440A9">
      <w:pPr>
        <w:pStyle w:val="ListParagraph"/>
        <w:jc w:val="both"/>
        <w:rPr>
          <w:rFonts w:ascii="Arial" w:hAnsi="Arial" w:cs="Arial"/>
          <w:sz w:val="20"/>
          <w:szCs w:val="20"/>
        </w:rPr>
      </w:pPr>
    </w:p>
    <w:p w14:paraId="05188D28" w14:textId="33129F4D" w:rsidR="00DB6E2A" w:rsidRPr="00B440A9"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lastRenderedPageBreak/>
        <w:t>Further intensify</w:t>
      </w:r>
      <w:r w:rsidRPr="00B440A9">
        <w:rPr>
          <w:rFonts w:ascii="Arial" w:hAnsi="Arial" w:cs="Arial"/>
          <w:sz w:val="20"/>
          <w:szCs w:val="20"/>
        </w:rPr>
        <w:t xml:space="preserve"> cooperation with ASEAN’s partners, as well as other regional and global entities to enhance collective response to public health emergencies including developing an expert network on public health emergencies, promoting research and development on vaccine and medicines as well as their production, when possible; mitigating the socio- economic impacts of COVID-19 and future pandemics including developing linkage mechanisms for manufacturers and suppliers of essential goods to ensure adequate supply, whilst sustaining supply chain connectivity, food security, through reaffirming our commitment to the readiness of the Chiang Mai Initiative Multilateralisation (CMIM) as a reliable layer of Global Financial Safety Net, through implementing the Ha Noi Plan of Action on Strengthening ASEAN Economic Cooperation and Supply Chain Connectivity in Response to the COVID-19 Pandemic, utilising the ASEAN Plus Three Emergency Rice Reserve (APTERR). </w:t>
      </w:r>
    </w:p>
    <w:p w14:paraId="66714176" w14:textId="77777777" w:rsidR="00B440A9" w:rsidRDefault="00B440A9" w:rsidP="00DB6E2A">
      <w:pPr>
        <w:jc w:val="both"/>
        <w:rPr>
          <w:rFonts w:ascii="Arial" w:hAnsi="Arial" w:cs="Arial"/>
          <w:sz w:val="20"/>
          <w:szCs w:val="20"/>
        </w:rPr>
      </w:pPr>
    </w:p>
    <w:p w14:paraId="05F749F1" w14:textId="77777777"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B440A9">
        <w:rPr>
          <w:rFonts w:ascii="Arial" w:hAnsi="Arial" w:cs="Arial"/>
          <w:sz w:val="20"/>
          <w:szCs w:val="20"/>
        </w:rPr>
        <w:t xml:space="preserve"> ASEAN’s capacity to address traditional and non-traditional security issues, in an effective and timely manner, including terrorism, violent extremism and transnational crimes, as well as the implementation of additional measures to respond to new emerging issues.</w:t>
      </w:r>
    </w:p>
    <w:p w14:paraId="3C8DE239" w14:textId="2A2C70FC" w:rsidR="00B440A9" w:rsidRPr="00B440A9" w:rsidRDefault="00DB6E2A" w:rsidP="00B440A9">
      <w:pPr>
        <w:jc w:val="both"/>
        <w:rPr>
          <w:rFonts w:ascii="Arial" w:hAnsi="Arial" w:cs="Arial"/>
          <w:sz w:val="20"/>
          <w:szCs w:val="20"/>
        </w:rPr>
      </w:pPr>
      <w:r w:rsidRPr="00B440A9">
        <w:rPr>
          <w:rFonts w:ascii="Arial" w:hAnsi="Arial" w:cs="Arial"/>
          <w:sz w:val="20"/>
          <w:szCs w:val="20"/>
        </w:rPr>
        <w:t xml:space="preserve"> </w:t>
      </w:r>
    </w:p>
    <w:p w14:paraId="0A1CABC9" w14:textId="51CE517E" w:rsidR="00B440A9"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t>Recognise</w:t>
      </w:r>
      <w:r w:rsidRPr="00B440A9">
        <w:rPr>
          <w:rFonts w:ascii="Arial" w:hAnsi="Arial" w:cs="Arial"/>
          <w:sz w:val="20"/>
          <w:szCs w:val="20"/>
        </w:rPr>
        <w:t xml:space="preserve"> the growing sophistication and trans-boundary nature of cyber-threats and underline the need to address cybersecurity challenges in a holistic manner to ensure an open, secure, stable, accessible and resilient cyberspace to support the ASEAN digital economy. </w:t>
      </w:r>
    </w:p>
    <w:p w14:paraId="77CC0A04" w14:textId="77777777" w:rsidR="00B440A9" w:rsidRPr="00B440A9" w:rsidRDefault="00B440A9" w:rsidP="00B440A9">
      <w:pPr>
        <w:jc w:val="both"/>
        <w:rPr>
          <w:rFonts w:ascii="Arial" w:hAnsi="Arial" w:cs="Arial"/>
          <w:sz w:val="20"/>
          <w:szCs w:val="20"/>
        </w:rPr>
      </w:pPr>
    </w:p>
    <w:p w14:paraId="7A19AF8C" w14:textId="46709A33" w:rsidR="00B440A9"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B440A9">
        <w:rPr>
          <w:rFonts w:ascii="Arial" w:hAnsi="Arial" w:cs="Arial"/>
          <w:sz w:val="20"/>
          <w:szCs w:val="20"/>
        </w:rPr>
        <w:t xml:space="preserve"> cooperation on border management in accordance with respective domestic laws and policies, to better safeguard the increasingly interconnected and integrated ASEAN Community. </w:t>
      </w:r>
    </w:p>
    <w:p w14:paraId="68D8789B" w14:textId="77777777" w:rsidR="00B440A9" w:rsidRPr="00B440A9" w:rsidRDefault="00B440A9" w:rsidP="00B440A9">
      <w:pPr>
        <w:jc w:val="both"/>
        <w:rPr>
          <w:rFonts w:ascii="Arial" w:hAnsi="Arial" w:cs="Arial"/>
          <w:sz w:val="20"/>
          <w:szCs w:val="20"/>
        </w:rPr>
      </w:pPr>
    </w:p>
    <w:p w14:paraId="7F2E7BED" w14:textId="73193CFD" w:rsidR="00DB6E2A"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Further encourage</w:t>
      </w:r>
      <w:r w:rsidRPr="00B440A9">
        <w:rPr>
          <w:rFonts w:ascii="Arial" w:hAnsi="Arial" w:cs="Arial"/>
          <w:sz w:val="20"/>
          <w:szCs w:val="20"/>
        </w:rPr>
        <w:t xml:space="preserve"> ASEAN cooperation in promoting inter-faith and cross-cultural dialogues and peacebuilding programs as a means to foster tolerance and mutual understanding and the importance of engaging in dialogues on political, economic, and socio-cultural issues in order to promote a culture of prevention for a peaceful, inclusive, resilient, healthy, and harmonious society. </w:t>
      </w:r>
    </w:p>
    <w:p w14:paraId="36398E6A" w14:textId="77777777" w:rsidR="00B440A9" w:rsidRPr="00B440A9" w:rsidRDefault="00B440A9" w:rsidP="00B440A9">
      <w:pPr>
        <w:jc w:val="both"/>
        <w:rPr>
          <w:rFonts w:ascii="Arial" w:hAnsi="Arial" w:cs="Arial"/>
          <w:sz w:val="20"/>
          <w:szCs w:val="20"/>
        </w:rPr>
      </w:pPr>
    </w:p>
    <w:p w14:paraId="3555304E" w14:textId="77E26443" w:rsidR="00DB6E2A"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t>Continue</w:t>
      </w:r>
      <w:r w:rsidRPr="00B440A9">
        <w:rPr>
          <w:rFonts w:ascii="Arial" w:hAnsi="Arial" w:cs="Arial"/>
          <w:sz w:val="20"/>
          <w:szCs w:val="20"/>
        </w:rPr>
        <w:t xml:space="preserve"> to mainstream human rights across the three pillars of the ASEAN Community to effectively promote and protect human rights, especially in responding to emerging threats and challenges. </w:t>
      </w:r>
    </w:p>
    <w:p w14:paraId="432D5314" w14:textId="77777777" w:rsidR="00B440A9" w:rsidRPr="00B440A9" w:rsidRDefault="00B440A9" w:rsidP="00B440A9">
      <w:pPr>
        <w:ind w:left="360"/>
        <w:jc w:val="both"/>
        <w:rPr>
          <w:rFonts w:ascii="Arial" w:hAnsi="Arial" w:cs="Arial"/>
          <w:sz w:val="20"/>
          <w:szCs w:val="20"/>
        </w:rPr>
      </w:pPr>
    </w:p>
    <w:p w14:paraId="202AE7E5" w14:textId="69F82BC3" w:rsidR="00DB6E2A"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t>Enhance</w:t>
      </w:r>
      <w:r w:rsidRPr="00B440A9">
        <w:rPr>
          <w:rFonts w:ascii="Arial" w:hAnsi="Arial" w:cs="Arial"/>
          <w:sz w:val="20"/>
          <w:szCs w:val="20"/>
        </w:rPr>
        <w:t xml:space="preserve"> the role of women of ASEAN in the maintenance and promotion of peace, security and development in commemoration of the 25th anniversary of the Beijing Declaration and Platform for Action, and the 20th anniversary of the first United Nation Security Council Resolution (1325) on women, peace and security; continue to strengthen ASEAN’s efforts and Member States’ initiatives women empowerment and their roles in peace and security through, among others, the active work of the ASEAN Ministerial Meeting on Women (AMMW), the ASEAN Commission on the Promotion and Protection of the Rights of Women and Children (ACWC), the ASEAN Women’s Entrepreneur Network (AWEN), and ASEAN Women for Peace Registry (AWPR). </w:t>
      </w:r>
    </w:p>
    <w:p w14:paraId="70B3B4F9" w14:textId="77777777" w:rsidR="00B440A9" w:rsidRPr="00B440A9" w:rsidRDefault="00B440A9" w:rsidP="00B440A9">
      <w:pPr>
        <w:jc w:val="both"/>
        <w:rPr>
          <w:rFonts w:ascii="Arial" w:hAnsi="Arial" w:cs="Arial"/>
          <w:sz w:val="20"/>
          <w:szCs w:val="20"/>
        </w:rPr>
      </w:pPr>
    </w:p>
    <w:p w14:paraId="290F0194" w14:textId="59F577C5" w:rsidR="00DB6E2A"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t>Continue</w:t>
      </w:r>
      <w:r w:rsidRPr="00B440A9">
        <w:rPr>
          <w:rFonts w:ascii="Arial" w:hAnsi="Arial" w:cs="Arial"/>
          <w:sz w:val="20"/>
          <w:szCs w:val="20"/>
        </w:rPr>
        <w:t xml:space="preserve"> to strengthen ASEAN’s collective work to achieve innovative and inclusive growth, sustainable development including through ongoing initiatives such as the ASEAN Smart Cities Network (ASCN), the ASEAN Centre for Sustainable Development Studies and Dialogue (ACSDSD), and the ASEAN Centre for Active Ageing and Innovation (ACAI); further cooperation in areas of sustainable finance, climate change mitigation and adaptation, and environmental protection. </w:t>
      </w:r>
    </w:p>
    <w:p w14:paraId="3900B11C" w14:textId="77777777" w:rsidR="00B440A9" w:rsidRPr="00B440A9" w:rsidRDefault="00B440A9" w:rsidP="00B440A9">
      <w:pPr>
        <w:jc w:val="both"/>
        <w:rPr>
          <w:rFonts w:ascii="Arial" w:hAnsi="Arial" w:cs="Arial"/>
          <w:sz w:val="20"/>
          <w:szCs w:val="20"/>
        </w:rPr>
      </w:pPr>
    </w:p>
    <w:p w14:paraId="3FBC45E2" w14:textId="36B6DA1D" w:rsidR="00DB6E2A" w:rsidRDefault="00DB6E2A" w:rsidP="00B440A9">
      <w:pPr>
        <w:pStyle w:val="ListParagraph"/>
        <w:numPr>
          <w:ilvl w:val="0"/>
          <w:numId w:val="20"/>
        </w:numPr>
        <w:jc w:val="both"/>
        <w:rPr>
          <w:rFonts w:ascii="Arial" w:hAnsi="Arial" w:cs="Arial"/>
          <w:sz w:val="20"/>
          <w:szCs w:val="20"/>
        </w:rPr>
      </w:pPr>
      <w:r w:rsidRPr="003A525D">
        <w:rPr>
          <w:rFonts w:ascii="Arial" w:hAnsi="Arial" w:cs="Arial"/>
          <w:b/>
          <w:bCs/>
          <w:sz w:val="20"/>
          <w:szCs w:val="20"/>
        </w:rPr>
        <w:t>Continue</w:t>
      </w:r>
      <w:r w:rsidRPr="00B440A9">
        <w:rPr>
          <w:rFonts w:ascii="Arial" w:hAnsi="Arial" w:cs="Arial"/>
          <w:sz w:val="20"/>
          <w:szCs w:val="20"/>
        </w:rPr>
        <w:t xml:space="preserve"> to strengthen the cooperation addressing humanitarian aspects of landmines and other explosive remnants of war (ERW) in the region through the ASEAN Regional Mine Action Center (ARMAC). </w:t>
      </w:r>
    </w:p>
    <w:p w14:paraId="1FDA5D09" w14:textId="41A3467C" w:rsidR="003A525D" w:rsidRDefault="003A525D" w:rsidP="003A525D">
      <w:pPr>
        <w:jc w:val="both"/>
        <w:rPr>
          <w:rFonts w:ascii="Arial" w:hAnsi="Arial" w:cs="Arial"/>
          <w:sz w:val="20"/>
          <w:szCs w:val="20"/>
        </w:rPr>
      </w:pPr>
    </w:p>
    <w:p w14:paraId="2FD3D6D1" w14:textId="6CE4EC9C" w:rsidR="003A525D" w:rsidRDefault="003A525D" w:rsidP="003A525D">
      <w:pPr>
        <w:jc w:val="both"/>
        <w:rPr>
          <w:rFonts w:ascii="Arial" w:hAnsi="Arial" w:cs="Arial"/>
          <w:sz w:val="20"/>
          <w:szCs w:val="20"/>
        </w:rPr>
      </w:pPr>
    </w:p>
    <w:p w14:paraId="255610F6" w14:textId="71D5839B" w:rsidR="003A525D" w:rsidRDefault="003A525D" w:rsidP="003A525D">
      <w:pPr>
        <w:jc w:val="both"/>
        <w:rPr>
          <w:rFonts w:ascii="Arial" w:hAnsi="Arial" w:cs="Arial"/>
          <w:sz w:val="20"/>
          <w:szCs w:val="20"/>
        </w:rPr>
      </w:pPr>
    </w:p>
    <w:p w14:paraId="2726D423" w14:textId="77777777" w:rsidR="003A525D" w:rsidRPr="003A525D" w:rsidRDefault="003A525D" w:rsidP="003A525D">
      <w:pPr>
        <w:jc w:val="both"/>
        <w:rPr>
          <w:rFonts w:ascii="Arial" w:hAnsi="Arial" w:cs="Arial"/>
          <w:sz w:val="20"/>
          <w:szCs w:val="20"/>
        </w:rPr>
      </w:pPr>
    </w:p>
    <w:p w14:paraId="46BD7AEC" w14:textId="77777777" w:rsidR="00B440A9" w:rsidRPr="00B440A9" w:rsidRDefault="00B440A9" w:rsidP="00B440A9">
      <w:pPr>
        <w:jc w:val="both"/>
        <w:rPr>
          <w:rFonts w:ascii="Arial" w:hAnsi="Arial" w:cs="Arial"/>
          <w:sz w:val="20"/>
          <w:szCs w:val="20"/>
        </w:rPr>
      </w:pPr>
    </w:p>
    <w:p w14:paraId="549A3A7D" w14:textId="2A45BD88" w:rsidR="003A525D" w:rsidRDefault="00DB6E2A" w:rsidP="003A525D">
      <w:pPr>
        <w:pStyle w:val="ListParagraph"/>
        <w:numPr>
          <w:ilvl w:val="0"/>
          <w:numId w:val="20"/>
        </w:numPr>
        <w:jc w:val="both"/>
        <w:rPr>
          <w:rFonts w:ascii="Arial" w:hAnsi="Arial" w:cs="Arial"/>
          <w:sz w:val="20"/>
          <w:szCs w:val="20"/>
        </w:rPr>
      </w:pPr>
      <w:r w:rsidRPr="003A525D">
        <w:rPr>
          <w:rFonts w:ascii="Arial" w:hAnsi="Arial" w:cs="Arial"/>
          <w:b/>
          <w:bCs/>
          <w:sz w:val="20"/>
          <w:szCs w:val="20"/>
        </w:rPr>
        <w:lastRenderedPageBreak/>
        <w:t>Urge</w:t>
      </w:r>
      <w:r w:rsidRPr="00B440A9">
        <w:rPr>
          <w:rFonts w:ascii="Arial" w:hAnsi="Arial" w:cs="Arial"/>
          <w:sz w:val="20"/>
          <w:szCs w:val="20"/>
        </w:rPr>
        <w:t xml:space="preserve"> Member States to work more closely in promoting sustainable agriculture, aquaculture and fisheries to address issues of food safety, food security and agricultural productivity; continue to work towards the establishment of the ASEAN Network for Combating IUU Fishing (AN-IUU); welcome the development of the ASEAN Integrated Food Security (AIFS) Framework for the next five years, as well as strengthening our cooperation in promoting sustainable development through, among others, development of circular economy, the use of renewable energy, sustainable and integrated water resources management at all levels, including through transboundary cooperation as appropriate, sustainable management of natural resources and reduction of waste, and conservation of biodiversity. </w:t>
      </w:r>
    </w:p>
    <w:p w14:paraId="37806632" w14:textId="77777777" w:rsidR="003A525D" w:rsidRPr="003A525D" w:rsidRDefault="003A525D" w:rsidP="003A525D">
      <w:pPr>
        <w:jc w:val="both"/>
        <w:rPr>
          <w:rFonts w:ascii="Arial" w:hAnsi="Arial" w:cs="Arial"/>
          <w:sz w:val="20"/>
          <w:szCs w:val="20"/>
        </w:rPr>
      </w:pPr>
    </w:p>
    <w:p w14:paraId="013F849B" w14:textId="064E5DF3" w:rsidR="00DB6E2A"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B440A9">
        <w:rPr>
          <w:rFonts w:ascii="Arial" w:hAnsi="Arial" w:cs="Arial"/>
          <w:sz w:val="20"/>
          <w:szCs w:val="20"/>
        </w:rPr>
        <w:t xml:space="preserve"> quality human resource development in the digital age through education and life-long learning, up-skilling, re-skilling, and new skills acquisition, and active labour market policies; welcome the issuance of an ASEAN Declaration on Human Resources Development for the Changing World of Work; remain committed to promoting science, technology, engineering and mathematics (STEM) education and the pursuit of STEM-</w:t>
      </w:r>
      <w:r w:rsidRPr="003A525D">
        <w:rPr>
          <w:rFonts w:ascii="Arial" w:hAnsi="Arial" w:cs="Arial"/>
          <w:sz w:val="20"/>
          <w:szCs w:val="20"/>
        </w:rPr>
        <w:t xml:space="preserve">based entrepreneurship and remained committed to the effective implementation of the ASEAN Intellectual Property Rights Action Plan 2016-2025. </w:t>
      </w:r>
    </w:p>
    <w:p w14:paraId="0776ED0D" w14:textId="77777777" w:rsidR="003A525D" w:rsidRPr="003A525D" w:rsidRDefault="003A525D" w:rsidP="003A525D">
      <w:pPr>
        <w:jc w:val="both"/>
        <w:rPr>
          <w:rFonts w:ascii="Arial" w:hAnsi="Arial" w:cs="Arial"/>
          <w:sz w:val="20"/>
          <w:szCs w:val="20"/>
        </w:rPr>
      </w:pPr>
    </w:p>
    <w:p w14:paraId="7CCEDFD5" w14:textId="57A726CC" w:rsidR="00DB6E2A" w:rsidRDefault="00DB6E2A" w:rsidP="003A525D">
      <w:pPr>
        <w:pStyle w:val="ListParagraph"/>
        <w:numPr>
          <w:ilvl w:val="0"/>
          <w:numId w:val="20"/>
        </w:numPr>
        <w:jc w:val="both"/>
        <w:rPr>
          <w:rFonts w:ascii="Arial" w:hAnsi="Arial" w:cs="Arial"/>
          <w:sz w:val="20"/>
          <w:szCs w:val="20"/>
        </w:rPr>
      </w:pPr>
      <w:r w:rsidRPr="003A525D">
        <w:rPr>
          <w:rFonts w:ascii="Arial" w:hAnsi="Arial" w:cs="Arial"/>
          <w:b/>
          <w:bCs/>
          <w:sz w:val="20"/>
          <w:szCs w:val="20"/>
        </w:rPr>
        <w:t>Recognise</w:t>
      </w:r>
      <w:r w:rsidRPr="003A525D">
        <w:rPr>
          <w:rFonts w:ascii="Arial" w:hAnsi="Arial" w:cs="Arial"/>
          <w:sz w:val="20"/>
          <w:szCs w:val="20"/>
        </w:rPr>
        <w:t xml:space="preserve"> emerging challenges and opportunities facing social work development due to changes from the 4IR, ageing populations, climate change, and the new normal brought about by COVID-19, among others; and enhance social welfare and social work in ASEAN including through existing initiatives such as the ASEAN Social Work Consortium (ASWC) and the ASEAN Training Centre for Social Work and Social Welfare (ATCSW). </w:t>
      </w:r>
    </w:p>
    <w:p w14:paraId="42883647" w14:textId="77777777" w:rsidR="003A525D" w:rsidRPr="003A525D" w:rsidRDefault="003A525D" w:rsidP="003A525D">
      <w:pPr>
        <w:jc w:val="both"/>
        <w:rPr>
          <w:rFonts w:ascii="Arial" w:hAnsi="Arial" w:cs="Arial"/>
          <w:sz w:val="20"/>
          <w:szCs w:val="20"/>
        </w:rPr>
      </w:pPr>
    </w:p>
    <w:p w14:paraId="276DF10F" w14:textId="0A7C597C" w:rsidR="00DB6E2A" w:rsidRDefault="00DB6E2A" w:rsidP="003A525D">
      <w:pPr>
        <w:pStyle w:val="ListParagraph"/>
        <w:numPr>
          <w:ilvl w:val="0"/>
          <w:numId w:val="20"/>
        </w:numPr>
        <w:jc w:val="both"/>
        <w:rPr>
          <w:rFonts w:ascii="Arial" w:hAnsi="Arial" w:cs="Arial"/>
          <w:sz w:val="20"/>
          <w:szCs w:val="20"/>
        </w:rPr>
      </w:pPr>
      <w:r w:rsidRPr="003A525D">
        <w:rPr>
          <w:rFonts w:ascii="Arial" w:hAnsi="Arial" w:cs="Arial"/>
          <w:b/>
          <w:bCs/>
          <w:sz w:val="20"/>
          <w:szCs w:val="20"/>
        </w:rPr>
        <w:t>Reaffirm</w:t>
      </w:r>
      <w:r w:rsidRPr="003A525D">
        <w:rPr>
          <w:rFonts w:ascii="Arial" w:hAnsi="Arial" w:cs="Arial"/>
          <w:sz w:val="20"/>
          <w:szCs w:val="20"/>
        </w:rPr>
        <w:t xml:space="preserve"> ASEAN’s strong support for an open, non-discriminatory, inclusive and rules-based, multilateral trading system, and commit to work closely on improving the functioning of the World Trade Organization (WTO) to enable the WTO to better meet the requirements of the changing realities of the global economic landscape, as well as remain committed to maintaining open and connected supply chains. </w:t>
      </w:r>
    </w:p>
    <w:p w14:paraId="5F81B1FA" w14:textId="77777777" w:rsidR="003A525D" w:rsidRPr="003A525D" w:rsidRDefault="003A525D" w:rsidP="003A525D">
      <w:pPr>
        <w:jc w:val="both"/>
        <w:rPr>
          <w:rFonts w:ascii="Arial" w:hAnsi="Arial" w:cs="Arial"/>
          <w:sz w:val="20"/>
          <w:szCs w:val="20"/>
        </w:rPr>
      </w:pPr>
    </w:p>
    <w:p w14:paraId="3FC58313" w14:textId="2F373480" w:rsidR="00DB6E2A" w:rsidRDefault="00DB6E2A" w:rsidP="003A525D">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3A525D">
        <w:rPr>
          <w:rFonts w:ascii="Arial" w:hAnsi="Arial" w:cs="Arial"/>
          <w:sz w:val="20"/>
          <w:szCs w:val="20"/>
        </w:rPr>
        <w:t xml:space="preserve"> ASEAN’s capacity to respond to the adverse effects of climate change through the sharing of information and best practices, including from traditional knowledge, and the effective implementation of the United Nations Framework Convention on Climate Change (UNFCCC), the Paris Agreement and Nationally Determined Contributions (NDCs); </w:t>
      </w:r>
    </w:p>
    <w:p w14:paraId="73E5DB67" w14:textId="77777777" w:rsidR="003A525D" w:rsidRPr="003A525D" w:rsidRDefault="003A525D" w:rsidP="003A525D">
      <w:pPr>
        <w:jc w:val="both"/>
        <w:rPr>
          <w:rFonts w:ascii="Arial" w:hAnsi="Arial" w:cs="Arial"/>
          <w:sz w:val="20"/>
          <w:szCs w:val="20"/>
        </w:rPr>
      </w:pPr>
    </w:p>
    <w:p w14:paraId="17423357" w14:textId="422F29D6" w:rsidR="00DB6E2A" w:rsidRDefault="00DB6E2A" w:rsidP="003A525D">
      <w:pPr>
        <w:pStyle w:val="ListParagraph"/>
        <w:numPr>
          <w:ilvl w:val="0"/>
          <w:numId w:val="20"/>
        </w:numPr>
        <w:jc w:val="both"/>
        <w:rPr>
          <w:rFonts w:ascii="Arial" w:hAnsi="Arial" w:cs="Arial"/>
          <w:sz w:val="20"/>
          <w:szCs w:val="20"/>
        </w:rPr>
      </w:pPr>
      <w:r w:rsidRPr="003A525D">
        <w:rPr>
          <w:rFonts w:ascii="Arial" w:hAnsi="Arial" w:cs="Arial"/>
          <w:b/>
          <w:bCs/>
          <w:sz w:val="20"/>
          <w:szCs w:val="20"/>
        </w:rPr>
        <w:t>Strengthen</w:t>
      </w:r>
      <w:r w:rsidRPr="003A525D">
        <w:rPr>
          <w:rFonts w:ascii="Arial" w:hAnsi="Arial" w:cs="Arial"/>
          <w:sz w:val="20"/>
          <w:szCs w:val="20"/>
        </w:rPr>
        <w:t xml:space="preserve"> coordination between ASEAN Member States in disaster management through the ASEAN Coordinating Centre for Humanitarian Assistance on disaster management (AHA Centre) with concrete actions to implement the "One ASEAN, One Response”, and move the implementation of ASEAN Agreement on Disaster Management and Emergency Response (AADMER) forward to a people-centred, people- oriented, sustainable, and networked approach by 2025. </w:t>
      </w:r>
    </w:p>
    <w:p w14:paraId="2664C0EC" w14:textId="77777777" w:rsidR="003A525D" w:rsidRPr="003A525D" w:rsidRDefault="003A525D" w:rsidP="003A525D">
      <w:pPr>
        <w:jc w:val="both"/>
        <w:rPr>
          <w:rFonts w:ascii="Arial" w:hAnsi="Arial" w:cs="Arial"/>
          <w:sz w:val="20"/>
          <w:szCs w:val="20"/>
        </w:rPr>
      </w:pPr>
    </w:p>
    <w:p w14:paraId="61B8565D" w14:textId="310D92F3" w:rsidR="00DB6E2A" w:rsidRDefault="00DB6E2A" w:rsidP="003A525D">
      <w:pPr>
        <w:pStyle w:val="ListParagraph"/>
        <w:numPr>
          <w:ilvl w:val="0"/>
          <w:numId w:val="20"/>
        </w:numPr>
        <w:jc w:val="both"/>
        <w:rPr>
          <w:rFonts w:ascii="Arial" w:hAnsi="Arial" w:cs="Arial"/>
          <w:sz w:val="20"/>
          <w:szCs w:val="20"/>
        </w:rPr>
      </w:pPr>
      <w:r w:rsidRPr="003A525D">
        <w:rPr>
          <w:rFonts w:ascii="Arial" w:hAnsi="Arial" w:cs="Arial"/>
          <w:b/>
          <w:bCs/>
          <w:sz w:val="20"/>
          <w:szCs w:val="20"/>
        </w:rPr>
        <w:t>Reaffirm</w:t>
      </w:r>
      <w:r w:rsidRPr="003A525D">
        <w:rPr>
          <w:rFonts w:ascii="Arial" w:hAnsi="Arial" w:cs="Arial"/>
          <w:sz w:val="20"/>
          <w:szCs w:val="20"/>
        </w:rPr>
        <w:t xml:space="preserve"> ASEAN’s commitment to implement the Bangkok Declaration on Combating Marine Debris and the ASEAN Framework of Action on Marine Debris; promote biodiversity conservation and mainstream biodiversity across other sectors, and strengthen regional and international cooperation in combating wildlife trafficking. </w:t>
      </w:r>
    </w:p>
    <w:p w14:paraId="70CB4605" w14:textId="77777777" w:rsidR="003A525D" w:rsidRPr="003A525D" w:rsidRDefault="003A525D" w:rsidP="003A525D">
      <w:pPr>
        <w:jc w:val="both"/>
        <w:rPr>
          <w:rFonts w:ascii="Arial" w:hAnsi="Arial" w:cs="Arial"/>
          <w:sz w:val="20"/>
          <w:szCs w:val="20"/>
        </w:rPr>
      </w:pPr>
    </w:p>
    <w:p w14:paraId="77D60BBE" w14:textId="7D3CA73A" w:rsidR="00DB6E2A" w:rsidRDefault="00DB6E2A" w:rsidP="003A525D">
      <w:pPr>
        <w:pStyle w:val="ListParagraph"/>
        <w:numPr>
          <w:ilvl w:val="0"/>
          <w:numId w:val="20"/>
        </w:numPr>
        <w:jc w:val="both"/>
        <w:rPr>
          <w:rFonts w:ascii="Arial" w:hAnsi="Arial" w:cs="Arial"/>
          <w:sz w:val="20"/>
          <w:szCs w:val="20"/>
        </w:rPr>
      </w:pPr>
      <w:r w:rsidRPr="003A525D">
        <w:rPr>
          <w:rFonts w:ascii="Arial" w:hAnsi="Arial" w:cs="Arial"/>
          <w:b/>
          <w:bCs/>
          <w:sz w:val="20"/>
          <w:szCs w:val="20"/>
        </w:rPr>
        <w:t>Enhance</w:t>
      </w:r>
      <w:r w:rsidRPr="003A525D">
        <w:rPr>
          <w:rFonts w:ascii="Arial" w:hAnsi="Arial" w:cs="Arial"/>
          <w:sz w:val="20"/>
          <w:szCs w:val="20"/>
        </w:rPr>
        <w:t xml:space="preserve"> regional platforms to promote equitable opportunities, participation and effective engagement of women, children, youth, the elderly/older persons, persons with disabilities, people living in remote and border areas, and vulnerable groups in the development and implementation of ASEAN policies and programmes. </w:t>
      </w:r>
    </w:p>
    <w:p w14:paraId="1AE869FD" w14:textId="77777777" w:rsidR="003A525D" w:rsidRPr="003A525D" w:rsidRDefault="003A525D" w:rsidP="003A525D">
      <w:pPr>
        <w:jc w:val="both"/>
        <w:rPr>
          <w:rFonts w:ascii="Arial" w:hAnsi="Arial" w:cs="Arial"/>
          <w:sz w:val="20"/>
          <w:szCs w:val="20"/>
        </w:rPr>
      </w:pPr>
    </w:p>
    <w:p w14:paraId="31F69782" w14:textId="07A193A1" w:rsidR="00DB6E2A" w:rsidRDefault="00DB6E2A" w:rsidP="00DB6E2A">
      <w:pPr>
        <w:pStyle w:val="ListParagraph"/>
        <w:numPr>
          <w:ilvl w:val="0"/>
          <w:numId w:val="20"/>
        </w:numPr>
        <w:jc w:val="both"/>
        <w:rPr>
          <w:rFonts w:ascii="Arial" w:hAnsi="Arial" w:cs="Arial"/>
          <w:sz w:val="20"/>
          <w:szCs w:val="20"/>
        </w:rPr>
      </w:pPr>
      <w:r w:rsidRPr="003A525D">
        <w:rPr>
          <w:rFonts w:ascii="Arial" w:hAnsi="Arial" w:cs="Arial"/>
          <w:b/>
          <w:bCs/>
          <w:sz w:val="20"/>
          <w:szCs w:val="20"/>
        </w:rPr>
        <w:t>Foster</w:t>
      </w:r>
      <w:r w:rsidRPr="003A525D">
        <w:rPr>
          <w:rFonts w:ascii="Arial" w:hAnsi="Arial" w:cs="Arial"/>
          <w:sz w:val="20"/>
          <w:szCs w:val="20"/>
        </w:rPr>
        <w:t xml:space="preserve"> an outward-looking community that deepens cooperation with Dialogue Partners, strengthen engagement with other Partners and external parties, as well as potential partners and engage them in concerted efforts to respond collectively and constructively to global developments and issues of common concern and interest. </w:t>
      </w:r>
    </w:p>
    <w:p w14:paraId="5CA94707" w14:textId="77777777" w:rsidR="003A525D" w:rsidRPr="003A525D" w:rsidRDefault="003A525D" w:rsidP="003A525D">
      <w:pPr>
        <w:jc w:val="both"/>
        <w:rPr>
          <w:rFonts w:ascii="Arial" w:hAnsi="Arial" w:cs="Arial"/>
          <w:sz w:val="20"/>
          <w:szCs w:val="20"/>
        </w:rPr>
      </w:pPr>
    </w:p>
    <w:p w14:paraId="508D54C7" w14:textId="1092760A" w:rsidR="00DF288A" w:rsidRPr="00DB6E2A" w:rsidRDefault="00DB6E2A" w:rsidP="00DB6E2A">
      <w:pPr>
        <w:jc w:val="both"/>
        <w:rPr>
          <w:rFonts w:ascii="Arial" w:hAnsi="Arial" w:cs="Arial"/>
          <w:sz w:val="20"/>
          <w:szCs w:val="20"/>
        </w:rPr>
      </w:pPr>
      <w:r w:rsidRPr="00DB6E2A">
        <w:rPr>
          <w:rFonts w:ascii="Arial" w:hAnsi="Arial" w:cs="Arial"/>
          <w:b/>
          <w:bCs/>
          <w:sz w:val="20"/>
          <w:szCs w:val="20"/>
        </w:rPr>
        <w:t>ADOPTED</w:t>
      </w:r>
      <w:r w:rsidRPr="00DB6E2A">
        <w:rPr>
          <w:rFonts w:ascii="Arial" w:hAnsi="Arial" w:cs="Arial"/>
          <w:sz w:val="20"/>
          <w:szCs w:val="20"/>
        </w:rPr>
        <w:t xml:space="preserve"> on this Twenty-Sixth Day of June in the Year Two Thousand and Twenty, in a single original copy in the English Language. </w:t>
      </w:r>
    </w:p>
    <w:sectPr w:rsidR="00DF288A" w:rsidRPr="00DB6E2A"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3B1B4" w14:textId="77777777" w:rsidR="00D52AE9" w:rsidRDefault="00D52AE9" w:rsidP="00F61B4F">
      <w:r>
        <w:separator/>
      </w:r>
    </w:p>
  </w:endnote>
  <w:endnote w:type="continuationSeparator" w:id="0">
    <w:p w14:paraId="607F22C4" w14:textId="77777777" w:rsidR="00D52AE9" w:rsidRDefault="00D52AE9"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28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E66D" w14:textId="77777777" w:rsidR="00D52AE9" w:rsidRDefault="00D52AE9" w:rsidP="00F61B4F">
      <w:r>
        <w:separator/>
      </w:r>
    </w:p>
  </w:footnote>
  <w:footnote w:type="continuationSeparator" w:id="0">
    <w:p w14:paraId="0998926D" w14:textId="77777777" w:rsidR="00D52AE9" w:rsidRDefault="00D52AE9"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04EC211A" w:rsidR="00B532E2" w:rsidRPr="00A146CD" w:rsidRDefault="00A146CD" w:rsidP="00CD6026">
    <w:pPr>
      <w:pStyle w:val="Header"/>
      <w:pBdr>
        <w:bottom w:val="single" w:sz="4" w:space="1" w:color="auto"/>
      </w:pBdr>
      <w:rPr>
        <w:color w:val="808080"/>
        <w:sz w:val="16"/>
        <w:szCs w:val="16"/>
      </w:rPr>
    </w:pPr>
    <w:r w:rsidRPr="00A146CD">
      <w:rPr>
        <w:rFonts w:cs="Arial"/>
        <w:color w:val="808080"/>
        <w:sz w:val="16"/>
        <w:szCs w:val="16"/>
        <w:lang w:val="en-US"/>
      </w:rPr>
      <w:t xml:space="preserve">2020 </w:t>
    </w:r>
    <w:r w:rsidR="002855F3" w:rsidRPr="002855F3">
      <w:rPr>
        <w:color w:val="808080"/>
        <w:sz w:val="16"/>
        <w:szCs w:val="16"/>
      </w:rPr>
      <w:t>ASEAN LEADERS’ VISION STATEMENT</w:t>
    </w:r>
    <w:r w:rsidR="002855F3">
      <w:rPr>
        <w:color w:val="808080"/>
        <w:sz w:val="16"/>
        <w:szCs w:val="16"/>
      </w:rPr>
      <w:t xml:space="preserve"> </w:t>
    </w:r>
    <w:r w:rsidR="002855F3" w:rsidRPr="002855F3">
      <w:rPr>
        <w:color w:val="808080"/>
        <w:sz w:val="16"/>
        <w:szCs w:val="16"/>
      </w:rPr>
      <w:t xml:space="preserve">ON A COHESIVE AND RESPONSIVE ASEAN: RISING ABOVE CHALLENGES AND SUSTAINING GROWTH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6E4D8E"/>
    <w:multiLevelType w:val="hybridMultilevel"/>
    <w:tmpl w:val="0DFE4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566AF"/>
    <w:multiLevelType w:val="multilevel"/>
    <w:tmpl w:val="1766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C466F6"/>
    <w:multiLevelType w:val="multilevel"/>
    <w:tmpl w:val="17661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 w:numId="15">
    <w:abstractNumId w:val="11"/>
  </w:num>
  <w:num w:numId="16">
    <w:abstractNumId w:val="15"/>
  </w:num>
  <w:num w:numId="17">
    <w:abstractNumId w:val="14"/>
  </w:num>
  <w:num w:numId="18">
    <w:abstractNumId w:val="18"/>
  </w:num>
  <w:num w:numId="19">
    <w:abstractNumId w:val="21"/>
  </w:num>
  <w:num w:numId="20">
    <w:abstractNumId w:val="17"/>
  </w:num>
  <w:num w:numId="21">
    <w:abstractNumId w:val="10"/>
  </w:num>
  <w:num w:numId="2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62"/>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26B"/>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3EC4"/>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855F3"/>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525D"/>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9756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67DC"/>
    <w:rsid w:val="00B308F2"/>
    <w:rsid w:val="00B30DEB"/>
    <w:rsid w:val="00B34B14"/>
    <w:rsid w:val="00B420A0"/>
    <w:rsid w:val="00B440A9"/>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2AE9"/>
    <w:rsid w:val="00D56D91"/>
    <w:rsid w:val="00D67A09"/>
    <w:rsid w:val="00D712DE"/>
    <w:rsid w:val="00D75BF6"/>
    <w:rsid w:val="00D804A1"/>
    <w:rsid w:val="00D86B2E"/>
    <w:rsid w:val="00D901BD"/>
    <w:rsid w:val="00D91710"/>
    <w:rsid w:val="00D92975"/>
    <w:rsid w:val="00DA4CF4"/>
    <w:rsid w:val="00DB3B2A"/>
    <w:rsid w:val="00DB6E09"/>
    <w:rsid w:val="00DB6E2A"/>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360" w:after="360"/>
    </w:pPr>
    <w:rPr>
      <w:rFonts w:cstheme="minorHAnsi"/>
      <w:b/>
      <w:bCs/>
      <w:caps/>
      <w:sz w:val="22"/>
      <w:szCs w:val="22"/>
      <w:u w:val="single"/>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jc w:val="left"/>
      <w:outlineLvl w:val="9"/>
    </w:pPr>
    <w:rPr>
      <w:rFonts w:asciiTheme="minorHAnsi" w:hAnsiTheme="minorHAnsi" w:cstheme="minorHAnsi"/>
      <w:caps w:val="0"/>
      <w:smallCaps/>
      <w:sz w:val="22"/>
      <w:szCs w:val="22"/>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outlineLvl w:val="9"/>
    </w:pPr>
    <w:rPr>
      <w:rFonts w:cstheme="minorHAnsi"/>
      <w:smallCaps/>
      <w:sz w:val="22"/>
      <w:szCs w:val="22"/>
      <w:u w:val="none"/>
    </w:rPr>
  </w:style>
  <w:style w:type="paragraph" w:styleId="TOC4">
    <w:name w:val="toc 4"/>
    <w:basedOn w:val="Normal"/>
    <w:next w:val="Normal"/>
    <w:autoRedefine/>
    <w:uiPriority w:val="39"/>
    <w:unhideWhenUsed/>
    <w:rsid w:val="00A27F6D"/>
    <w:rPr>
      <w:rFonts w:cstheme="minorHAnsi"/>
      <w:sz w:val="22"/>
      <w:szCs w:val="22"/>
    </w:rPr>
  </w:style>
  <w:style w:type="paragraph" w:styleId="TOC5">
    <w:name w:val="toc 5"/>
    <w:basedOn w:val="Normal"/>
    <w:next w:val="Normal"/>
    <w:autoRedefine/>
    <w:uiPriority w:val="39"/>
    <w:unhideWhenUsed/>
    <w:rsid w:val="00A27F6D"/>
    <w:rPr>
      <w:rFonts w:cstheme="minorHAnsi"/>
      <w:sz w:val="22"/>
      <w:szCs w:val="22"/>
    </w:rPr>
  </w:style>
  <w:style w:type="paragraph" w:styleId="TOC6">
    <w:name w:val="toc 6"/>
    <w:basedOn w:val="Normal"/>
    <w:next w:val="Normal"/>
    <w:autoRedefine/>
    <w:uiPriority w:val="39"/>
    <w:unhideWhenUsed/>
    <w:rsid w:val="00A27F6D"/>
    <w:rPr>
      <w:rFonts w:cstheme="minorHAnsi"/>
      <w:sz w:val="22"/>
      <w:szCs w:val="22"/>
    </w:rPr>
  </w:style>
  <w:style w:type="paragraph" w:styleId="TOC7">
    <w:name w:val="toc 7"/>
    <w:basedOn w:val="Normal"/>
    <w:next w:val="Normal"/>
    <w:autoRedefine/>
    <w:uiPriority w:val="39"/>
    <w:unhideWhenUsed/>
    <w:rsid w:val="00A27F6D"/>
    <w:rPr>
      <w:rFonts w:cstheme="minorHAnsi"/>
      <w:sz w:val="22"/>
      <w:szCs w:val="22"/>
    </w:rPr>
  </w:style>
  <w:style w:type="paragraph" w:styleId="TOC8">
    <w:name w:val="toc 8"/>
    <w:basedOn w:val="Normal"/>
    <w:next w:val="Normal"/>
    <w:autoRedefine/>
    <w:uiPriority w:val="39"/>
    <w:unhideWhenUsed/>
    <w:rsid w:val="00A27F6D"/>
    <w:rPr>
      <w:rFonts w:cstheme="minorHAnsi"/>
      <w:sz w:val="22"/>
      <w:szCs w:val="22"/>
    </w:rPr>
  </w:style>
  <w:style w:type="paragraph" w:styleId="TOC9">
    <w:name w:val="toc 9"/>
    <w:basedOn w:val="Normal"/>
    <w:next w:val="Normal"/>
    <w:autoRedefine/>
    <w:uiPriority w:val="39"/>
    <w:unhideWhenUsed/>
    <w:rsid w:val="00A27F6D"/>
    <w:rPr>
      <w:rFonts w:cstheme="minorHAnsi"/>
      <w:sz w:val="22"/>
      <w:szCs w:val="22"/>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5007">
      <w:bodyDiv w:val="1"/>
      <w:marLeft w:val="0"/>
      <w:marRight w:val="0"/>
      <w:marTop w:val="0"/>
      <w:marBottom w:val="0"/>
      <w:divBdr>
        <w:top w:val="none" w:sz="0" w:space="0" w:color="auto"/>
        <w:left w:val="none" w:sz="0" w:space="0" w:color="auto"/>
        <w:bottom w:val="none" w:sz="0" w:space="0" w:color="auto"/>
        <w:right w:val="none" w:sz="0" w:space="0" w:color="auto"/>
      </w:divBdr>
      <w:divsChild>
        <w:div w:id="1009452041">
          <w:marLeft w:val="0"/>
          <w:marRight w:val="0"/>
          <w:marTop w:val="0"/>
          <w:marBottom w:val="0"/>
          <w:divBdr>
            <w:top w:val="none" w:sz="0" w:space="0" w:color="auto"/>
            <w:left w:val="none" w:sz="0" w:space="0" w:color="auto"/>
            <w:bottom w:val="none" w:sz="0" w:space="0" w:color="auto"/>
            <w:right w:val="none" w:sz="0" w:space="0" w:color="auto"/>
          </w:divBdr>
          <w:divsChild>
            <w:div w:id="603533772">
              <w:marLeft w:val="0"/>
              <w:marRight w:val="0"/>
              <w:marTop w:val="0"/>
              <w:marBottom w:val="0"/>
              <w:divBdr>
                <w:top w:val="none" w:sz="0" w:space="0" w:color="auto"/>
                <w:left w:val="none" w:sz="0" w:space="0" w:color="auto"/>
                <w:bottom w:val="none" w:sz="0" w:space="0" w:color="auto"/>
                <w:right w:val="none" w:sz="0" w:space="0" w:color="auto"/>
              </w:divBdr>
              <w:divsChild>
                <w:div w:id="1896775536">
                  <w:marLeft w:val="0"/>
                  <w:marRight w:val="0"/>
                  <w:marTop w:val="0"/>
                  <w:marBottom w:val="0"/>
                  <w:divBdr>
                    <w:top w:val="none" w:sz="0" w:space="0" w:color="auto"/>
                    <w:left w:val="none" w:sz="0" w:space="0" w:color="auto"/>
                    <w:bottom w:val="none" w:sz="0" w:space="0" w:color="auto"/>
                    <w:right w:val="none" w:sz="0" w:space="0" w:color="auto"/>
                  </w:divBdr>
                </w:div>
              </w:divsChild>
            </w:div>
            <w:div w:id="115149260">
              <w:marLeft w:val="0"/>
              <w:marRight w:val="0"/>
              <w:marTop w:val="0"/>
              <w:marBottom w:val="0"/>
              <w:divBdr>
                <w:top w:val="none" w:sz="0" w:space="0" w:color="auto"/>
                <w:left w:val="none" w:sz="0" w:space="0" w:color="auto"/>
                <w:bottom w:val="none" w:sz="0" w:space="0" w:color="auto"/>
                <w:right w:val="none" w:sz="0" w:space="0" w:color="auto"/>
              </w:divBdr>
              <w:divsChild>
                <w:div w:id="2098557933">
                  <w:marLeft w:val="0"/>
                  <w:marRight w:val="0"/>
                  <w:marTop w:val="0"/>
                  <w:marBottom w:val="0"/>
                  <w:divBdr>
                    <w:top w:val="none" w:sz="0" w:space="0" w:color="auto"/>
                    <w:left w:val="none" w:sz="0" w:space="0" w:color="auto"/>
                    <w:bottom w:val="none" w:sz="0" w:space="0" w:color="auto"/>
                    <w:right w:val="none" w:sz="0" w:space="0" w:color="auto"/>
                  </w:divBdr>
                </w:div>
              </w:divsChild>
            </w:div>
            <w:div w:id="1182470033">
              <w:marLeft w:val="0"/>
              <w:marRight w:val="0"/>
              <w:marTop w:val="0"/>
              <w:marBottom w:val="0"/>
              <w:divBdr>
                <w:top w:val="none" w:sz="0" w:space="0" w:color="auto"/>
                <w:left w:val="none" w:sz="0" w:space="0" w:color="auto"/>
                <w:bottom w:val="none" w:sz="0" w:space="0" w:color="auto"/>
                <w:right w:val="none" w:sz="0" w:space="0" w:color="auto"/>
              </w:divBdr>
              <w:divsChild>
                <w:div w:id="13373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40811">
          <w:marLeft w:val="0"/>
          <w:marRight w:val="0"/>
          <w:marTop w:val="0"/>
          <w:marBottom w:val="0"/>
          <w:divBdr>
            <w:top w:val="none" w:sz="0" w:space="0" w:color="auto"/>
            <w:left w:val="none" w:sz="0" w:space="0" w:color="auto"/>
            <w:bottom w:val="none" w:sz="0" w:space="0" w:color="auto"/>
            <w:right w:val="none" w:sz="0" w:space="0" w:color="auto"/>
          </w:divBdr>
          <w:divsChild>
            <w:div w:id="564724112">
              <w:marLeft w:val="0"/>
              <w:marRight w:val="0"/>
              <w:marTop w:val="0"/>
              <w:marBottom w:val="0"/>
              <w:divBdr>
                <w:top w:val="none" w:sz="0" w:space="0" w:color="auto"/>
                <w:left w:val="none" w:sz="0" w:space="0" w:color="auto"/>
                <w:bottom w:val="none" w:sz="0" w:space="0" w:color="auto"/>
                <w:right w:val="none" w:sz="0" w:space="0" w:color="auto"/>
              </w:divBdr>
              <w:divsChild>
                <w:div w:id="1281762764">
                  <w:marLeft w:val="0"/>
                  <w:marRight w:val="0"/>
                  <w:marTop w:val="0"/>
                  <w:marBottom w:val="0"/>
                  <w:divBdr>
                    <w:top w:val="none" w:sz="0" w:space="0" w:color="auto"/>
                    <w:left w:val="none" w:sz="0" w:space="0" w:color="auto"/>
                    <w:bottom w:val="none" w:sz="0" w:space="0" w:color="auto"/>
                    <w:right w:val="none" w:sz="0" w:space="0" w:color="auto"/>
                  </w:divBdr>
                </w:div>
              </w:divsChild>
            </w:div>
            <w:div w:id="1705253867">
              <w:marLeft w:val="0"/>
              <w:marRight w:val="0"/>
              <w:marTop w:val="0"/>
              <w:marBottom w:val="0"/>
              <w:divBdr>
                <w:top w:val="none" w:sz="0" w:space="0" w:color="auto"/>
                <w:left w:val="none" w:sz="0" w:space="0" w:color="auto"/>
                <w:bottom w:val="none" w:sz="0" w:space="0" w:color="auto"/>
                <w:right w:val="none" w:sz="0" w:space="0" w:color="auto"/>
              </w:divBdr>
              <w:divsChild>
                <w:div w:id="208037748">
                  <w:marLeft w:val="0"/>
                  <w:marRight w:val="0"/>
                  <w:marTop w:val="0"/>
                  <w:marBottom w:val="0"/>
                  <w:divBdr>
                    <w:top w:val="none" w:sz="0" w:space="0" w:color="auto"/>
                    <w:left w:val="none" w:sz="0" w:space="0" w:color="auto"/>
                    <w:bottom w:val="none" w:sz="0" w:space="0" w:color="auto"/>
                    <w:right w:val="none" w:sz="0" w:space="0" w:color="auto"/>
                  </w:divBdr>
                </w:div>
              </w:divsChild>
            </w:div>
            <w:div w:id="355077863">
              <w:marLeft w:val="0"/>
              <w:marRight w:val="0"/>
              <w:marTop w:val="0"/>
              <w:marBottom w:val="0"/>
              <w:divBdr>
                <w:top w:val="none" w:sz="0" w:space="0" w:color="auto"/>
                <w:left w:val="none" w:sz="0" w:space="0" w:color="auto"/>
                <w:bottom w:val="none" w:sz="0" w:space="0" w:color="auto"/>
                <w:right w:val="none" w:sz="0" w:space="0" w:color="auto"/>
              </w:divBdr>
              <w:divsChild>
                <w:div w:id="3437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14561">
          <w:marLeft w:val="0"/>
          <w:marRight w:val="0"/>
          <w:marTop w:val="0"/>
          <w:marBottom w:val="0"/>
          <w:divBdr>
            <w:top w:val="none" w:sz="0" w:space="0" w:color="auto"/>
            <w:left w:val="none" w:sz="0" w:space="0" w:color="auto"/>
            <w:bottom w:val="none" w:sz="0" w:space="0" w:color="auto"/>
            <w:right w:val="none" w:sz="0" w:space="0" w:color="auto"/>
          </w:divBdr>
          <w:divsChild>
            <w:div w:id="404884962">
              <w:marLeft w:val="0"/>
              <w:marRight w:val="0"/>
              <w:marTop w:val="0"/>
              <w:marBottom w:val="0"/>
              <w:divBdr>
                <w:top w:val="none" w:sz="0" w:space="0" w:color="auto"/>
                <w:left w:val="none" w:sz="0" w:space="0" w:color="auto"/>
                <w:bottom w:val="none" w:sz="0" w:space="0" w:color="auto"/>
                <w:right w:val="none" w:sz="0" w:space="0" w:color="auto"/>
              </w:divBdr>
              <w:divsChild>
                <w:div w:id="2101753603">
                  <w:marLeft w:val="0"/>
                  <w:marRight w:val="0"/>
                  <w:marTop w:val="0"/>
                  <w:marBottom w:val="0"/>
                  <w:divBdr>
                    <w:top w:val="none" w:sz="0" w:space="0" w:color="auto"/>
                    <w:left w:val="none" w:sz="0" w:space="0" w:color="auto"/>
                    <w:bottom w:val="none" w:sz="0" w:space="0" w:color="auto"/>
                    <w:right w:val="none" w:sz="0" w:space="0" w:color="auto"/>
                  </w:divBdr>
                </w:div>
              </w:divsChild>
            </w:div>
            <w:div w:id="695497654">
              <w:marLeft w:val="0"/>
              <w:marRight w:val="0"/>
              <w:marTop w:val="0"/>
              <w:marBottom w:val="0"/>
              <w:divBdr>
                <w:top w:val="none" w:sz="0" w:space="0" w:color="auto"/>
                <w:left w:val="none" w:sz="0" w:space="0" w:color="auto"/>
                <w:bottom w:val="none" w:sz="0" w:space="0" w:color="auto"/>
                <w:right w:val="none" w:sz="0" w:space="0" w:color="auto"/>
              </w:divBdr>
              <w:divsChild>
                <w:div w:id="321127619">
                  <w:marLeft w:val="0"/>
                  <w:marRight w:val="0"/>
                  <w:marTop w:val="0"/>
                  <w:marBottom w:val="0"/>
                  <w:divBdr>
                    <w:top w:val="none" w:sz="0" w:space="0" w:color="auto"/>
                    <w:left w:val="none" w:sz="0" w:space="0" w:color="auto"/>
                    <w:bottom w:val="none" w:sz="0" w:space="0" w:color="auto"/>
                    <w:right w:val="none" w:sz="0" w:space="0" w:color="auto"/>
                  </w:divBdr>
                </w:div>
              </w:divsChild>
            </w:div>
            <w:div w:id="94062034">
              <w:marLeft w:val="0"/>
              <w:marRight w:val="0"/>
              <w:marTop w:val="0"/>
              <w:marBottom w:val="0"/>
              <w:divBdr>
                <w:top w:val="none" w:sz="0" w:space="0" w:color="auto"/>
                <w:left w:val="none" w:sz="0" w:space="0" w:color="auto"/>
                <w:bottom w:val="none" w:sz="0" w:space="0" w:color="auto"/>
                <w:right w:val="none" w:sz="0" w:space="0" w:color="auto"/>
              </w:divBdr>
              <w:divsChild>
                <w:div w:id="11759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54595">
          <w:marLeft w:val="0"/>
          <w:marRight w:val="0"/>
          <w:marTop w:val="0"/>
          <w:marBottom w:val="0"/>
          <w:divBdr>
            <w:top w:val="none" w:sz="0" w:space="0" w:color="auto"/>
            <w:left w:val="none" w:sz="0" w:space="0" w:color="auto"/>
            <w:bottom w:val="none" w:sz="0" w:space="0" w:color="auto"/>
            <w:right w:val="none" w:sz="0" w:space="0" w:color="auto"/>
          </w:divBdr>
          <w:divsChild>
            <w:div w:id="941256303">
              <w:marLeft w:val="0"/>
              <w:marRight w:val="0"/>
              <w:marTop w:val="0"/>
              <w:marBottom w:val="0"/>
              <w:divBdr>
                <w:top w:val="none" w:sz="0" w:space="0" w:color="auto"/>
                <w:left w:val="none" w:sz="0" w:space="0" w:color="auto"/>
                <w:bottom w:val="none" w:sz="0" w:space="0" w:color="auto"/>
                <w:right w:val="none" w:sz="0" w:space="0" w:color="auto"/>
              </w:divBdr>
              <w:divsChild>
                <w:div w:id="1416168146">
                  <w:marLeft w:val="0"/>
                  <w:marRight w:val="0"/>
                  <w:marTop w:val="0"/>
                  <w:marBottom w:val="0"/>
                  <w:divBdr>
                    <w:top w:val="none" w:sz="0" w:space="0" w:color="auto"/>
                    <w:left w:val="none" w:sz="0" w:space="0" w:color="auto"/>
                    <w:bottom w:val="none" w:sz="0" w:space="0" w:color="auto"/>
                    <w:right w:val="none" w:sz="0" w:space="0" w:color="auto"/>
                  </w:divBdr>
                </w:div>
              </w:divsChild>
            </w:div>
            <w:div w:id="255676086">
              <w:marLeft w:val="0"/>
              <w:marRight w:val="0"/>
              <w:marTop w:val="0"/>
              <w:marBottom w:val="0"/>
              <w:divBdr>
                <w:top w:val="none" w:sz="0" w:space="0" w:color="auto"/>
                <w:left w:val="none" w:sz="0" w:space="0" w:color="auto"/>
                <w:bottom w:val="none" w:sz="0" w:space="0" w:color="auto"/>
                <w:right w:val="none" w:sz="0" w:space="0" w:color="auto"/>
              </w:divBdr>
              <w:divsChild>
                <w:div w:id="853806588">
                  <w:marLeft w:val="0"/>
                  <w:marRight w:val="0"/>
                  <w:marTop w:val="0"/>
                  <w:marBottom w:val="0"/>
                  <w:divBdr>
                    <w:top w:val="none" w:sz="0" w:space="0" w:color="auto"/>
                    <w:left w:val="none" w:sz="0" w:space="0" w:color="auto"/>
                    <w:bottom w:val="none" w:sz="0" w:space="0" w:color="auto"/>
                    <w:right w:val="none" w:sz="0" w:space="0" w:color="auto"/>
                  </w:divBdr>
                </w:div>
              </w:divsChild>
            </w:div>
            <w:div w:id="2086759517">
              <w:marLeft w:val="0"/>
              <w:marRight w:val="0"/>
              <w:marTop w:val="0"/>
              <w:marBottom w:val="0"/>
              <w:divBdr>
                <w:top w:val="none" w:sz="0" w:space="0" w:color="auto"/>
                <w:left w:val="none" w:sz="0" w:space="0" w:color="auto"/>
                <w:bottom w:val="none" w:sz="0" w:space="0" w:color="auto"/>
                <w:right w:val="none" w:sz="0" w:space="0" w:color="auto"/>
              </w:divBdr>
              <w:divsChild>
                <w:div w:id="13023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96530">
          <w:marLeft w:val="0"/>
          <w:marRight w:val="0"/>
          <w:marTop w:val="0"/>
          <w:marBottom w:val="0"/>
          <w:divBdr>
            <w:top w:val="none" w:sz="0" w:space="0" w:color="auto"/>
            <w:left w:val="none" w:sz="0" w:space="0" w:color="auto"/>
            <w:bottom w:val="none" w:sz="0" w:space="0" w:color="auto"/>
            <w:right w:val="none" w:sz="0" w:space="0" w:color="auto"/>
          </w:divBdr>
          <w:divsChild>
            <w:div w:id="825512683">
              <w:marLeft w:val="0"/>
              <w:marRight w:val="0"/>
              <w:marTop w:val="0"/>
              <w:marBottom w:val="0"/>
              <w:divBdr>
                <w:top w:val="none" w:sz="0" w:space="0" w:color="auto"/>
                <w:left w:val="none" w:sz="0" w:space="0" w:color="auto"/>
                <w:bottom w:val="none" w:sz="0" w:space="0" w:color="auto"/>
                <w:right w:val="none" w:sz="0" w:space="0" w:color="auto"/>
              </w:divBdr>
              <w:divsChild>
                <w:div w:id="1767771055">
                  <w:marLeft w:val="0"/>
                  <w:marRight w:val="0"/>
                  <w:marTop w:val="0"/>
                  <w:marBottom w:val="0"/>
                  <w:divBdr>
                    <w:top w:val="none" w:sz="0" w:space="0" w:color="auto"/>
                    <w:left w:val="none" w:sz="0" w:space="0" w:color="auto"/>
                    <w:bottom w:val="none" w:sz="0" w:space="0" w:color="auto"/>
                    <w:right w:val="none" w:sz="0" w:space="0" w:color="auto"/>
                  </w:divBdr>
                </w:div>
              </w:divsChild>
            </w:div>
            <w:div w:id="432097611">
              <w:marLeft w:val="0"/>
              <w:marRight w:val="0"/>
              <w:marTop w:val="0"/>
              <w:marBottom w:val="0"/>
              <w:divBdr>
                <w:top w:val="none" w:sz="0" w:space="0" w:color="auto"/>
                <w:left w:val="none" w:sz="0" w:space="0" w:color="auto"/>
                <w:bottom w:val="none" w:sz="0" w:space="0" w:color="auto"/>
                <w:right w:val="none" w:sz="0" w:space="0" w:color="auto"/>
              </w:divBdr>
              <w:divsChild>
                <w:div w:id="650524540">
                  <w:marLeft w:val="0"/>
                  <w:marRight w:val="0"/>
                  <w:marTop w:val="0"/>
                  <w:marBottom w:val="0"/>
                  <w:divBdr>
                    <w:top w:val="none" w:sz="0" w:space="0" w:color="auto"/>
                    <w:left w:val="none" w:sz="0" w:space="0" w:color="auto"/>
                    <w:bottom w:val="none" w:sz="0" w:space="0" w:color="auto"/>
                    <w:right w:val="none" w:sz="0" w:space="0" w:color="auto"/>
                  </w:divBdr>
                </w:div>
              </w:divsChild>
            </w:div>
            <w:div w:id="1059397879">
              <w:marLeft w:val="0"/>
              <w:marRight w:val="0"/>
              <w:marTop w:val="0"/>
              <w:marBottom w:val="0"/>
              <w:divBdr>
                <w:top w:val="none" w:sz="0" w:space="0" w:color="auto"/>
                <w:left w:val="none" w:sz="0" w:space="0" w:color="auto"/>
                <w:bottom w:val="none" w:sz="0" w:space="0" w:color="auto"/>
                <w:right w:val="none" w:sz="0" w:space="0" w:color="auto"/>
              </w:divBdr>
              <w:divsChild>
                <w:div w:id="164673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6937">
          <w:marLeft w:val="0"/>
          <w:marRight w:val="0"/>
          <w:marTop w:val="0"/>
          <w:marBottom w:val="0"/>
          <w:divBdr>
            <w:top w:val="none" w:sz="0" w:space="0" w:color="auto"/>
            <w:left w:val="none" w:sz="0" w:space="0" w:color="auto"/>
            <w:bottom w:val="none" w:sz="0" w:space="0" w:color="auto"/>
            <w:right w:val="none" w:sz="0" w:space="0" w:color="auto"/>
          </w:divBdr>
          <w:divsChild>
            <w:div w:id="1114597995">
              <w:marLeft w:val="0"/>
              <w:marRight w:val="0"/>
              <w:marTop w:val="0"/>
              <w:marBottom w:val="0"/>
              <w:divBdr>
                <w:top w:val="none" w:sz="0" w:space="0" w:color="auto"/>
                <w:left w:val="none" w:sz="0" w:space="0" w:color="auto"/>
                <w:bottom w:val="none" w:sz="0" w:space="0" w:color="auto"/>
                <w:right w:val="none" w:sz="0" w:space="0" w:color="auto"/>
              </w:divBdr>
              <w:divsChild>
                <w:div w:id="872423681">
                  <w:marLeft w:val="0"/>
                  <w:marRight w:val="0"/>
                  <w:marTop w:val="0"/>
                  <w:marBottom w:val="0"/>
                  <w:divBdr>
                    <w:top w:val="none" w:sz="0" w:space="0" w:color="auto"/>
                    <w:left w:val="none" w:sz="0" w:space="0" w:color="auto"/>
                    <w:bottom w:val="none" w:sz="0" w:space="0" w:color="auto"/>
                    <w:right w:val="none" w:sz="0" w:space="0" w:color="auto"/>
                  </w:divBdr>
                </w:div>
              </w:divsChild>
            </w:div>
            <w:div w:id="2121991289">
              <w:marLeft w:val="0"/>
              <w:marRight w:val="0"/>
              <w:marTop w:val="0"/>
              <w:marBottom w:val="0"/>
              <w:divBdr>
                <w:top w:val="none" w:sz="0" w:space="0" w:color="auto"/>
                <w:left w:val="none" w:sz="0" w:space="0" w:color="auto"/>
                <w:bottom w:val="none" w:sz="0" w:space="0" w:color="auto"/>
                <w:right w:val="none" w:sz="0" w:space="0" w:color="auto"/>
              </w:divBdr>
              <w:divsChild>
                <w:div w:id="7277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4270">
          <w:marLeft w:val="0"/>
          <w:marRight w:val="0"/>
          <w:marTop w:val="0"/>
          <w:marBottom w:val="0"/>
          <w:divBdr>
            <w:top w:val="none" w:sz="0" w:space="0" w:color="auto"/>
            <w:left w:val="none" w:sz="0" w:space="0" w:color="auto"/>
            <w:bottom w:val="none" w:sz="0" w:space="0" w:color="auto"/>
            <w:right w:val="none" w:sz="0" w:space="0" w:color="auto"/>
          </w:divBdr>
          <w:divsChild>
            <w:div w:id="1217012025">
              <w:marLeft w:val="0"/>
              <w:marRight w:val="0"/>
              <w:marTop w:val="0"/>
              <w:marBottom w:val="0"/>
              <w:divBdr>
                <w:top w:val="none" w:sz="0" w:space="0" w:color="auto"/>
                <w:left w:val="none" w:sz="0" w:space="0" w:color="auto"/>
                <w:bottom w:val="none" w:sz="0" w:space="0" w:color="auto"/>
                <w:right w:val="none" w:sz="0" w:space="0" w:color="auto"/>
              </w:divBdr>
              <w:divsChild>
                <w:div w:id="1938322759">
                  <w:marLeft w:val="0"/>
                  <w:marRight w:val="0"/>
                  <w:marTop w:val="0"/>
                  <w:marBottom w:val="0"/>
                  <w:divBdr>
                    <w:top w:val="none" w:sz="0" w:space="0" w:color="auto"/>
                    <w:left w:val="none" w:sz="0" w:space="0" w:color="auto"/>
                    <w:bottom w:val="none" w:sz="0" w:space="0" w:color="auto"/>
                    <w:right w:val="none" w:sz="0" w:space="0" w:color="auto"/>
                  </w:divBdr>
                </w:div>
              </w:divsChild>
            </w:div>
            <w:div w:id="878200924">
              <w:marLeft w:val="0"/>
              <w:marRight w:val="0"/>
              <w:marTop w:val="0"/>
              <w:marBottom w:val="0"/>
              <w:divBdr>
                <w:top w:val="none" w:sz="0" w:space="0" w:color="auto"/>
                <w:left w:val="none" w:sz="0" w:space="0" w:color="auto"/>
                <w:bottom w:val="none" w:sz="0" w:space="0" w:color="auto"/>
                <w:right w:val="none" w:sz="0" w:space="0" w:color="auto"/>
              </w:divBdr>
              <w:divsChild>
                <w:div w:id="509949860">
                  <w:marLeft w:val="0"/>
                  <w:marRight w:val="0"/>
                  <w:marTop w:val="0"/>
                  <w:marBottom w:val="0"/>
                  <w:divBdr>
                    <w:top w:val="none" w:sz="0" w:space="0" w:color="auto"/>
                    <w:left w:val="none" w:sz="0" w:space="0" w:color="auto"/>
                    <w:bottom w:val="none" w:sz="0" w:space="0" w:color="auto"/>
                    <w:right w:val="none" w:sz="0" w:space="0" w:color="auto"/>
                  </w:divBdr>
                </w:div>
              </w:divsChild>
            </w:div>
            <w:div w:id="1324313000">
              <w:marLeft w:val="0"/>
              <w:marRight w:val="0"/>
              <w:marTop w:val="0"/>
              <w:marBottom w:val="0"/>
              <w:divBdr>
                <w:top w:val="none" w:sz="0" w:space="0" w:color="auto"/>
                <w:left w:val="none" w:sz="0" w:space="0" w:color="auto"/>
                <w:bottom w:val="none" w:sz="0" w:space="0" w:color="auto"/>
                <w:right w:val="none" w:sz="0" w:space="0" w:color="auto"/>
              </w:divBdr>
              <w:divsChild>
                <w:div w:id="494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799">
          <w:marLeft w:val="0"/>
          <w:marRight w:val="0"/>
          <w:marTop w:val="0"/>
          <w:marBottom w:val="0"/>
          <w:divBdr>
            <w:top w:val="none" w:sz="0" w:space="0" w:color="auto"/>
            <w:left w:val="none" w:sz="0" w:space="0" w:color="auto"/>
            <w:bottom w:val="none" w:sz="0" w:space="0" w:color="auto"/>
            <w:right w:val="none" w:sz="0" w:space="0" w:color="auto"/>
          </w:divBdr>
          <w:divsChild>
            <w:div w:id="745613493">
              <w:marLeft w:val="0"/>
              <w:marRight w:val="0"/>
              <w:marTop w:val="0"/>
              <w:marBottom w:val="0"/>
              <w:divBdr>
                <w:top w:val="none" w:sz="0" w:space="0" w:color="auto"/>
                <w:left w:val="none" w:sz="0" w:space="0" w:color="auto"/>
                <w:bottom w:val="none" w:sz="0" w:space="0" w:color="auto"/>
                <w:right w:val="none" w:sz="0" w:space="0" w:color="auto"/>
              </w:divBdr>
              <w:divsChild>
                <w:div w:id="2032367625">
                  <w:marLeft w:val="0"/>
                  <w:marRight w:val="0"/>
                  <w:marTop w:val="0"/>
                  <w:marBottom w:val="0"/>
                  <w:divBdr>
                    <w:top w:val="none" w:sz="0" w:space="0" w:color="auto"/>
                    <w:left w:val="none" w:sz="0" w:space="0" w:color="auto"/>
                    <w:bottom w:val="none" w:sz="0" w:space="0" w:color="auto"/>
                    <w:right w:val="none" w:sz="0" w:space="0" w:color="auto"/>
                  </w:divBdr>
                </w:div>
              </w:divsChild>
            </w:div>
            <w:div w:id="1292858253">
              <w:marLeft w:val="0"/>
              <w:marRight w:val="0"/>
              <w:marTop w:val="0"/>
              <w:marBottom w:val="0"/>
              <w:divBdr>
                <w:top w:val="none" w:sz="0" w:space="0" w:color="auto"/>
                <w:left w:val="none" w:sz="0" w:space="0" w:color="auto"/>
                <w:bottom w:val="none" w:sz="0" w:space="0" w:color="auto"/>
                <w:right w:val="none" w:sz="0" w:space="0" w:color="auto"/>
              </w:divBdr>
              <w:divsChild>
                <w:div w:id="1247346863">
                  <w:marLeft w:val="0"/>
                  <w:marRight w:val="0"/>
                  <w:marTop w:val="0"/>
                  <w:marBottom w:val="0"/>
                  <w:divBdr>
                    <w:top w:val="none" w:sz="0" w:space="0" w:color="auto"/>
                    <w:left w:val="none" w:sz="0" w:space="0" w:color="auto"/>
                    <w:bottom w:val="none" w:sz="0" w:space="0" w:color="auto"/>
                    <w:right w:val="none" w:sz="0" w:space="0" w:color="auto"/>
                  </w:divBdr>
                </w:div>
              </w:divsChild>
            </w:div>
            <w:div w:id="1933320532">
              <w:marLeft w:val="0"/>
              <w:marRight w:val="0"/>
              <w:marTop w:val="0"/>
              <w:marBottom w:val="0"/>
              <w:divBdr>
                <w:top w:val="none" w:sz="0" w:space="0" w:color="auto"/>
                <w:left w:val="none" w:sz="0" w:space="0" w:color="auto"/>
                <w:bottom w:val="none" w:sz="0" w:space="0" w:color="auto"/>
                <w:right w:val="none" w:sz="0" w:space="0" w:color="auto"/>
              </w:divBdr>
              <w:divsChild>
                <w:div w:id="24722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2259">
          <w:marLeft w:val="0"/>
          <w:marRight w:val="0"/>
          <w:marTop w:val="0"/>
          <w:marBottom w:val="0"/>
          <w:divBdr>
            <w:top w:val="none" w:sz="0" w:space="0" w:color="auto"/>
            <w:left w:val="none" w:sz="0" w:space="0" w:color="auto"/>
            <w:bottom w:val="none" w:sz="0" w:space="0" w:color="auto"/>
            <w:right w:val="none" w:sz="0" w:space="0" w:color="auto"/>
          </w:divBdr>
          <w:divsChild>
            <w:div w:id="564487568">
              <w:marLeft w:val="0"/>
              <w:marRight w:val="0"/>
              <w:marTop w:val="0"/>
              <w:marBottom w:val="0"/>
              <w:divBdr>
                <w:top w:val="none" w:sz="0" w:space="0" w:color="auto"/>
                <w:left w:val="none" w:sz="0" w:space="0" w:color="auto"/>
                <w:bottom w:val="none" w:sz="0" w:space="0" w:color="auto"/>
                <w:right w:val="none" w:sz="0" w:space="0" w:color="auto"/>
              </w:divBdr>
              <w:divsChild>
                <w:div w:id="2004968262">
                  <w:marLeft w:val="0"/>
                  <w:marRight w:val="0"/>
                  <w:marTop w:val="0"/>
                  <w:marBottom w:val="0"/>
                  <w:divBdr>
                    <w:top w:val="none" w:sz="0" w:space="0" w:color="auto"/>
                    <w:left w:val="none" w:sz="0" w:space="0" w:color="auto"/>
                    <w:bottom w:val="none" w:sz="0" w:space="0" w:color="auto"/>
                    <w:right w:val="none" w:sz="0" w:space="0" w:color="auto"/>
                  </w:divBdr>
                </w:div>
              </w:divsChild>
            </w:div>
            <w:div w:id="1730499906">
              <w:marLeft w:val="0"/>
              <w:marRight w:val="0"/>
              <w:marTop w:val="0"/>
              <w:marBottom w:val="0"/>
              <w:divBdr>
                <w:top w:val="none" w:sz="0" w:space="0" w:color="auto"/>
                <w:left w:val="none" w:sz="0" w:space="0" w:color="auto"/>
                <w:bottom w:val="none" w:sz="0" w:space="0" w:color="auto"/>
                <w:right w:val="none" w:sz="0" w:space="0" w:color="auto"/>
              </w:divBdr>
              <w:divsChild>
                <w:div w:id="1844582941">
                  <w:marLeft w:val="0"/>
                  <w:marRight w:val="0"/>
                  <w:marTop w:val="0"/>
                  <w:marBottom w:val="0"/>
                  <w:divBdr>
                    <w:top w:val="none" w:sz="0" w:space="0" w:color="auto"/>
                    <w:left w:val="none" w:sz="0" w:space="0" w:color="auto"/>
                    <w:bottom w:val="none" w:sz="0" w:space="0" w:color="auto"/>
                    <w:right w:val="none" w:sz="0" w:space="0" w:color="auto"/>
                  </w:divBdr>
                </w:div>
              </w:divsChild>
            </w:div>
            <w:div w:id="1461533068">
              <w:marLeft w:val="0"/>
              <w:marRight w:val="0"/>
              <w:marTop w:val="0"/>
              <w:marBottom w:val="0"/>
              <w:divBdr>
                <w:top w:val="none" w:sz="0" w:space="0" w:color="auto"/>
                <w:left w:val="none" w:sz="0" w:space="0" w:color="auto"/>
                <w:bottom w:val="none" w:sz="0" w:space="0" w:color="auto"/>
                <w:right w:val="none" w:sz="0" w:space="0" w:color="auto"/>
              </w:divBdr>
              <w:divsChild>
                <w:div w:id="15414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16498">
          <w:marLeft w:val="0"/>
          <w:marRight w:val="0"/>
          <w:marTop w:val="0"/>
          <w:marBottom w:val="0"/>
          <w:divBdr>
            <w:top w:val="none" w:sz="0" w:space="0" w:color="auto"/>
            <w:left w:val="none" w:sz="0" w:space="0" w:color="auto"/>
            <w:bottom w:val="none" w:sz="0" w:space="0" w:color="auto"/>
            <w:right w:val="none" w:sz="0" w:space="0" w:color="auto"/>
          </w:divBdr>
          <w:divsChild>
            <w:div w:id="271859744">
              <w:marLeft w:val="0"/>
              <w:marRight w:val="0"/>
              <w:marTop w:val="0"/>
              <w:marBottom w:val="0"/>
              <w:divBdr>
                <w:top w:val="none" w:sz="0" w:space="0" w:color="auto"/>
                <w:left w:val="none" w:sz="0" w:space="0" w:color="auto"/>
                <w:bottom w:val="none" w:sz="0" w:space="0" w:color="auto"/>
                <w:right w:val="none" w:sz="0" w:space="0" w:color="auto"/>
              </w:divBdr>
              <w:divsChild>
                <w:div w:id="732384792">
                  <w:marLeft w:val="0"/>
                  <w:marRight w:val="0"/>
                  <w:marTop w:val="0"/>
                  <w:marBottom w:val="0"/>
                  <w:divBdr>
                    <w:top w:val="none" w:sz="0" w:space="0" w:color="auto"/>
                    <w:left w:val="none" w:sz="0" w:space="0" w:color="auto"/>
                    <w:bottom w:val="none" w:sz="0" w:space="0" w:color="auto"/>
                    <w:right w:val="none" w:sz="0" w:space="0" w:color="auto"/>
                  </w:divBdr>
                </w:div>
              </w:divsChild>
            </w:div>
            <w:div w:id="1126465061">
              <w:marLeft w:val="0"/>
              <w:marRight w:val="0"/>
              <w:marTop w:val="0"/>
              <w:marBottom w:val="0"/>
              <w:divBdr>
                <w:top w:val="none" w:sz="0" w:space="0" w:color="auto"/>
                <w:left w:val="none" w:sz="0" w:space="0" w:color="auto"/>
                <w:bottom w:val="none" w:sz="0" w:space="0" w:color="auto"/>
                <w:right w:val="none" w:sz="0" w:space="0" w:color="auto"/>
              </w:divBdr>
              <w:divsChild>
                <w:div w:id="530072189">
                  <w:marLeft w:val="0"/>
                  <w:marRight w:val="0"/>
                  <w:marTop w:val="0"/>
                  <w:marBottom w:val="0"/>
                  <w:divBdr>
                    <w:top w:val="none" w:sz="0" w:space="0" w:color="auto"/>
                    <w:left w:val="none" w:sz="0" w:space="0" w:color="auto"/>
                    <w:bottom w:val="none" w:sz="0" w:space="0" w:color="auto"/>
                    <w:right w:val="none" w:sz="0" w:space="0" w:color="auto"/>
                  </w:divBdr>
                </w:div>
              </w:divsChild>
            </w:div>
            <w:div w:id="709065885">
              <w:marLeft w:val="0"/>
              <w:marRight w:val="0"/>
              <w:marTop w:val="0"/>
              <w:marBottom w:val="0"/>
              <w:divBdr>
                <w:top w:val="none" w:sz="0" w:space="0" w:color="auto"/>
                <w:left w:val="none" w:sz="0" w:space="0" w:color="auto"/>
                <w:bottom w:val="none" w:sz="0" w:space="0" w:color="auto"/>
                <w:right w:val="none" w:sz="0" w:space="0" w:color="auto"/>
              </w:divBdr>
              <w:divsChild>
                <w:div w:id="20624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69157">
          <w:marLeft w:val="0"/>
          <w:marRight w:val="0"/>
          <w:marTop w:val="0"/>
          <w:marBottom w:val="0"/>
          <w:divBdr>
            <w:top w:val="none" w:sz="0" w:space="0" w:color="auto"/>
            <w:left w:val="none" w:sz="0" w:space="0" w:color="auto"/>
            <w:bottom w:val="none" w:sz="0" w:space="0" w:color="auto"/>
            <w:right w:val="none" w:sz="0" w:space="0" w:color="auto"/>
          </w:divBdr>
          <w:divsChild>
            <w:div w:id="1940290020">
              <w:marLeft w:val="0"/>
              <w:marRight w:val="0"/>
              <w:marTop w:val="0"/>
              <w:marBottom w:val="0"/>
              <w:divBdr>
                <w:top w:val="none" w:sz="0" w:space="0" w:color="auto"/>
                <w:left w:val="none" w:sz="0" w:space="0" w:color="auto"/>
                <w:bottom w:val="none" w:sz="0" w:space="0" w:color="auto"/>
                <w:right w:val="none" w:sz="0" w:space="0" w:color="auto"/>
              </w:divBdr>
              <w:divsChild>
                <w:div w:id="1155223884">
                  <w:marLeft w:val="0"/>
                  <w:marRight w:val="0"/>
                  <w:marTop w:val="0"/>
                  <w:marBottom w:val="0"/>
                  <w:divBdr>
                    <w:top w:val="none" w:sz="0" w:space="0" w:color="auto"/>
                    <w:left w:val="none" w:sz="0" w:space="0" w:color="auto"/>
                    <w:bottom w:val="none" w:sz="0" w:space="0" w:color="auto"/>
                    <w:right w:val="none" w:sz="0" w:space="0" w:color="auto"/>
                  </w:divBdr>
                </w:div>
              </w:divsChild>
            </w:div>
            <w:div w:id="843665294">
              <w:marLeft w:val="0"/>
              <w:marRight w:val="0"/>
              <w:marTop w:val="0"/>
              <w:marBottom w:val="0"/>
              <w:divBdr>
                <w:top w:val="none" w:sz="0" w:space="0" w:color="auto"/>
                <w:left w:val="none" w:sz="0" w:space="0" w:color="auto"/>
                <w:bottom w:val="none" w:sz="0" w:space="0" w:color="auto"/>
                <w:right w:val="none" w:sz="0" w:space="0" w:color="auto"/>
              </w:divBdr>
              <w:divsChild>
                <w:div w:id="1038581453">
                  <w:marLeft w:val="0"/>
                  <w:marRight w:val="0"/>
                  <w:marTop w:val="0"/>
                  <w:marBottom w:val="0"/>
                  <w:divBdr>
                    <w:top w:val="none" w:sz="0" w:space="0" w:color="auto"/>
                    <w:left w:val="none" w:sz="0" w:space="0" w:color="auto"/>
                    <w:bottom w:val="none" w:sz="0" w:space="0" w:color="auto"/>
                    <w:right w:val="none" w:sz="0" w:space="0" w:color="auto"/>
                  </w:divBdr>
                </w:div>
              </w:divsChild>
            </w:div>
            <w:div w:id="813763436">
              <w:marLeft w:val="0"/>
              <w:marRight w:val="0"/>
              <w:marTop w:val="0"/>
              <w:marBottom w:val="0"/>
              <w:divBdr>
                <w:top w:val="none" w:sz="0" w:space="0" w:color="auto"/>
                <w:left w:val="none" w:sz="0" w:space="0" w:color="auto"/>
                <w:bottom w:val="none" w:sz="0" w:space="0" w:color="auto"/>
                <w:right w:val="none" w:sz="0" w:space="0" w:color="auto"/>
              </w:divBdr>
              <w:divsChild>
                <w:div w:id="1921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2513">
      <w:bodyDiv w:val="1"/>
      <w:marLeft w:val="0"/>
      <w:marRight w:val="0"/>
      <w:marTop w:val="0"/>
      <w:marBottom w:val="0"/>
      <w:divBdr>
        <w:top w:val="none" w:sz="0" w:space="0" w:color="auto"/>
        <w:left w:val="none" w:sz="0" w:space="0" w:color="auto"/>
        <w:bottom w:val="none" w:sz="0" w:space="0" w:color="auto"/>
        <w:right w:val="none" w:sz="0" w:space="0" w:color="auto"/>
      </w:divBdr>
      <w:divsChild>
        <w:div w:id="1524242731">
          <w:marLeft w:val="0"/>
          <w:marRight w:val="0"/>
          <w:marTop w:val="0"/>
          <w:marBottom w:val="0"/>
          <w:divBdr>
            <w:top w:val="none" w:sz="0" w:space="0" w:color="auto"/>
            <w:left w:val="none" w:sz="0" w:space="0" w:color="auto"/>
            <w:bottom w:val="none" w:sz="0" w:space="0" w:color="auto"/>
            <w:right w:val="none" w:sz="0" w:space="0" w:color="auto"/>
          </w:divBdr>
          <w:divsChild>
            <w:div w:id="1306008694">
              <w:marLeft w:val="0"/>
              <w:marRight w:val="0"/>
              <w:marTop w:val="0"/>
              <w:marBottom w:val="0"/>
              <w:divBdr>
                <w:top w:val="none" w:sz="0" w:space="0" w:color="auto"/>
                <w:left w:val="none" w:sz="0" w:space="0" w:color="auto"/>
                <w:bottom w:val="none" w:sz="0" w:space="0" w:color="auto"/>
                <w:right w:val="none" w:sz="0" w:space="0" w:color="auto"/>
              </w:divBdr>
              <w:divsChild>
                <w:div w:id="1167209034">
                  <w:marLeft w:val="0"/>
                  <w:marRight w:val="0"/>
                  <w:marTop w:val="0"/>
                  <w:marBottom w:val="0"/>
                  <w:divBdr>
                    <w:top w:val="none" w:sz="0" w:space="0" w:color="auto"/>
                    <w:left w:val="none" w:sz="0" w:space="0" w:color="auto"/>
                    <w:bottom w:val="none" w:sz="0" w:space="0" w:color="auto"/>
                    <w:right w:val="none" w:sz="0" w:space="0" w:color="auto"/>
                  </w:divBdr>
                </w:div>
              </w:divsChild>
            </w:div>
            <w:div w:id="2109502325">
              <w:marLeft w:val="0"/>
              <w:marRight w:val="0"/>
              <w:marTop w:val="0"/>
              <w:marBottom w:val="0"/>
              <w:divBdr>
                <w:top w:val="none" w:sz="0" w:space="0" w:color="auto"/>
                <w:left w:val="none" w:sz="0" w:space="0" w:color="auto"/>
                <w:bottom w:val="none" w:sz="0" w:space="0" w:color="auto"/>
                <w:right w:val="none" w:sz="0" w:space="0" w:color="auto"/>
              </w:divBdr>
              <w:divsChild>
                <w:div w:id="1666787604">
                  <w:marLeft w:val="0"/>
                  <w:marRight w:val="0"/>
                  <w:marTop w:val="0"/>
                  <w:marBottom w:val="0"/>
                  <w:divBdr>
                    <w:top w:val="none" w:sz="0" w:space="0" w:color="auto"/>
                    <w:left w:val="none" w:sz="0" w:space="0" w:color="auto"/>
                    <w:bottom w:val="none" w:sz="0" w:space="0" w:color="auto"/>
                    <w:right w:val="none" w:sz="0" w:space="0" w:color="auto"/>
                  </w:divBdr>
                </w:div>
              </w:divsChild>
            </w:div>
            <w:div w:id="1149978368">
              <w:marLeft w:val="0"/>
              <w:marRight w:val="0"/>
              <w:marTop w:val="0"/>
              <w:marBottom w:val="0"/>
              <w:divBdr>
                <w:top w:val="none" w:sz="0" w:space="0" w:color="auto"/>
                <w:left w:val="none" w:sz="0" w:space="0" w:color="auto"/>
                <w:bottom w:val="none" w:sz="0" w:space="0" w:color="auto"/>
                <w:right w:val="none" w:sz="0" w:space="0" w:color="auto"/>
              </w:divBdr>
              <w:divsChild>
                <w:div w:id="19463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88379">
          <w:marLeft w:val="0"/>
          <w:marRight w:val="0"/>
          <w:marTop w:val="0"/>
          <w:marBottom w:val="0"/>
          <w:divBdr>
            <w:top w:val="none" w:sz="0" w:space="0" w:color="auto"/>
            <w:left w:val="none" w:sz="0" w:space="0" w:color="auto"/>
            <w:bottom w:val="none" w:sz="0" w:space="0" w:color="auto"/>
            <w:right w:val="none" w:sz="0" w:space="0" w:color="auto"/>
          </w:divBdr>
          <w:divsChild>
            <w:div w:id="319845359">
              <w:marLeft w:val="0"/>
              <w:marRight w:val="0"/>
              <w:marTop w:val="0"/>
              <w:marBottom w:val="0"/>
              <w:divBdr>
                <w:top w:val="none" w:sz="0" w:space="0" w:color="auto"/>
                <w:left w:val="none" w:sz="0" w:space="0" w:color="auto"/>
                <w:bottom w:val="none" w:sz="0" w:space="0" w:color="auto"/>
                <w:right w:val="none" w:sz="0" w:space="0" w:color="auto"/>
              </w:divBdr>
              <w:divsChild>
                <w:div w:id="974486147">
                  <w:marLeft w:val="0"/>
                  <w:marRight w:val="0"/>
                  <w:marTop w:val="0"/>
                  <w:marBottom w:val="0"/>
                  <w:divBdr>
                    <w:top w:val="none" w:sz="0" w:space="0" w:color="auto"/>
                    <w:left w:val="none" w:sz="0" w:space="0" w:color="auto"/>
                    <w:bottom w:val="none" w:sz="0" w:space="0" w:color="auto"/>
                    <w:right w:val="none" w:sz="0" w:space="0" w:color="auto"/>
                  </w:divBdr>
                </w:div>
              </w:divsChild>
            </w:div>
            <w:div w:id="144207932">
              <w:marLeft w:val="0"/>
              <w:marRight w:val="0"/>
              <w:marTop w:val="0"/>
              <w:marBottom w:val="0"/>
              <w:divBdr>
                <w:top w:val="none" w:sz="0" w:space="0" w:color="auto"/>
                <w:left w:val="none" w:sz="0" w:space="0" w:color="auto"/>
                <w:bottom w:val="none" w:sz="0" w:space="0" w:color="auto"/>
                <w:right w:val="none" w:sz="0" w:space="0" w:color="auto"/>
              </w:divBdr>
              <w:divsChild>
                <w:div w:id="1010109634">
                  <w:marLeft w:val="0"/>
                  <w:marRight w:val="0"/>
                  <w:marTop w:val="0"/>
                  <w:marBottom w:val="0"/>
                  <w:divBdr>
                    <w:top w:val="none" w:sz="0" w:space="0" w:color="auto"/>
                    <w:left w:val="none" w:sz="0" w:space="0" w:color="auto"/>
                    <w:bottom w:val="none" w:sz="0" w:space="0" w:color="auto"/>
                    <w:right w:val="none" w:sz="0" w:space="0" w:color="auto"/>
                  </w:divBdr>
                </w:div>
              </w:divsChild>
            </w:div>
            <w:div w:id="1470324645">
              <w:marLeft w:val="0"/>
              <w:marRight w:val="0"/>
              <w:marTop w:val="0"/>
              <w:marBottom w:val="0"/>
              <w:divBdr>
                <w:top w:val="none" w:sz="0" w:space="0" w:color="auto"/>
                <w:left w:val="none" w:sz="0" w:space="0" w:color="auto"/>
                <w:bottom w:val="none" w:sz="0" w:space="0" w:color="auto"/>
                <w:right w:val="none" w:sz="0" w:space="0" w:color="auto"/>
              </w:divBdr>
              <w:divsChild>
                <w:div w:id="12495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0894">
          <w:marLeft w:val="0"/>
          <w:marRight w:val="0"/>
          <w:marTop w:val="0"/>
          <w:marBottom w:val="0"/>
          <w:divBdr>
            <w:top w:val="none" w:sz="0" w:space="0" w:color="auto"/>
            <w:left w:val="none" w:sz="0" w:space="0" w:color="auto"/>
            <w:bottom w:val="none" w:sz="0" w:space="0" w:color="auto"/>
            <w:right w:val="none" w:sz="0" w:space="0" w:color="auto"/>
          </w:divBdr>
          <w:divsChild>
            <w:div w:id="1030767231">
              <w:marLeft w:val="0"/>
              <w:marRight w:val="0"/>
              <w:marTop w:val="0"/>
              <w:marBottom w:val="0"/>
              <w:divBdr>
                <w:top w:val="none" w:sz="0" w:space="0" w:color="auto"/>
                <w:left w:val="none" w:sz="0" w:space="0" w:color="auto"/>
                <w:bottom w:val="none" w:sz="0" w:space="0" w:color="auto"/>
                <w:right w:val="none" w:sz="0" w:space="0" w:color="auto"/>
              </w:divBdr>
              <w:divsChild>
                <w:div w:id="117454960">
                  <w:marLeft w:val="0"/>
                  <w:marRight w:val="0"/>
                  <w:marTop w:val="0"/>
                  <w:marBottom w:val="0"/>
                  <w:divBdr>
                    <w:top w:val="none" w:sz="0" w:space="0" w:color="auto"/>
                    <w:left w:val="none" w:sz="0" w:space="0" w:color="auto"/>
                    <w:bottom w:val="none" w:sz="0" w:space="0" w:color="auto"/>
                    <w:right w:val="none" w:sz="0" w:space="0" w:color="auto"/>
                  </w:divBdr>
                </w:div>
              </w:divsChild>
            </w:div>
            <w:div w:id="802113975">
              <w:marLeft w:val="0"/>
              <w:marRight w:val="0"/>
              <w:marTop w:val="0"/>
              <w:marBottom w:val="0"/>
              <w:divBdr>
                <w:top w:val="none" w:sz="0" w:space="0" w:color="auto"/>
                <w:left w:val="none" w:sz="0" w:space="0" w:color="auto"/>
                <w:bottom w:val="none" w:sz="0" w:space="0" w:color="auto"/>
                <w:right w:val="none" w:sz="0" w:space="0" w:color="auto"/>
              </w:divBdr>
              <w:divsChild>
                <w:div w:id="255602939">
                  <w:marLeft w:val="0"/>
                  <w:marRight w:val="0"/>
                  <w:marTop w:val="0"/>
                  <w:marBottom w:val="0"/>
                  <w:divBdr>
                    <w:top w:val="none" w:sz="0" w:space="0" w:color="auto"/>
                    <w:left w:val="none" w:sz="0" w:space="0" w:color="auto"/>
                    <w:bottom w:val="none" w:sz="0" w:space="0" w:color="auto"/>
                    <w:right w:val="none" w:sz="0" w:space="0" w:color="auto"/>
                  </w:divBdr>
                </w:div>
              </w:divsChild>
            </w:div>
            <w:div w:id="680356308">
              <w:marLeft w:val="0"/>
              <w:marRight w:val="0"/>
              <w:marTop w:val="0"/>
              <w:marBottom w:val="0"/>
              <w:divBdr>
                <w:top w:val="none" w:sz="0" w:space="0" w:color="auto"/>
                <w:left w:val="none" w:sz="0" w:space="0" w:color="auto"/>
                <w:bottom w:val="none" w:sz="0" w:space="0" w:color="auto"/>
                <w:right w:val="none" w:sz="0" w:space="0" w:color="auto"/>
              </w:divBdr>
              <w:divsChild>
                <w:div w:id="21306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0660">
          <w:marLeft w:val="0"/>
          <w:marRight w:val="0"/>
          <w:marTop w:val="0"/>
          <w:marBottom w:val="0"/>
          <w:divBdr>
            <w:top w:val="none" w:sz="0" w:space="0" w:color="auto"/>
            <w:left w:val="none" w:sz="0" w:space="0" w:color="auto"/>
            <w:bottom w:val="none" w:sz="0" w:space="0" w:color="auto"/>
            <w:right w:val="none" w:sz="0" w:space="0" w:color="auto"/>
          </w:divBdr>
          <w:divsChild>
            <w:div w:id="478306448">
              <w:marLeft w:val="0"/>
              <w:marRight w:val="0"/>
              <w:marTop w:val="0"/>
              <w:marBottom w:val="0"/>
              <w:divBdr>
                <w:top w:val="none" w:sz="0" w:space="0" w:color="auto"/>
                <w:left w:val="none" w:sz="0" w:space="0" w:color="auto"/>
                <w:bottom w:val="none" w:sz="0" w:space="0" w:color="auto"/>
                <w:right w:val="none" w:sz="0" w:space="0" w:color="auto"/>
              </w:divBdr>
              <w:divsChild>
                <w:div w:id="2028436426">
                  <w:marLeft w:val="0"/>
                  <w:marRight w:val="0"/>
                  <w:marTop w:val="0"/>
                  <w:marBottom w:val="0"/>
                  <w:divBdr>
                    <w:top w:val="none" w:sz="0" w:space="0" w:color="auto"/>
                    <w:left w:val="none" w:sz="0" w:space="0" w:color="auto"/>
                    <w:bottom w:val="none" w:sz="0" w:space="0" w:color="auto"/>
                    <w:right w:val="none" w:sz="0" w:space="0" w:color="auto"/>
                  </w:divBdr>
                </w:div>
              </w:divsChild>
            </w:div>
            <w:div w:id="475991276">
              <w:marLeft w:val="0"/>
              <w:marRight w:val="0"/>
              <w:marTop w:val="0"/>
              <w:marBottom w:val="0"/>
              <w:divBdr>
                <w:top w:val="none" w:sz="0" w:space="0" w:color="auto"/>
                <w:left w:val="none" w:sz="0" w:space="0" w:color="auto"/>
                <w:bottom w:val="none" w:sz="0" w:space="0" w:color="auto"/>
                <w:right w:val="none" w:sz="0" w:space="0" w:color="auto"/>
              </w:divBdr>
              <w:divsChild>
                <w:div w:id="479273824">
                  <w:marLeft w:val="0"/>
                  <w:marRight w:val="0"/>
                  <w:marTop w:val="0"/>
                  <w:marBottom w:val="0"/>
                  <w:divBdr>
                    <w:top w:val="none" w:sz="0" w:space="0" w:color="auto"/>
                    <w:left w:val="none" w:sz="0" w:space="0" w:color="auto"/>
                    <w:bottom w:val="none" w:sz="0" w:space="0" w:color="auto"/>
                    <w:right w:val="none" w:sz="0" w:space="0" w:color="auto"/>
                  </w:divBdr>
                </w:div>
              </w:divsChild>
            </w:div>
            <w:div w:id="911890375">
              <w:marLeft w:val="0"/>
              <w:marRight w:val="0"/>
              <w:marTop w:val="0"/>
              <w:marBottom w:val="0"/>
              <w:divBdr>
                <w:top w:val="none" w:sz="0" w:space="0" w:color="auto"/>
                <w:left w:val="none" w:sz="0" w:space="0" w:color="auto"/>
                <w:bottom w:val="none" w:sz="0" w:space="0" w:color="auto"/>
                <w:right w:val="none" w:sz="0" w:space="0" w:color="auto"/>
              </w:divBdr>
              <w:divsChild>
                <w:div w:id="12122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746469">
          <w:marLeft w:val="0"/>
          <w:marRight w:val="0"/>
          <w:marTop w:val="0"/>
          <w:marBottom w:val="0"/>
          <w:divBdr>
            <w:top w:val="none" w:sz="0" w:space="0" w:color="auto"/>
            <w:left w:val="none" w:sz="0" w:space="0" w:color="auto"/>
            <w:bottom w:val="none" w:sz="0" w:space="0" w:color="auto"/>
            <w:right w:val="none" w:sz="0" w:space="0" w:color="auto"/>
          </w:divBdr>
          <w:divsChild>
            <w:div w:id="1445687995">
              <w:marLeft w:val="0"/>
              <w:marRight w:val="0"/>
              <w:marTop w:val="0"/>
              <w:marBottom w:val="0"/>
              <w:divBdr>
                <w:top w:val="none" w:sz="0" w:space="0" w:color="auto"/>
                <w:left w:val="none" w:sz="0" w:space="0" w:color="auto"/>
                <w:bottom w:val="none" w:sz="0" w:space="0" w:color="auto"/>
                <w:right w:val="none" w:sz="0" w:space="0" w:color="auto"/>
              </w:divBdr>
              <w:divsChild>
                <w:div w:id="1761633980">
                  <w:marLeft w:val="0"/>
                  <w:marRight w:val="0"/>
                  <w:marTop w:val="0"/>
                  <w:marBottom w:val="0"/>
                  <w:divBdr>
                    <w:top w:val="none" w:sz="0" w:space="0" w:color="auto"/>
                    <w:left w:val="none" w:sz="0" w:space="0" w:color="auto"/>
                    <w:bottom w:val="none" w:sz="0" w:space="0" w:color="auto"/>
                    <w:right w:val="none" w:sz="0" w:space="0" w:color="auto"/>
                  </w:divBdr>
                </w:div>
              </w:divsChild>
            </w:div>
            <w:div w:id="1644382754">
              <w:marLeft w:val="0"/>
              <w:marRight w:val="0"/>
              <w:marTop w:val="0"/>
              <w:marBottom w:val="0"/>
              <w:divBdr>
                <w:top w:val="none" w:sz="0" w:space="0" w:color="auto"/>
                <w:left w:val="none" w:sz="0" w:space="0" w:color="auto"/>
                <w:bottom w:val="none" w:sz="0" w:space="0" w:color="auto"/>
                <w:right w:val="none" w:sz="0" w:space="0" w:color="auto"/>
              </w:divBdr>
              <w:divsChild>
                <w:div w:id="169219423">
                  <w:marLeft w:val="0"/>
                  <w:marRight w:val="0"/>
                  <w:marTop w:val="0"/>
                  <w:marBottom w:val="0"/>
                  <w:divBdr>
                    <w:top w:val="none" w:sz="0" w:space="0" w:color="auto"/>
                    <w:left w:val="none" w:sz="0" w:space="0" w:color="auto"/>
                    <w:bottom w:val="none" w:sz="0" w:space="0" w:color="auto"/>
                    <w:right w:val="none" w:sz="0" w:space="0" w:color="auto"/>
                  </w:divBdr>
                </w:div>
              </w:divsChild>
            </w:div>
            <w:div w:id="826896189">
              <w:marLeft w:val="0"/>
              <w:marRight w:val="0"/>
              <w:marTop w:val="0"/>
              <w:marBottom w:val="0"/>
              <w:divBdr>
                <w:top w:val="none" w:sz="0" w:space="0" w:color="auto"/>
                <w:left w:val="none" w:sz="0" w:space="0" w:color="auto"/>
                <w:bottom w:val="none" w:sz="0" w:space="0" w:color="auto"/>
                <w:right w:val="none" w:sz="0" w:space="0" w:color="auto"/>
              </w:divBdr>
              <w:divsChild>
                <w:div w:id="60326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53551">
          <w:marLeft w:val="0"/>
          <w:marRight w:val="0"/>
          <w:marTop w:val="0"/>
          <w:marBottom w:val="0"/>
          <w:divBdr>
            <w:top w:val="none" w:sz="0" w:space="0" w:color="auto"/>
            <w:left w:val="none" w:sz="0" w:space="0" w:color="auto"/>
            <w:bottom w:val="none" w:sz="0" w:space="0" w:color="auto"/>
            <w:right w:val="none" w:sz="0" w:space="0" w:color="auto"/>
          </w:divBdr>
          <w:divsChild>
            <w:div w:id="1499660919">
              <w:marLeft w:val="0"/>
              <w:marRight w:val="0"/>
              <w:marTop w:val="0"/>
              <w:marBottom w:val="0"/>
              <w:divBdr>
                <w:top w:val="none" w:sz="0" w:space="0" w:color="auto"/>
                <w:left w:val="none" w:sz="0" w:space="0" w:color="auto"/>
                <w:bottom w:val="none" w:sz="0" w:space="0" w:color="auto"/>
                <w:right w:val="none" w:sz="0" w:space="0" w:color="auto"/>
              </w:divBdr>
              <w:divsChild>
                <w:div w:id="1657145700">
                  <w:marLeft w:val="0"/>
                  <w:marRight w:val="0"/>
                  <w:marTop w:val="0"/>
                  <w:marBottom w:val="0"/>
                  <w:divBdr>
                    <w:top w:val="none" w:sz="0" w:space="0" w:color="auto"/>
                    <w:left w:val="none" w:sz="0" w:space="0" w:color="auto"/>
                    <w:bottom w:val="none" w:sz="0" w:space="0" w:color="auto"/>
                    <w:right w:val="none" w:sz="0" w:space="0" w:color="auto"/>
                  </w:divBdr>
                </w:div>
              </w:divsChild>
            </w:div>
            <w:div w:id="870068886">
              <w:marLeft w:val="0"/>
              <w:marRight w:val="0"/>
              <w:marTop w:val="0"/>
              <w:marBottom w:val="0"/>
              <w:divBdr>
                <w:top w:val="none" w:sz="0" w:space="0" w:color="auto"/>
                <w:left w:val="none" w:sz="0" w:space="0" w:color="auto"/>
                <w:bottom w:val="none" w:sz="0" w:space="0" w:color="auto"/>
                <w:right w:val="none" w:sz="0" w:space="0" w:color="auto"/>
              </w:divBdr>
              <w:divsChild>
                <w:div w:id="63248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1399">
          <w:marLeft w:val="0"/>
          <w:marRight w:val="0"/>
          <w:marTop w:val="0"/>
          <w:marBottom w:val="0"/>
          <w:divBdr>
            <w:top w:val="none" w:sz="0" w:space="0" w:color="auto"/>
            <w:left w:val="none" w:sz="0" w:space="0" w:color="auto"/>
            <w:bottom w:val="none" w:sz="0" w:space="0" w:color="auto"/>
            <w:right w:val="none" w:sz="0" w:space="0" w:color="auto"/>
          </w:divBdr>
          <w:divsChild>
            <w:div w:id="1773745006">
              <w:marLeft w:val="0"/>
              <w:marRight w:val="0"/>
              <w:marTop w:val="0"/>
              <w:marBottom w:val="0"/>
              <w:divBdr>
                <w:top w:val="none" w:sz="0" w:space="0" w:color="auto"/>
                <w:left w:val="none" w:sz="0" w:space="0" w:color="auto"/>
                <w:bottom w:val="none" w:sz="0" w:space="0" w:color="auto"/>
                <w:right w:val="none" w:sz="0" w:space="0" w:color="auto"/>
              </w:divBdr>
              <w:divsChild>
                <w:div w:id="1644652047">
                  <w:marLeft w:val="0"/>
                  <w:marRight w:val="0"/>
                  <w:marTop w:val="0"/>
                  <w:marBottom w:val="0"/>
                  <w:divBdr>
                    <w:top w:val="none" w:sz="0" w:space="0" w:color="auto"/>
                    <w:left w:val="none" w:sz="0" w:space="0" w:color="auto"/>
                    <w:bottom w:val="none" w:sz="0" w:space="0" w:color="auto"/>
                    <w:right w:val="none" w:sz="0" w:space="0" w:color="auto"/>
                  </w:divBdr>
                </w:div>
              </w:divsChild>
            </w:div>
            <w:div w:id="159392506">
              <w:marLeft w:val="0"/>
              <w:marRight w:val="0"/>
              <w:marTop w:val="0"/>
              <w:marBottom w:val="0"/>
              <w:divBdr>
                <w:top w:val="none" w:sz="0" w:space="0" w:color="auto"/>
                <w:left w:val="none" w:sz="0" w:space="0" w:color="auto"/>
                <w:bottom w:val="none" w:sz="0" w:space="0" w:color="auto"/>
                <w:right w:val="none" w:sz="0" w:space="0" w:color="auto"/>
              </w:divBdr>
              <w:divsChild>
                <w:div w:id="509374185">
                  <w:marLeft w:val="0"/>
                  <w:marRight w:val="0"/>
                  <w:marTop w:val="0"/>
                  <w:marBottom w:val="0"/>
                  <w:divBdr>
                    <w:top w:val="none" w:sz="0" w:space="0" w:color="auto"/>
                    <w:left w:val="none" w:sz="0" w:space="0" w:color="auto"/>
                    <w:bottom w:val="none" w:sz="0" w:space="0" w:color="auto"/>
                    <w:right w:val="none" w:sz="0" w:space="0" w:color="auto"/>
                  </w:divBdr>
                </w:div>
              </w:divsChild>
            </w:div>
            <w:div w:id="252402637">
              <w:marLeft w:val="0"/>
              <w:marRight w:val="0"/>
              <w:marTop w:val="0"/>
              <w:marBottom w:val="0"/>
              <w:divBdr>
                <w:top w:val="none" w:sz="0" w:space="0" w:color="auto"/>
                <w:left w:val="none" w:sz="0" w:space="0" w:color="auto"/>
                <w:bottom w:val="none" w:sz="0" w:space="0" w:color="auto"/>
                <w:right w:val="none" w:sz="0" w:space="0" w:color="auto"/>
              </w:divBdr>
              <w:divsChild>
                <w:div w:id="16660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68355">
          <w:marLeft w:val="0"/>
          <w:marRight w:val="0"/>
          <w:marTop w:val="0"/>
          <w:marBottom w:val="0"/>
          <w:divBdr>
            <w:top w:val="none" w:sz="0" w:space="0" w:color="auto"/>
            <w:left w:val="none" w:sz="0" w:space="0" w:color="auto"/>
            <w:bottom w:val="none" w:sz="0" w:space="0" w:color="auto"/>
            <w:right w:val="none" w:sz="0" w:space="0" w:color="auto"/>
          </w:divBdr>
          <w:divsChild>
            <w:div w:id="1113867870">
              <w:marLeft w:val="0"/>
              <w:marRight w:val="0"/>
              <w:marTop w:val="0"/>
              <w:marBottom w:val="0"/>
              <w:divBdr>
                <w:top w:val="none" w:sz="0" w:space="0" w:color="auto"/>
                <w:left w:val="none" w:sz="0" w:space="0" w:color="auto"/>
                <w:bottom w:val="none" w:sz="0" w:space="0" w:color="auto"/>
                <w:right w:val="none" w:sz="0" w:space="0" w:color="auto"/>
              </w:divBdr>
              <w:divsChild>
                <w:div w:id="742945912">
                  <w:marLeft w:val="0"/>
                  <w:marRight w:val="0"/>
                  <w:marTop w:val="0"/>
                  <w:marBottom w:val="0"/>
                  <w:divBdr>
                    <w:top w:val="none" w:sz="0" w:space="0" w:color="auto"/>
                    <w:left w:val="none" w:sz="0" w:space="0" w:color="auto"/>
                    <w:bottom w:val="none" w:sz="0" w:space="0" w:color="auto"/>
                    <w:right w:val="none" w:sz="0" w:space="0" w:color="auto"/>
                  </w:divBdr>
                </w:div>
              </w:divsChild>
            </w:div>
            <w:div w:id="712341243">
              <w:marLeft w:val="0"/>
              <w:marRight w:val="0"/>
              <w:marTop w:val="0"/>
              <w:marBottom w:val="0"/>
              <w:divBdr>
                <w:top w:val="none" w:sz="0" w:space="0" w:color="auto"/>
                <w:left w:val="none" w:sz="0" w:space="0" w:color="auto"/>
                <w:bottom w:val="none" w:sz="0" w:space="0" w:color="auto"/>
                <w:right w:val="none" w:sz="0" w:space="0" w:color="auto"/>
              </w:divBdr>
              <w:divsChild>
                <w:div w:id="655839392">
                  <w:marLeft w:val="0"/>
                  <w:marRight w:val="0"/>
                  <w:marTop w:val="0"/>
                  <w:marBottom w:val="0"/>
                  <w:divBdr>
                    <w:top w:val="none" w:sz="0" w:space="0" w:color="auto"/>
                    <w:left w:val="none" w:sz="0" w:space="0" w:color="auto"/>
                    <w:bottom w:val="none" w:sz="0" w:space="0" w:color="auto"/>
                    <w:right w:val="none" w:sz="0" w:space="0" w:color="auto"/>
                  </w:divBdr>
                </w:div>
              </w:divsChild>
            </w:div>
            <w:div w:id="2021082802">
              <w:marLeft w:val="0"/>
              <w:marRight w:val="0"/>
              <w:marTop w:val="0"/>
              <w:marBottom w:val="0"/>
              <w:divBdr>
                <w:top w:val="none" w:sz="0" w:space="0" w:color="auto"/>
                <w:left w:val="none" w:sz="0" w:space="0" w:color="auto"/>
                <w:bottom w:val="none" w:sz="0" w:space="0" w:color="auto"/>
                <w:right w:val="none" w:sz="0" w:space="0" w:color="auto"/>
              </w:divBdr>
              <w:divsChild>
                <w:div w:id="47483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0644">
          <w:marLeft w:val="0"/>
          <w:marRight w:val="0"/>
          <w:marTop w:val="0"/>
          <w:marBottom w:val="0"/>
          <w:divBdr>
            <w:top w:val="none" w:sz="0" w:space="0" w:color="auto"/>
            <w:left w:val="none" w:sz="0" w:space="0" w:color="auto"/>
            <w:bottom w:val="none" w:sz="0" w:space="0" w:color="auto"/>
            <w:right w:val="none" w:sz="0" w:space="0" w:color="auto"/>
          </w:divBdr>
          <w:divsChild>
            <w:div w:id="586114912">
              <w:marLeft w:val="0"/>
              <w:marRight w:val="0"/>
              <w:marTop w:val="0"/>
              <w:marBottom w:val="0"/>
              <w:divBdr>
                <w:top w:val="none" w:sz="0" w:space="0" w:color="auto"/>
                <w:left w:val="none" w:sz="0" w:space="0" w:color="auto"/>
                <w:bottom w:val="none" w:sz="0" w:space="0" w:color="auto"/>
                <w:right w:val="none" w:sz="0" w:space="0" w:color="auto"/>
              </w:divBdr>
              <w:divsChild>
                <w:div w:id="54746436">
                  <w:marLeft w:val="0"/>
                  <w:marRight w:val="0"/>
                  <w:marTop w:val="0"/>
                  <w:marBottom w:val="0"/>
                  <w:divBdr>
                    <w:top w:val="none" w:sz="0" w:space="0" w:color="auto"/>
                    <w:left w:val="none" w:sz="0" w:space="0" w:color="auto"/>
                    <w:bottom w:val="none" w:sz="0" w:space="0" w:color="auto"/>
                    <w:right w:val="none" w:sz="0" w:space="0" w:color="auto"/>
                  </w:divBdr>
                </w:div>
              </w:divsChild>
            </w:div>
            <w:div w:id="2012564448">
              <w:marLeft w:val="0"/>
              <w:marRight w:val="0"/>
              <w:marTop w:val="0"/>
              <w:marBottom w:val="0"/>
              <w:divBdr>
                <w:top w:val="none" w:sz="0" w:space="0" w:color="auto"/>
                <w:left w:val="none" w:sz="0" w:space="0" w:color="auto"/>
                <w:bottom w:val="none" w:sz="0" w:space="0" w:color="auto"/>
                <w:right w:val="none" w:sz="0" w:space="0" w:color="auto"/>
              </w:divBdr>
              <w:divsChild>
                <w:div w:id="1652558471">
                  <w:marLeft w:val="0"/>
                  <w:marRight w:val="0"/>
                  <w:marTop w:val="0"/>
                  <w:marBottom w:val="0"/>
                  <w:divBdr>
                    <w:top w:val="none" w:sz="0" w:space="0" w:color="auto"/>
                    <w:left w:val="none" w:sz="0" w:space="0" w:color="auto"/>
                    <w:bottom w:val="none" w:sz="0" w:space="0" w:color="auto"/>
                    <w:right w:val="none" w:sz="0" w:space="0" w:color="auto"/>
                  </w:divBdr>
                </w:div>
              </w:divsChild>
            </w:div>
            <w:div w:id="1661812865">
              <w:marLeft w:val="0"/>
              <w:marRight w:val="0"/>
              <w:marTop w:val="0"/>
              <w:marBottom w:val="0"/>
              <w:divBdr>
                <w:top w:val="none" w:sz="0" w:space="0" w:color="auto"/>
                <w:left w:val="none" w:sz="0" w:space="0" w:color="auto"/>
                <w:bottom w:val="none" w:sz="0" w:space="0" w:color="auto"/>
                <w:right w:val="none" w:sz="0" w:space="0" w:color="auto"/>
              </w:divBdr>
              <w:divsChild>
                <w:div w:id="168732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888760">
          <w:marLeft w:val="0"/>
          <w:marRight w:val="0"/>
          <w:marTop w:val="0"/>
          <w:marBottom w:val="0"/>
          <w:divBdr>
            <w:top w:val="none" w:sz="0" w:space="0" w:color="auto"/>
            <w:left w:val="none" w:sz="0" w:space="0" w:color="auto"/>
            <w:bottom w:val="none" w:sz="0" w:space="0" w:color="auto"/>
            <w:right w:val="none" w:sz="0" w:space="0" w:color="auto"/>
          </w:divBdr>
          <w:divsChild>
            <w:div w:id="1069576377">
              <w:marLeft w:val="0"/>
              <w:marRight w:val="0"/>
              <w:marTop w:val="0"/>
              <w:marBottom w:val="0"/>
              <w:divBdr>
                <w:top w:val="none" w:sz="0" w:space="0" w:color="auto"/>
                <w:left w:val="none" w:sz="0" w:space="0" w:color="auto"/>
                <w:bottom w:val="none" w:sz="0" w:space="0" w:color="auto"/>
                <w:right w:val="none" w:sz="0" w:space="0" w:color="auto"/>
              </w:divBdr>
              <w:divsChild>
                <w:div w:id="88433716">
                  <w:marLeft w:val="0"/>
                  <w:marRight w:val="0"/>
                  <w:marTop w:val="0"/>
                  <w:marBottom w:val="0"/>
                  <w:divBdr>
                    <w:top w:val="none" w:sz="0" w:space="0" w:color="auto"/>
                    <w:left w:val="none" w:sz="0" w:space="0" w:color="auto"/>
                    <w:bottom w:val="none" w:sz="0" w:space="0" w:color="auto"/>
                    <w:right w:val="none" w:sz="0" w:space="0" w:color="auto"/>
                  </w:divBdr>
                </w:div>
              </w:divsChild>
            </w:div>
            <w:div w:id="109472887">
              <w:marLeft w:val="0"/>
              <w:marRight w:val="0"/>
              <w:marTop w:val="0"/>
              <w:marBottom w:val="0"/>
              <w:divBdr>
                <w:top w:val="none" w:sz="0" w:space="0" w:color="auto"/>
                <w:left w:val="none" w:sz="0" w:space="0" w:color="auto"/>
                <w:bottom w:val="none" w:sz="0" w:space="0" w:color="auto"/>
                <w:right w:val="none" w:sz="0" w:space="0" w:color="auto"/>
              </w:divBdr>
              <w:divsChild>
                <w:div w:id="497304107">
                  <w:marLeft w:val="0"/>
                  <w:marRight w:val="0"/>
                  <w:marTop w:val="0"/>
                  <w:marBottom w:val="0"/>
                  <w:divBdr>
                    <w:top w:val="none" w:sz="0" w:space="0" w:color="auto"/>
                    <w:left w:val="none" w:sz="0" w:space="0" w:color="auto"/>
                    <w:bottom w:val="none" w:sz="0" w:space="0" w:color="auto"/>
                    <w:right w:val="none" w:sz="0" w:space="0" w:color="auto"/>
                  </w:divBdr>
                </w:div>
              </w:divsChild>
            </w:div>
            <w:div w:id="626663243">
              <w:marLeft w:val="0"/>
              <w:marRight w:val="0"/>
              <w:marTop w:val="0"/>
              <w:marBottom w:val="0"/>
              <w:divBdr>
                <w:top w:val="none" w:sz="0" w:space="0" w:color="auto"/>
                <w:left w:val="none" w:sz="0" w:space="0" w:color="auto"/>
                <w:bottom w:val="none" w:sz="0" w:space="0" w:color="auto"/>
                <w:right w:val="none" w:sz="0" w:space="0" w:color="auto"/>
              </w:divBdr>
              <w:divsChild>
                <w:div w:id="11693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3173">
          <w:marLeft w:val="0"/>
          <w:marRight w:val="0"/>
          <w:marTop w:val="0"/>
          <w:marBottom w:val="0"/>
          <w:divBdr>
            <w:top w:val="none" w:sz="0" w:space="0" w:color="auto"/>
            <w:left w:val="none" w:sz="0" w:space="0" w:color="auto"/>
            <w:bottom w:val="none" w:sz="0" w:space="0" w:color="auto"/>
            <w:right w:val="none" w:sz="0" w:space="0" w:color="auto"/>
          </w:divBdr>
          <w:divsChild>
            <w:div w:id="384374720">
              <w:marLeft w:val="0"/>
              <w:marRight w:val="0"/>
              <w:marTop w:val="0"/>
              <w:marBottom w:val="0"/>
              <w:divBdr>
                <w:top w:val="none" w:sz="0" w:space="0" w:color="auto"/>
                <w:left w:val="none" w:sz="0" w:space="0" w:color="auto"/>
                <w:bottom w:val="none" w:sz="0" w:space="0" w:color="auto"/>
                <w:right w:val="none" w:sz="0" w:space="0" w:color="auto"/>
              </w:divBdr>
              <w:divsChild>
                <w:div w:id="412288965">
                  <w:marLeft w:val="0"/>
                  <w:marRight w:val="0"/>
                  <w:marTop w:val="0"/>
                  <w:marBottom w:val="0"/>
                  <w:divBdr>
                    <w:top w:val="none" w:sz="0" w:space="0" w:color="auto"/>
                    <w:left w:val="none" w:sz="0" w:space="0" w:color="auto"/>
                    <w:bottom w:val="none" w:sz="0" w:space="0" w:color="auto"/>
                    <w:right w:val="none" w:sz="0" w:space="0" w:color="auto"/>
                  </w:divBdr>
                </w:div>
              </w:divsChild>
            </w:div>
            <w:div w:id="1315991575">
              <w:marLeft w:val="0"/>
              <w:marRight w:val="0"/>
              <w:marTop w:val="0"/>
              <w:marBottom w:val="0"/>
              <w:divBdr>
                <w:top w:val="none" w:sz="0" w:space="0" w:color="auto"/>
                <w:left w:val="none" w:sz="0" w:space="0" w:color="auto"/>
                <w:bottom w:val="none" w:sz="0" w:space="0" w:color="auto"/>
                <w:right w:val="none" w:sz="0" w:space="0" w:color="auto"/>
              </w:divBdr>
              <w:divsChild>
                <w:div w:id="1059092437">
                  <w:marLeft w:val="0"/>
                  <w:marRight w:val="0"/>
                  <w:marTop w:val="0"/>
                  <w:marBottom w:val="0"/>
                  <w:divBdr>
                    <w:top w:val="none" w:sz="0" w:space="0" w:color="auto"/>
                    <w:left w:val="none" w:sz="0" w:space="0" w:color="auto"/>
                    <w:bottom w:val="none" w:sz="0" w:space="0" w:color="auto"/>
                    <w:right w:val="none" w:sz="0" w:space="0" w:color="auto"/>
                  </w:divBdr>
                </w:div>
              </w:divsChild>
            </w:div>
            <w:div w:id="663899805">
              <w:marLeft w:val="0"/>
              <w:marRight w:val="0"/>
              <w:marTop w:val="0"/>
              <w:marBottom w:val="0"/>
              <w:divBdr>
                <w:top w:val="none" w:sz="0" w:space="0" w:color="auto"/>
                <w:left w:val="none" w:sz="0" w:space="0" w:color="auto"/>
                <w:bottom w:val="none" w:sz="0" w:space="0" w:color="auto"/>
                <w:right w:val="none" w:sz="0" w:space="0" w:color="auto"/>
              </w:divBdr>
              <w:divsChild>
                <w:div w:id="101615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441850929">
      <w:bodyDiv w:val="1"/>
      <w:marLeft w:val="0"/>
      <w:marRight w:val="0"/>
      <w:marTop w:val="0"/>
      <w:marBottom w:val="0"/>
      <w:divBdr>
        <w:top w:val="none" w:sz="0" w:space="0" w:color="auto"/>
        <w:left w:val="none" w:sz="0" w:space="0" w:color="auto"/>
        <w:bottom w:val="none" w:sz="0" w:space="0" w:color="auto"/>
        <w:right w:val="none" w:sz="0" w:space="0" w:color="auto"/>
      </w:divBdr>
      <w:divsChild>
        <w:div w:id="1797025333">
          <w:marLeft w:val="0"/>
          <w:marRight w:val="0"/>
          <w:marTop w:val="0"/>
          <w:marBottom w:val="0"/>
          <w:divBdr>
            <w:top w:val="none" w:sz="0" w:space="0" w:color="auto"/>
            <w:left w:val="none" w:sz="0" w:space="0" w:color="auto"/>
            <w:bottom w:val="none" w:sz="0" w:space="0" w:color="auto"/>
            <w:right w:val="none" w:sz="0" w:space="0" w:color="auto"/>
          </w:divBdr>
          <w:divsChild>
            <w:div w:id="1319117169">
              <w:marLeft w:val="0"/>
              <w:marRight w:val="0"/>
              <w:marTop w:val="0"/>
              <w:marBottom w:val="0"/>
              <w:divBdr>
                <w:top w:val="none" w:sz="0" w:space="0" w:color="auto"/>
                <w:left w:val="none" w:sz="0" w:space="0" w:color="auto"/>
                <w:bottom w:val="none" w:sz="0" w:space="0" w:color="auto"/>
                <w:right w:val="none" w:sz="0" w:space="0" w:color="auto"/>
              </w:divBdr>
              <w:divsChild>
                <w:div w:id="14017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78012">
      <w:bodyDiv w:val="1"/>
      <w:marLeft w:val="0"/>
      <w:marRight w:val="0"/>
      <w:marTop w:val="0"/>
      <w:marBottom w:val="0"/>
      <w:divBdr>
        <w:top w:val="none" w:sz="0" w:space="0" w:color="auto"/>
        <w:left w:val="none" w:sz="0" w:space="0" w:color="auto"/>
        <w:bottom w:val="none" w:sz="0" w:space="0" w:color="auto"/>
        <w:right w:val="none" w:sz="0" w:space="0" w:color="auto"/>
      </w:divBdr>
      <w:divsChild>
        <w:div w:id="1740248036">
          <w:marLeft w:val="0"/>
          <w:marRight w:val="0"/>
          <w:marTop w:val="0"/>
          <w:marBottom w:val="0"/>
          <w:divBdr>
            <w:top w:val="none" w:sz="0" w:space="0" w:color="auto"/>
            <w:left w:val="none" w:sz="0" w:space="0" w:color="auto"/>
            <w:bottom w:val="none" w:sz="0" w:space="0" w:color="auto"/>
            <w:right w:val="none" w:sz="0" w:space="0" w:color="auto"/>
          </w:divBdr>
          <w:divsChild>
            <w:div w:id="2031954840">
              <w:marLeft w:val="0"/>
              <w:marRight w:val="0"/>
              <w:marTop w:val="0"/>
              <w:marBottom w:val="0"/>
              <w:divBdr>
                <w:top w:val="none" w:sz="0" w:space="0" w:color="auto"/>
                <w:left w:val="none" w:sz="0" w:space="0" w:color="auto"/>
                <w:bottom w:val="none" w:sz="0" w:space="0" w:color="auto"/>
                <w:right w:val="none" w:sz="0" w:space="0" w:color="auto"/>
              </w:divBdr>
              <w:divsChild>
                <w:div w:id="1140028170">
                  <w:marLeft w:val="0"/>
                  <w:marRight w:val="0"/>
                  <w:marTop w:val="0"/>
                  <w:marBottom w:val="0"/>
                  <w:divBdr>
                    <w:top w:val="none" w:sz="0" w:space="0" w:color="auto"/>
                    <w:left w:val="none" w:sz="0" w:space="0" w:color="auto"/>
                    <w:bottom w:val="none" w:sz="0" w:space="0" w:color="auto"/>
                    <w:right w:val="none" w:sz="0" w:space="0" w:color="auto"/>
                  </w:divBdr>
                </w:div>
              </w:divsChild>
            </w:div>
            <w:div w:id="813369730">
              <w:marLeft w:val="0"/>
              <w:marRight w:val="0"/>
              <w:marTop w:val="0"/>
              <w:marBottom w:val="0"/>
              <w:divBdr>
                <w:top w:val="none" w:sz="0" w:space="0" w:color="auto"/>
                <w:left w:val="none" w:sz="0" w:space="0" w:color="auto"/>
                <w:bottom w:val="none" w:sz="0" w:space="0" w:color="auto"/>
                <w:right w:val="none" w:sz="0" w:space="0" w:color="auto"/>
              </w:divBdr>
              <w:divsChild>
                <w:div w:id="232669657">
                  <w:marLeft w:val="0"/>
                  <w:marRight w:val="0"/>
                  <w:marTop w:val="0"/>
                  <w:marBottom w:val="0"/>
                  <w:divBdr>
                    <w:top w:val="none" w:sz="0" w:space="0" w:color="auto"/>
                    <w:left w:val="none" w:sz="0" w:space="0" w:color="auto"/>
                    <w:bottom w:val="none" w:sz="0" w:space="0" w:color="auto"/>
                    <w:right w:val="none" w:sz="0" w:space="0" w:color="auto"/>
                  </w:divBdr>
                </w:div>
              </w:divsChild>
            </w:div>
            <w:div w:id="193471159">
              <w:marLeft w:val="0"/>
              <w:marRight w:val="0"/>
              <w:marTop w:val="0"/>
              <w:marBottom w:val="0"/>
              <w:divBdr>
                <w:top w:val="none" w:sz="0" w:space="0" w:color="auto"/>
                <w:left w:val="none" w:sz="0" w:space="0" w:color="auto"/>
                <w:bottom w:val="none" w:sz="0" w:space="0" w:color="auto"/>
                <w:right w:val="none" w:sz="0" w:space="0" w:color="auto"/>
              </w:divBdr>
              <w:divsChild>
                <w:div w:id="149167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890">
          <w:marLeft w:val="0"/>
          <w:marRight w:val="0"/>
          <w:marTop w:val="0"/>
          <w:marBottom w:val="0"/>
          <w:divBdr>
            <w:top w:val="none" w:sz="0" w:space="0" w:color="auto"/>
            <w:left w:val="none" w:sz="0" w:space="0" w:color="auto"/>
            <w:bottom w:val="none" w:sz="0" w:space="0" w:color="auto"/>
            <w:right w:val="none" w:sz="0" w:space="0" w:color="auto"/>
          </w:divBdr>
          <w:divsChild>
            <w:div w:id="486047668">
              <w:marLeft w:val="0"/>
              <w:marRight w:val="0"/>
              <w:marTop w:val="0"/>
              <w:marBottom w:val="0"/>
              <w:divBdr>
                <w:top w:val="none" w:sz="0" w:space="0" w:color="auto"/>
                <w:left w:val="none" w:sz="0" w:space="0" w:color="auto"/>
                <w:bottom w:val="none" w:sz="0" w:space="0" w:color="auto"/>
                <w:right w:val="none" w:sz="0" w:space="0" w:color="auto"/>
              </w:divBdr>
              <w:divsChild>
                <w:div w:id="1327972287">
                  <w:marLeft w:val="0"/>
                  <w:marRight w:val="0"/>
                  <w:marTop w:val="0"/>
                  <w:marBottom w:val="0"/>
                  <w:divBdr>
                    <w:top w:val="none" w:sz="0" w:space="0" w:color="auto"/>
                    <w:left w:val="none" w:sz="0" w:space="0" w:color="auto"/>
                    <w:bottom w:val="none" w:sz="0" w:space="0" w:color="auto"/>
                    <w:right w:val="none" w:sz="0" w:space="0" w:color="auto"/>
                  </w:divBdr>
                </w:div>
              </w:divsChild>
            </w:div>
            <w:div w:id="1376000502">
              <w:marLeft w:val="0"/>
              <w:marRight w:val="0"/>
              <w:marTop w:val="0"/>
              <w:marBottom w:val="0"/>
              <w:divBdr>
                <w:top w:val="none" w:sz="0" w:space="0" w:color="auto"/>
                <w:left w:val="none" w:sz="0" w:space="0" w:color="auto"/>
                <w:bottom w:val="none" w:sz="0" w:space="0" w:color="auto"/>
                <w:right w:val="none" w:sz="0" w:space="0" w:color="auto"/>
              </w:divBdr>
              <w:divsChild>
                <w:div w:id="1140731392">
                  <w:marLeft w:val="0"/>
                  <w:marRight w:val="0"/>
                  <w:marTop w:val="0"/>
                  <w:marBottom w:val="0"/>
                  <w:divBdr>
                    <w:top w:val="none" w:sz="0" w:space="0" w:color="auto"/>
                    <w:left w:val="none" w:sz="0" w:space="0" w:color="auto"/>
                    <w:bottom w:val="none" w:sz="0" w:space="0" w:color="auto"/>
                    <w:right w:val="none" w:sz="0" w:space="0" w:color="auto"/>
                  </w:divBdr>
                </w:div>
              </w:divsChild>
            </w:div>
            <w:div w:id="1396007096">
              <w:marLeft w:val="0"/>
              <w:marRight w:val="0"/>
              <w:marTop w:val="0"/>
              <w:marBottom w:val="0"/>
              <w:divBdr>
                <w:top w:val="none" w:sz="0" w:space="0" w:color="auto"/>
                <w:left w:val="none" w:sz="0" w:space="0" w:color="auto"/>
                <w:bottom w:val="none" w:sz="0" w:space="0" w:color="auto"/>
                <w:right w:val="none" w:sz="0" w:space="0" w:color="auto"/>
              </w:divBdr>
              <w:divsChild>
                <w:div w:id="3420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49616">
          <w:marLeft w:val="0"/>
          <w:marRight w:val="0"/>
          <w:marTop w:val="0"/>
          <w:marBottom w:val="0"/>
          <w:divBdr>
            <w:top w:val="none" w:sz="0" w:space="0" w:color="auto"/>
            <w:left w:val="none" w:sz="0" w:space="0" w:color="auto"/>
            <w:bottom w:val="none" w:sz="0" w:space="0" w:color="auto"/>
            <w:right w:val="none" w:sz="0" w:space="0" w:color="auto"/>
          </w:divBdr>
          <w:divsChild>
            <w:div w:id="1793357507">
              <w:marLeft w:val="0"/>
              <w:marRight w:val="0"/>
              <w:marTop w:val="0"/>
              <w:marBottom w:val="0"/>
              <w:divBdr>
                <w:top w:val="none" w:sz="0" w:space="0" w:color="auto"/>
                <w:left w:val="none" w:sz="0" w:space="0" w:color="auto"/>
                <w:bottom w:val="none" w:sz="0" w:space="0" w:color="auto"/>
                <w:right w:val="none" w:sz="0" w:space="0" w:color="auto"/>
              </w:divBdr>
              <w:divsChild>
                <w:div w:id="396439665">
                  <w:marLeft w:val="0"/>
                  <w:marRight w:val="0"/>
                  <w:marTop w:val="0"/>
                  <w:marBottom w:val="0"/>
                  <w:divBdr>
                    <w:top w:val="none" w:sz="0" w:space="0" w:color="auto"/>
                    <w:left w:val="none" w:sz="0" w:space="0" w:color="auto"/>
                    <w:bottom w:val="none" w:sz="0" w:space="0" w:color="auto"/>
                    <w:right w:val="none" w:sz="0" w:space="0" w:color="auto"/>
                  </w:divBdr>
                </w:div>
              </w:divsChild>
            </w:div>
            <w:div w:id="1001203729">
              <w:marLeft w:val="0"/>
              <w:marRight w:val="0"/>
              <w:marTop w:val="0"/>
              <w:marBottom w:val="0"/>
              <w:divBdr>
                <w:top w:val="none" w:sz="0" w:space="0" w:color="auto"/>
                <w:left w:val="none" w:sz="0" w:space="0" w:color="auto"/>
                <w:bottom w:val="none" w:sz="0" w:space="0" w:color="auto"/>
                <w:right w:val="none" w:sz="0" w:space="0" w:color="auto"/>
              </w:divBdr>
              <w:divsChild>
                <w:div w:id="936326693">
                  <w:marLeft w:val="0"/>
                  <w:marRight w:val="0"/>
                  <w:marTop w:val="0"/>
                  <w:marBottom w:val="0"/>
                  <w:divBdr>
                    <w:top w:val="none" w:sz="0" w:space="0" w:color="auto"/>
                    <w:left w:val="none" w:sz="0" w:space="0" w:color="auto"/>
                    <w:bottom w:val="none" w:sz="0" w:space="0" w:color="auto"/>
                    <w:right w:val="none" w:sz="0" w:space="0" w:color="auto"/>
                  </w:divBdr>
                </w:div>
              </w:divsChild>
            </w:div>
            <w:div w:id="1710839569">
              <w:marLeft w:val="0"/>
              <w:marRight w:val="0"/>
              <w:marTop w:val="0"/>
              <w:marBottom w:val="0"/>
              <w:divBdr>
                <w:top w:val="none" w:sz="0" w:space="0" w:color="auto"/>
                <w:left w:val="none" w:sz="0" w:space="0" w:color="auto"/>
                <w:bottom w:val="none" w:sz="0" w:space="0" w:color="auto"/>
                <w:right w:val="none" w:sz="0" w:space="0" w:color="auto"/>
              </w:divBdr>
              <w:divsChild>
                <w:div w:id="37219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60">
          <w:marLeft w:val="0"/>
          <w:marRight w:val="0"/>
          <w:marTop w:val="0"/>
          <w:marBottom w:val="0"/>
          <w:divBdr>
            <w:top w:val="none" w:sz="0" w:space="0" w:color="auto"/>
            <w:left w:val="none" w:sz="0" w:space="0" w:color="auto"/>
            <w:bottom w:val="none" w:sz="0" w:space="0" w:color="auto"/>
            <w:right w:val="none" w:sz="0" w:space="0" w:color="auto"/>
          </w:divBdr>
          <w:divsChild>
            <w:div w:id="1279486044">
              <w:marLeft w:val="0"/>
              <w:marRight w:val="0"/>
              <w:marTop w:val="0"/>
              <w:marBottom w:val="0"/>
              <w:divBdr>
                <w:top w:val="none" w:sz="0" w:space="0" w:color="auto"/>
                <w:left w:val="none" w:sz="0" w:space="0" w:color="auto"/>
                <w:bottom w:val="none" w:sz="0" w:space="0" w:color="auto"/>
                <w:right w:val="none" w:sz="0" w:space="0" w:color="auto"/>
              </w:divBdr>
              <w:divsChild>
                <w:div w:id="400249273">
                  <w:marLeft w:val="0"/>
                  <w:marRight w:val="0"/>
                  <w:marTop w:val="0"/>
                  <w:marBottom w:val="0"/>
                  <w:divBdr>
                    <w:top w:val="none" w:sz="0" w:space="0" w:color="auto"/>
                    <w:left w:val="none" w:sz="0" w:space="0" w:color="auto"/>
                    <w:bottom w:val="none" w:sz="0" w:space="0" w:color="auto"/>
                    <w:right w:val="none" w:sz="0" w:space="0" w:color="auto"/>
                  </w:divBdr>
                </w:div>
              </w:divsChild>
            </w:div>
            <w:div w:id="2004434156">
              <w:marLeft w:val="0"/>
              <w:marRight w:val="0"/>
              <w:marTop w:val="0"/>
              <w:marBottom w:val="0"/>
              <w:divBdr>
                <w:top w:val="none" w:sz="0" w:space="0" w:color="auto"/>
                <w:left w:val="none" w:sz="0" w:space="0" w:color="auto"/>
                <w:bottom w:val="none" w:sz="0" w:space="0" w:color="auto"/>
                <w:right w:val="none" w:sz="0" w:space="0" w:color="auto"/>
              </w:divBdr>
              <w:divsChild>
                <w:div w:id="653335794">
                  <w:marLeft w:val="0"/>
                  <w:marRight w:val="0"/>
                  <w:marTop w:val="0"/>
                  <w:marBottom w:val="0"/>
                  <w:divBdr>
                    <w:top w:val="none" w:sz="0" w:space="0" w:color="auto"/>
                    <w:left w:val="none" w:sz="0" w:space="0" w:color="auto"/>
                    <w:bottom w:val="none" w:sz="0" w:space="0" w:color="auto"/>
                    <w:right w:val="none" w:sz="0" w:space="0" w:color="auto"/>
                  </w:divBdr>
                </w:div>
              </w:divsChild>
            </w:div>
            <w:div w:id="650866829">
              <w:marLeft w:val="0"/>
              <w:marRight w:val="0"/>
              <w:marTop w:val="0"/>
              <w:marBottom w:val="0"/>
              <w:divBdr>
                <w:top w:val="none" w:sz="0" w:space="0" w:color="auto"/>
                <w:left w:val="none" w:sz="0" w:space="0" w:color="auto"/>
                <w:bottom w:val="none" w:sz="0" w:space="0" w:color="auto"/>
                <w:right w:val="none" w:sz="0" w:space="0" w:color="auto"/>
              </w:divBdr>
              <w:divsChild>
                <w:div w:id="10600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79802">
          <w:marLeft w:val="0"/>
          <w:marRight w:val="0"/>
          <w:marTop w:val="0"/>
          <w:marBottom w:val="0"/>
          <w:divBdr>
            <w:top w:val="none" w:sz="0" w:space="0" w:color="auto"/>
            <w:left w:val="none" w:sz="0" w:space="0" w:color="auto"/>
            <w:bottom w:val="none" w:sz="0" w:space="0" w:color="auto"/>
            <w:right w:val="none" w:sz="0" w:space="0" w:color="auto"/>
          </w:divBdr>
          <w:divsChild>
            <w:div w:id="955478708">
              <w:marLeft w:val="0"/>
              <w:marRight w:val="0"/>
              <w:marTop w:val="0"/>
              <w:marBottom w:val="0"/>
              <w:divBdr>
                <w:top w:val="none" w:sz="0" w:space="0" w:color="auto"/>
                <w:left w:val="none" w:sz="0" w:space="0" w:color="auto"/>
                <w:bottom w:val="none" w:sz="0" w:space="0" w:color="auto"/>
                <w:right w:val="none" w:sz="0" w:space="0" w:color="auto"/>
              </w:divBdr>
              <w:divsChild>
                <w:div w:id="1021706308">
                  <w:marLeft w:val="0"/>
                  <w:marRight w:val="0"/>
                  <w:marTop w:val="0"/>
                  <w:marBottom w:val="0"/>
                  <w:divBdr>
                    <w:top w:val="none" w:sz="0" w:space="0" w:color="auto"/>
                    <w:left w:val="none" w:sz="0" w:space="0" w:color="auto"/>
                    <w:bottom w:val="none" w:sz="0" w:space="0" w:color="auto"/>
                    <w:right w:val="none" w:sz="0" w:space="0" w:color="auto"/>
                  </w:divBdr>
                </w:div>
              </w:divsChild>
            </w:div>
            <w:div w:id="1047488850">
              <w:marLeft w:val="0"/>
              <w:marRight w:val="0"/>
              <w:marTop w:val="0"/>
              <w:marBottom w:val="0"/>
              <w:divBdr>
                <w:top w:val="none" w:sz="0" w:space="0" w:color="auto"/>
                <w:left w:val="none" w:sz="0" w:space="0" w:color="auto"/>
                <w:bottom w:val="none" w:sz="0" w:space="0" w:color="auto"/>
                <w:right w:val="none" w:sz="0" w:space="0" w:color="auto"/>
              </w:divBdr>
              <w:divsChild>
                <w:div w:id="113909163">
                  <w:marLeft w:val="0"/>
                  <w:marRight w:val="0"/>
                  <w:marTop w:val="0"/>
                  <w:marBottom w:val="0"/>
                  <w:divBdr>
                    <w:top w:val="none" w:sz="0" w:space="0" w:color="auto"/>
                    <w:left w:val="none" w:sz="0" w:space="0" w:color="auto"/>
                    <w:bottom w:val="none" w:sz="0" w:space="0" w:color="auto"/>
                    <w:right w:val="none" w:sz="0" w:space="0" w:color="auto"/>
                  </w:divBdr>
                </w:div>
              </w:divsChild>
            </w:div>
            <w:div w:id="546263650">
              <w:marLeft w:val="0"/>
              <w:marRight w:val="0"/>
              <w:marTop w:val="0"/>
              <w:marBottom w:val="0"/>
              <w:divBdr>
                <w:top w:val="none" w:sz="0" w:space="0" w:color="auto"/>
                <w:left w:val="none" w:sz="0" w:space="0" w:color="auto"/>
                <w:bottom w:val="none" w:sz="0" w:space="0" w:color="auto"/>
                <w:right w:val="none" w:sz="0" w:space="0" w:color="auto"/>
              </w:divBdr>
              <w:divsChild>
                <w:div w:id="4982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4850">
          <w:marLeft w:val="0"/>
          <w:marRight w:val="0"/>
          <w:marTop w:val="0"/>
          <w:marBottom w:val="0"/>
          <w:divBdr>
            <w:top w:val="none" w:sz="0" w:space="0" w:color="auto"/>
            <w:left w:val="none" w:sz="0" w:space="0" w:color="auto"/>
            <w:bottom w:val="none" w:sz="0" w:space="0" w:color="auto"/>
            <w:right w:val="none" w:sz="0" w:space="0" w:color="auto"/>
          </w:divBdr>
          <w:divsChild>
            <w:div w:id="1938830170">
              <w:marLeft w:val="0"/>
              <w:marRight w:val="0"/>
              <w:marTop w:val="0"/>
              <w:marBottom w:val="0"/>
              <w:divBdr>
                <w:top w:val="none" w:sz="0" w:space="0" w:color="auto"/>
                <w:left w:val="none" w:sz="0" w:space="0" w:color="auto"/>
                <w:bottom w:val="none" w:sz="0" w:space="0" w:color="auto"/>
                <w:right w:val="none" w:sz="0" w:space="0" w:color="auto"/>
              </w:divBdr>
              <w:divsChild>
                <w:div w:id="1284464706">
                  <w:marLeft w:val="0"/>
                  <w:marRight w:val="0"/>
                  <w:marTop w:val="0"/>
                  <w:marBottom w:val="0"/>
                  <w:divBdr>
                    <w:top w:val="none" w:sz="0" w:space="0" w:color="auto"/>
                    <w:left w:val="none" w:sz="0" w:space="0" w:color="auto"/>
                    <w:bottom w:val="none" w:sz="0" w:space="0" w:color="auto"/>
                    <w:right w:val="none" w:sz="0" w:space="0" w:color="auto"/>
                  </w:divBdr>
                </w:div>
              </w:divsChild>
            </w:div>
            <w:div w:id="1648902651">
              <w:marLeft w:val="0"/>
              <w:marRight w:val="0"/>
              <w:marTop w:val="0"/>
              <w:marBottom w:val="0"/>
              <w:divBdr>
                <w:top w:val="none" w:sz="0" w:space="0" w:color="auto"/>
                <w:left w:val="none" w:sz="0" w:space="0" w:color="auto"/>
                <w:bottom w:val="none" w:sz="0" w:space="0" w:color="auto"/>
                <w:right w:val="none" w:sz="0" w:space="0" w:color="auto"/>
              </w:divBdr>
              <w:divsChild>
                <w:div w:id="6359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99672">
          <w:marLeft w:val="0"/>
          <w:marRight w:val="0"/>
          <w:marTop w:val="0"/>
          <w:marBottom w:val="0"/>
          <w:divBdr>
            <w:top w:val="none" w:sz="0" w:space="0" w:color="auto"/>
            <w:left w:val="none" w:sz="0" w:space="0" w:color="auto"/>
            <w:bottom w:val="none" w:sz="0" w:space="0" w:color="auto"/>
            <w:right w:val="none" w:sz="0" w:space="0" w:color="auto"/>
          </w:divBdr>
          <w:divsChild>
            <w:div w:id="902252234">
              <w:marLeft w:val="0"/>
              <w:marRight w:val="0"/>
              <w:marTop w:val="0"/>
              <w:marBottom w:val="0"/>
              <w:divBdr>
                <w:top w:val="none" w:sz="0" w:space="0" w:color="auto"/>
                <w:left w:val="none" w:sz="0" w:space="0" w:color="auto"/>
                <w:bottom w:val="none" w:sz="0" w:space="0" w:color="auto"/>
                <w:right w:val="none" w:sz="0" w:space="0" w:color="auto"/>
              </w:divBdr>
              <w:divsChild>
                <w:div w:id="654602496">
                  <w:marLeft w:val="0"/>
                  <w:marRight w:val="0"/>
                  <w:marTop w:val="0"/>
                  <w:marBottom w:val="0"/>
                  <w:divBdr>
                    <w:top w:val="none" w:sz="0" w:space="0" w:color="auto"/>
                    <w:left w:val="none" w:sz="0" w:space="0" w:color="auto"/>
                    <w:bottom w:val="none" w:sz="0" w:space="0" w:color="auto"/>
                    <w:right w:val="none" w:sz="0" w:space="0" w:color="auto"/>
                  </w:divBdr>
                </w:div>
              </w:divsChild>
            </w:div>
            <w:div w:id="1798602562">
              <w:marLeft w:val="0"/>
              <w:marRight w:val="0"/>
              <w:marTop w:val="0"/>
              <w:marBottom w:val="0"/>
              <w:divBdr>
                <w:top w:val="none" w:sz="0" w:space="0" w:color="auto"/>
                <w:left w:val="none" w:sz="0" w:space="0" w:color="auto"/>
                <w:bottom w:val="none" w:sz="0" w:space="0" w:color="auto"/>
                <w:right w:val="none" w:sz="0" w:space="0" w:color="auto"/>
              </w:divBdr>
              <w:divsChild>
                <w:div w:id="1229465158">
                  <w:marLeft w:val="0"/>
                  <w:marRight w:val="0"/>
                  <w:marTop w:val="0"/>
                  <w:marBottom w:val="0"/>
                  <w:divBdr>
                    <w:top w:val="none" w:sz="0" w:space="0" w:color="auto"/>
                    <w:left w:val="none" w:sz="0" w:space="0" w:color="auto"/>
                    <w:bottom w:val="none" w:sz="0" w:space="0" w:color="auto"/>
                    <w:right w:val="none" w:sz="0" w:space="0" w:color="auto"/>
                  </w:divBdr>
                </w:div>
              </w:divsChild>
            </w:div>
            <w:div w:id="1565215427">
              <w:marLeft w:val="0"/>
              <w:marRight w:val="0"/>
              <w:marTop w:val="0"/>
              <w:marBottom w:val="0"/>
              <w:divBdr>
                <w:top w:val="none" w:sz="0" w:space="0" w:color="auto"/>
                <w:left w:val="none" w:sz="0" w:space="0" w:color="auto"/>
                <w:bottom w:val="none" w:sz="0" w:space="0" w:color="auto"/>
                <w:right w:val="none" w:sz="0" w:space="0" w:color="auto"/>
              </w:divBdr>
              <w:divsChild>
                <w:div w:id="980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4797">
          <w:marLeft w:val="0"/>
          <w:marRight w:val="0"/>
          <w:marTop w:val="0"/>
          <w:marBottom w:val="0"/>
          <w:divBdr>
            <w:top w:val="none" w:sz="0" w:space="0" w:color="auto"/>
            <w:left w:val="none" w:sz="0" w:space="0" w:color="auto"/>
            <w:bottom w:val="none" w:sz="0" w:space="0" w:color="auto"/>
            <w:right w:val="none" w:sz="0" w:space="0" w:color="auto"/>
          </w:divBdr>
          <w:divsChild>
            <w:div w:id="1571234460">
              <w:marLeft w:val="0"/>
              <w:marRight w:val="0"/>
              <w:marTop w:val="0"/>
              <w:marBottom w:val="0"/>
              <w:divBdr>
                <w:top w:val="none" w:sz="0" w:space="0" w:color="auto"/>
                <w:left w:val="none" w:sz="0" w:space="0" w:color="auto"/>
                <w:bottom w:val="none" w:sz="0" w:space="0" w:color="auto"/>
                <w:right w:val="none" w:sz="0" w:space="0" w:color="auto"/>
              </w:divBdr>
              <w:divsChild>
                <w:div w:id="1582177945">
                  <w:marLeft w:val="0"/>
                  <w:marRight w:val="0"/>
                  <w:marTop w:val="0"/>
                  <w:marBottom w:val="0"/>
                  <w:divBdr>
                    <w:top w:val="none" w:sz="0" w:space="0" w:color="auto"/>
                    <w:left w:val="none" w:sz="0" w:space="0" w:color="auto"/>
                    <w:bottom w:val="none" w:sz="0" w:space="0" w:color="auto"/>
                    <w:right w:val="none" w:sz="0" w:space="0" w:color="auto"/>
                  </w:divBdr>
                </w:div>
              </w:divsChild>
            </w:div>
            <w:div w:id="1091927805">
              <w:marLeft w:val="0"/>
              <w:marRight w:val="0"/>
              <w:marTop w:val="0"/>
              <w:marBottom w:val="0"/>
              <w:divBdr>
                <w:top w:val="none" w:sz="0" w:space="0" w:color="auto"/>
                <w:left w:val="none" w:sz="0" w:space="0" w:color="auto"/>
                <w:bottom w:val="none" w:sz="0" w:space="0" w:color="auto"/>
                <w:right w:val="none" w:sz="0" w:space="0" w:color="auto"/>
              </w:divBdr>
              <w:divsChild>
                <w:div w:id="1035959396">
                  <w:marLeft w:val="0"/>
                  <w:marRight w:val="0"/>
                  <w:marTop w:val="0"/>
                  <w:marBottom w:val="0"/>
                  <w:divBdr>
                    <w:top w:val="none" w:sz="0" w:space="0" w:color="auto"/>
                    <w:left w:val="none" w:sz="0" w:space="0" w:color="auto"/>
                    <w:bottom w:val="none" w:sz="0" w:space="0" w:color="auto"/>
                    <w:right w:val="none" w:sz="0" w:space="0" w:color="auto"/>
                  </w:divBdr>
                </w:div>
              </w:divsChild>
            </w:div>
            <w:div w:id="1480145770">
              <w:marLeft w:val="0"/>
              <w:marRight w:val="0"/>
              <w:marTop w:val="0"/>
              <w:marBottom w:val="0"/>
              <w:divBdr>
                <w:top w:val="none" w:sz="0" w:space="0" w:color="auto"/>
                <w:left w:val="none" w:sz="0" w:space="0" w:color="auto"/>
                <w:bottom w:val="none" w:sz="0" w:space="0" w:color="auto"/>
                <w:right w:val="none" w:sz="0" w:space="0" w:color="auto"/>
              </w:divBdr>
              <w:divsChild>
                <w:div w:id="15928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04322">
          <w:marLeft w:val="0"/>
          <w:marRight w:val="0"/>
          <w:marTop w:val="0"/>
          <w:marBottom w:val="0"/>
          <w:divBdr>
            <w:top w:val="none" w:sz="0" w:space="0" w:color="auto"/>
            <w:left w:val="none" w:sz="0" w:space="0" w:color="auto"/>
            <w:bottom w:val="none" w:sz="0" w:space="0" w:color="auto"/>
            <w:right w:val="none" w:sz="0" w:space="0" w:color="auto"/>
          </w:divBdr>
          <w:divsChild>
            <w:div w:id="2085950222">
              <w:marLeft w:val="0"/>
              <w:marRight w:val="0"/>
              <w:marTop w:val="0"/>
              <w:marBottom w:val="0"/>
              <w:divBdr>
                <w:top w:val="none" w:sz="0" w:space="0" w:color="auto"/>
                <w:left w:val="none" w:sz="0" w:space="0" w:color="auto"/>
                <w:bottom w:val="none" w:sz="0" w:space="0" w:color="auto"/>
                <w:right w:val="none" w:sz="0" w:space="0" w:color="auto"/>
              </w:divBdr>
              <w:divsChild>
                <w:div w:id="240677375">
                  <w:marLeft w:val="0"/>
                  <w:marRight w:val="0"/>
                  <w:marTop w:val="0"/>
                  <w:marBottom w:val="0"/>
                  <w:divBdr>
                    <w:top w:val="none" w:sz="0" w:space="0" w:color="auto"/>
                    <w:left w:val="none" w:sz="0" w:space="0" w:color="auto"/>
                    <w:bottom w:val="none" w:sz="0" w:space="0" w:color="auto"/>
                    <w:right w:val="none" w:sz="0" w:space="0" w:color="auto"/>
                  </w:divBdr>
                </w:div>
              </w:divsChild>
            </w:div>
            <w:div w:id="1778675819">
              <w:marLeft w:val="0"/>
              <w:marRight w:val="0"/>
              <w:marTop w:val="0"/>
              <w:marBottom w:val="0"/>
              <w:divBdr>
                <w:top w:val="none" w:sz="0" w:space="0" w:color="auto"/>
                <w:left w:val="none" w:sz="0" w:space="0" w:color="auto"/>
                <w:bottom w:val="none" w:sz="0" w:space="0" w:color="auto"/>
                <w:right w:val="none" w:sz="0" w:space="0" w:color="auto"/>
              </w:divBdr>
              <w:divsChild>
                <w:div w:id="2065058727">
                  <w:marLeft w:val="0"/>
                  <w:marRight w:val="0"/>
                  <w:marTop w:val="0"/>
                  <w:marBottom w:val="0"/>
                  <w:divBdr>
                    <w:top w:val="none" w:sz="0" w:space="0" w:color="auto"/>
                    <w:left w:val="none" w:sz="0" w:space="0" w:color="auto"/>
                    <w:bottom w:val="none" w:sz="0" w:space="0" w:color="auto"/>
                    <w:right w:val="none" w:sz="0" w:space="0" w:color="auto"/>
                  </w:divBdr>
                </w:div>
              </w:divsChild>
            </w:div>
            <w:div w:id="157966424">
              <w:marLeft w:val="0"/>
              <w:marRight w:val="0"/>
              <w:marTop w:val="0"/>
              <w:marBottom w:val="0"/>
              <w:divBdr>
                <w:top w:val="none" w:sz="0" w:space="0" w:color="auto"/>
                <w:left w:val="none" w:sz="0" w:space="0" w:color="auto"/>
                <w:bottom w:val="none" w:sz="0" w:space="0" w:color="auto"/>
                <w:right w:val="none" w:sz="0" w:space="0" w:color="auto"/>
              </w:divBdr>
              <w:divsChild>
                <w:div w:id="14969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48303">
          <w:marLeft w:val="0"/>
          <w:marRight w:val="0"/>
          <w:marTop w:val="0"/>
          <w:marBottom w:val="0"/>
          <w:divBdr>
            <w:top w:val="none" w:sz="0" w:space="0" w:color="auto"/>
            <w:left w:val="none" w:sz="0" w:space="0" w:color="auto"/>
            <w:bottom w:val="none" w:sz="0" w:space="0" w:color="auto"/>
            <w:right w:val="none" w:sz="0" w:space="0" w:color="auto"/>
          </w:divBdr>
          <w:divsChild>
            <w:div w:id="1222711231">
              <w:marLeft w:val="0"/>
              <w:marRight w:val="0"/>
              <w:marTop w:val="0"/>
              <w:marBottom w:val="0"/>
              <w:divBdr>
                <w:top w:val="none" w:sz="0" w:space="0" w:color="auto"/>
                <w:left w:val="none" w:sz="0" w:space="0" w:color="auto"/>
                <w:bottom w:val="none" w:sz="0" w:space="0" w:color="auto"/>
                <w:right w:val="none" w:sz="0" w:space="0" w:color="auto"/>
              </w:divBdr>
              <w:divsChild>
                <w:div w:id="750397685">
                  <w:marLeft w:val="0"/>
                  <w:marRight w:val="0"/>
                  <w:marTop w:val="0"/>
                  <w:marBottom w:val="0"/>
                  <w:divBdr>
                    <w:top w:val="none" w:sz="0" w:space="0" w:color="auto"/>
                    <w:left w:val="none" w:sz="0" w:space="0" w:color="auto"/>
                    <w:bottom w:val="none" w:sz="0" w:space="0" w:color="auto"/>
                    <w:right w:val="none" w:sz="0" w:space="0" w:color="auto"/>
                  </w:divBdr>
                </w:div>
              </w:divsChild>
            </w:div>
            <w:div w:id="1867330059">
              <w:marLeft w:val="0"/>
              <w:marRight w:val="0"/>
              <w:marTop w:val="0"/>
              <w:marBottom w:val="0"/>
              <w:divBdr>
                <w:top w:val="none" w:sz="0" w:space="0" w:color="auto"/>
                <w:left w:val="none" w:sz="0" w:space="0" w:color="auto"/>
                <w:bottom w:val="none" w:sz="0" w:space="0" w:color="auto"/>
                <w:right w:val="none" w:sz="0" w:space="0" w:color="auto"/>
              </w:divBdr>
              <w:divsChild>
                <w:div w:id="326858957">
                  <w:marLeft w:val="0"/>
                  <w:marRight w:val="0"/>
                  <w:marTop w:val="0"/>
                  <w:marBottom w:val="0"/>
                  <w:divBdr>
                    <w:top w:val="none" w:sz="0" w:space="0" w:color="auto"/>
                    <w:left w:val="none" w:sz="0" w:space="0" w:color="auto"/>
                    <w:bottom w:val="none" w:sz="0" w:space="0" w:color="auto"/>
                    <w:right w:val="none" w:sz="0" w:space="0" w:color="auto"/>
                  </w:divBdr>
                </w:div>
              </w:divsChild>
            </w:div>
            <w:div w:id="2038893026">
              <w:marLeft w:val="0"/>
              <w:marRight w:val="0"/>
              <w:marTop w:val="0"/>
              <w:marBottom w:val="0"/>
              <w:divBdr>
                <w:top w:val="none" w:sz="0" w:space="0" w:color="auto"/>
                <w:left w:val="none" w:sz="0" w:space="0" w:color="auto"/>
                <w:bottom w:val="none" w:sz="0" w:space="0" w:color="auto"/>
                <w:right w:val="none" w:sz="0" w:space="0" w:color="auto"/>
              </w:divBdr>
              <w:divsChild>
                <w:div w:id="16929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707105">
          <w:marLeft w:val="0"/>
          <w:marRight w:val="0"/>
          <w:marTop w:val="0"/>
          <w:marBottom w:val="0"/>
          <w:divBdr>
            <w:top w:val="none" w:sz="0" w:space="0" w:color="auto"/>
            <w:left w:val="none" w:sz="0" w:space="0" w:color="auto"/>
            <w:bottom w:val="none" w:sz="0" w:space="0" w:color="auto"/>
            <w:right w:val="none" w:sz="0" w:space="0" w:color="auto"/>
          </w:divBdr>
          <w:divsChild>
            <w:div w:id="173615354">
              <w:marLeft w:val="0"/>
              <w:marRight w:val="0"/>
              <w:marTop w:val="0"/>
              <w:marBottom w:val="0"/>
              <w:divBdr>
                <w:top w:val="none" w:sz="0" w:space="0" w:color="auto"/>
                <w:left w:val="none" w:sz="0" w:space="0" w:color="auto"/>
                <w:bottom w:val="none" w:sz="0" w:space="0" w:color="auto"/>
                <w:right w:val="none" w:sz="0" w:space="0" w:color="auto"/>
              </w:divBdr>
              <w:divsChild>
                <w:div w:id="1292859601">
                  <w:marLeft w:val="0"/>
                  <w:marRight w:val="0"/>
                  <w:marTop w:val="0"/>
                  <w:marBottom w:val="0"/>
                  <w:divBdr>
                    <w:top w:val="none" w:sz="0" w:space="0" w:color="auto"/>
                    <w:left w:val="none" w:sz="0" w:space="0" w:color="auto"/>
                    <w:bottom w:val="none" w:sz="0" w:space="0" w:color="auto"/>
                    <w:right w:val="none" w:sz="0" w:space="0" w:color="auto"/>
                  </w:divBdr>
                </w:div>
              </w:divsChild>
            </w:div>
            <w:div w:id="1748068351">
              <w:marLeft w:val="0"/>
              <w:marRight w:val="0"/>
              <w:marTop w:val="0"/>
              <w:marBottom w:val="0"/>
              <w:divBdr>
                <w:top w:val="none" w:sz="0" w:space="0" w:color="auto"/>
                <w:left w:val="none" w:sz="0" w:space="0" w:color="auto"/>
                <w:bottom w:val="none" w:sz="0" w:space="0" w:color="auto"/>
                <w:right w:val="none" w:sz="0" w:space="0" w:color="auto"/>
              </w:divBdr>
              <w:divsChild>
                <w:div w:id="529337084">
                  <w:marLeft w:val="0"/>
                  <w:marRight w:val="0"/>
                  <w:marTop w:val="0"/>
                  <w:marBottom w:val="0"/>
                  <w:divBdr>
                    <w:top w:val="none" w:sz="0" w:space="0" w:color="auto"/>
                    <w:left w:val="none" w:sz="0" w:space="0" w:color="auto"/>
                    <w:bottom w:val="none" w:sz="0" w:space="0" w:color="auto"/>
                    <w:right w:val="none" w:sz="0" w:space="0" w:color="auto"/>
                  </w:divBdr>
                </w:div>
              </w:divsChild>
            </w:div>
            <w:div w:id="1126700332">
              <w:marLeft w:val="0"/>
              <w:marRight w:val="0"/>
              <w:marTop w:val="0"/>
              <w:marBottom w:val="0"/>
              <w:divBdr>
                <w:top w:val="none" w:sz="0" w:space="0" w:color="auto"/>
                <w:left w:val="none" w:sz="0" w:space="0" w:color="auto"/>
                <w:bottom w:val="none" w:sz="0" w:space="0" w:color="auto"/>
                <w:right w:val="none" w:sz="0" w:space="0" w:color="auto"/>
              </w:divBdr>
              <w:divsChild>
                <w:div w:id="11632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272312">
      <w:bodyDiv w:val="1"/>
      <w:marLeft w:val="0"/>
      <w:marRight w:val="0"/>
      <w:marTop w:val="0"/>
      <w:marBottom w:val="0"/>
      <w:divBdr>
        <w:top w:val="none" w:sz="0" w:space="0" w:color="auto"/>
        <w:left w:val="none" w:sz="0" w:space="0" w:color="auto"/>
        <w:bottom w:val="none" w:sz="0" w:space="0" w:color="auto"/>
        <w:right w:val="none" w:sz="0" w:space="0" w:color="auto"/>
      </w:divBdr>
      <w:divsChild>
        <w:div w:id="267586629">
          <w:marLeft w:val="0"/>
          <w:marRight w:val="0"/>
          <w:marTop w:val="0"/>
          <w:marBottom w:val="0"/>
          <w:divBdr>
            <w:top w:val="none" w:sz="0" w:space="0" w:color="auto"/>
            <w:left w:val="none" w:sz="0" w:space="0" w:color="auto"/>
            <w:bottom w:val="none" w:sz="0" w:space="0" w:color="auto"/>
            <w:right w:val="none" w:sz="0" w:space="0" w:color="auto"/>
          </w:divBdr>
          <w:divsChild>
            <w:div w:id="1244756928">
              <w:marLeft w:val="0"/>
              <w:marRight w:val="0"/>
              <w:marTop w:val="0"/>
              <w:marBottom w:val="0"/>
              <w:divBdr>
                <w:top w:val="none" w:sz="0" w:space="0" w:color="auto"/>
                <w:left w:val="none" w:sz="0" w:space="0" w:color="auto"/>
                <w:bottom w:val="none" w:sz="0" w:space="0" w:color="auto"/>
                <w:right w:val="none" w:sz="0" w:space="0" w:color="auto"/>
              </w:divBdr>
              <w:divsChild>
                <w:div w:id="118367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6625">
      <w:bodyDiv w:val="1"/>
      <w:marLeft w:val="0"/>
      <w:marRight w:val="0"/>
      <w:marTop w:val="0"/>
      <w:marBottom w:val="0"/>
      <w:divBdr>
        <w:top w:val="none" w:sz="0" w:space="0" w:color="auto"/>
        <w:left w:val="none" w:sz="0" w:space="0" w:color="auto"/>
        <w:bottom w:val="none" w:sz="0" w:space="0" w:color="auto"/>
        <w:right w:val="none" w:sz="0" w:space="0" w:color="auto"/>
      </w:divBdr>
      <w:divsChild>
        <w:div w:id="449588175">
          <w:marLeft w:val="0"/>
          <w:marRight w:val="0"/>
          <w:marTop w:val="0"/>
          <w:marBottom w:val="0"/>
          <w:divBdr>
            <w:top w:val="none" w:sz="0" w:space="0" w:color="auto"/>
            <w:left w:val="none" w:sz="0" w:space="0" w:color="auto"/>
            <w:bottom w:val="none" w:sz="0" w:space="0" w:color="auto"/>
            <w:right w:val="none" w:sz="0" w:space="0" w:color="auto"/>
          </w:divBdr>
          <w:divsChild>
            <w:div w:id="887650503">
              <w:marLeft w:val="0"/>
              <w:marRight w:val="0"/>
              <w:marTop w:val="0"/>
              <w:marBottom w:val="0"/>
              <w:divBdr>
                <w:top w:val="none" w:sz="0" w:space="0" w:color="auto"/>
                <w:left w:val="none" w:sz="0" w:space="0" w:color="auto"/>
                <w:bottom w:val="none" w:sz="0" w:space="0" w:color="auto"/>
                <w:right w:val="none" w:sz="0" w:space="0" w:color="auto"/>
              </w:divBdr>
              <w:divsChild>
                <w:div w:id="13052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628410">
      <w:bodyDiv w:val="1"/>
      <w:marLeft w:val="0"/>
      <w:marRight w:val="0"/>
      <w:marTop w:val="0"/>
      <w:marBottom w:val="0"/>
      <w:divBdr>
        <w:top w:val="none" w:sz="0" w:space="0" w:color="auto"/>
        <w:left w:val="none" w:sz="0" w:space="0" w:color="auto"/>
        <w:bottom w:val="none" w:sz="0" w:space="0" w:color="auto"/>
        <w:right w:val="none" w:sz="0" w:space="0" w:color="auto"/>
      </w:divBdr>
      <w:divsChild>
        <w:div w:id="311564018">
          <w:marLeft w:val="0"/>
          <w:marRight w:val="0"/>
          <w:marTop w:val="0"/>
          <w:marBottom w:val="0"/>
          <w:divBdr>
            <w:top w:val="none" w:sz="0" w:space="0" w:color="auto"/>
            <w:left w:val="none" w:sz="0" w:space="0" w:color="auto"/>
            <w:bottom w:val="none" w:sz="0" w:space="0" w:color="auto"/>
            <w:right w:val="none" w:sz="0" w:space="0" w:color="auto"/>
          </w:divBdr>
          <w:divsChild>
            <w:div w:id="794913351">
              <w:marLeft w:val="0"/>
              <w:marRight w:val="0"/>
              <w:marTop w:val="0"/>
              <w:marBottom w:val="0"/>
              <w:divBdr>
                <w:top w:val="none" w:sz="0" w:space="0" w:color="auto"/>
                <w:left w:val="none" w:sz="0" w:space="0" w:color="auto"/>
                <w:bottom w:val="none" w:sz="0" w:space="0" w:color="auto"/>
                <w:right w:val="none" w:sz="0" w:space="0" w:color="auto"/>
              </w:divBdr>
              <w:divsChild>
                <w:div w:id="171184737">
                  <w:marLeft w:val="0"/>
                  <w:marRight w:val="0"/>
                  <w:marTop w:val="0"/>
                  <w:marBottom w:val="0"/>
                  <w:divBdr>
                    <w:top w:val="none" w:sz="0" w:space="0" w:color="auto"/>
                    <w:left w:val="none" w:sz="0" w:space="0" w:color="auto"/>
                    <w:bottom w:val="none" w:sz="0" w:space="0" w:color="auto"/>
                    <w:right w:val="none" w:sz="0" w:space="0" w:color="auto"/>
                  </w:divBdr>
                </w:div>
              </w:divsChild>
            </w:div>
            <w:div w:id="118568101">
              <w:marLeft w:val="0"/>
              <w:marRight w:val="0"/>
              <w:marTop w:val="0"/>
              <w:marBottom w:val="0"/>
              <w:divBdr>
                <w:top w:val="none" w:sz="0" w:space="0" w:color="auto"/>
                <w:left w:val="none" w:sz="0" w:space="0" w:color="auto"/>
                <w:bottom w:val="none" w:sz="0" w:space="0" w:color="auto"/>
                <w:right w:val="none" w:sz="0" w:space="0" w:color="auto"/>
              </w:divBdr>
              <w:divsChild>
                <w:div w:id="1420053689">
                  <w:marLeft w:val="0"/>
                  <w:marRight w:val="0"/>
                  <w:marTop w:val="0"/>
                  <w:marBottom w:val="0"/>
                  <w:divBdr>
                    <w:top w:val="none" w:sz="0" w:space="0" w:color="auto"/>
                    <w:left w:val="none" w:sz="0" w:space="0" w:color="auto"/>
                    <w:bottom w:val="none" w:sz="0" w:space="0" w:color="auto"/>
                    <w:right w:val="none" w:sz="0" w:space="0" w:color="auto"/>
                  </w:divBdr>
                </w:div>
              </w:divsChild>
            </w:div>
            <w:div w:id="1841843763">
              <w:marLeft w:val="0"/>
              <w:marRight w:val="0"/>
              <w:marTop w:val="0"/>
              <w:marBottom w:val="0"/>
              <w:divBdr>
                <w:top w:val="none" w:sz="0" w:space="0" w:color="auto"/>
                <w:left w:val="none" w:sz="0" w:space="0" w:color="auto"/>
                <w:bottom w:val="none" w:sz="0" w:space="0" w:color="auto"/>
                <w:right w:val="none" w:sz="0" w:space="0" w:color="auto"/>
              </w:divBdr>
              <w:divsChild>
                <w:div w:id="7421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5036">
          <w:marLeft w:val="0"/>
          <w:marRight w:val="0"/>
          <w:marTop w:val="0"/>
          <w:marBottom w:val="0"/>
          <w:divBdr>
            <w:top w:val="none" w:sz="0" w:space="0" w:color="auto"/>
            <w:left w:val="none" w:sz="0" w:space="0" w:color="auto"/>
            <w:bottom w:val="none" w:sz="0" w:space="0" w:color="auto"/>
            <w:right w:val="none" w:sz="0" w:space="0" w:color="auto"/>
          </w:divBdr>
          <w:divsChild>
            <w:div w:id="1476601588">
              <w:marLeft w:val="0"/>
              <w:marRight w:val="0"/>
              <w:marTop w:val="0"/>
              <w:marBottom w:val="0"/>
              <w:divBdr>
                <w:top w:val="none" w:sz="0" w:space="0" w:color="auto"/>
                <w:left w:val="none" w:sz="0" w:space="0" w:color="auto"/>
                <w:bottom w:val="none" w:sz="0" w:space="0" w:color="auto"/>
                <w:right w:val="none" w:sz="0" w:space="0" w:color="auto"/>
              </w:divBdr>
              <w:divsChild>
                <w:div w:id="1148667881">
                  <w:marLeft w:val="0"/>
                  <w:marRight w:val="0"/>
                  <w:marTop w:val="0"/>
                  <w:marBottom w:val="0"/>
                  <w:divBdr>
                    <w:top w:val="none" w:sz="0" w:space="0" w:color="auto"/>
                    <w:left w:val="none" w:sz="0" w:space="0" w:color="auto"/>
                    <w:bottom w:val="none" w:sz="0" w:space="0" w:color="auto"/>
                    <w:right w:val="none" w:sz="0" w:space="0" w:color="auto"/>
                  </w:divBdr>
                </w:div>
              </w:divsChild>
            </w:div>
            <w:div w:id="237054740">
              <w:marLeft w:val="0"/>
              <w:marRight w:val="0"/>
              <w:marTop w:val="0"/>
              <w:marBottom w:val="0"/>
              <w:divBdr>
                <w:top w:val="none" w:sz="0" w:space="0" w:color="auto"/>
                <w:left w:val="none" w:sz="0" w:space="0" w:color="auto"/>
                <w:bottom w:val="none" w:sz="0" w:space="0" w:color="auto"/>
                <w:right w:val="none" w:sz="0" w:space="0" w:color="auto"/>
              </w:divBdr>
              <w:divsChild>
                <w:div w:id="1943342174">
                  <w:marLeft w:val="0"/>
                  <w:marRight w:val="0"/>
                  <w:marTop w:val="0"/>
                  <w:marBottom w:val="0"/>
                  <w:divBdr>
                    <w:top w:val="none" w:sz="0" w:space="0" w:color="auto"/>
                    <w:left w:val="none" w:sz="0" w:space="0" w:color="auto"/>
                    <w:bottom w:val="none" w:sz="0" w:space="0" w:color="auto"/>
                    <w:right w:val="none" w:sz="0" w:space="0" w:color="auto"/>
                  </w:divBdr>
                </w:div>
              </w:divsChild>
            </w:div>
            <w:div w:id="1209995748">
              <w:marLeft w:val="0"/>
              <w:marRight w:val="0"/>
              <w:marTop w:val="0"/>
              <w:marBottom w:val="0"/>
              <w:divBdr>
                <w:top w:val="none" w:sz="0" w:space="0" w:color="auto"/>
                <w:left w:val="none" w:sz="0" w:space="0" w:color="auto"/>
                <w:bottom w:val="none" w:sz="0" w:space="0" w:color="auto"/>
                <w:right w:val="none" w:sz="0" w:space="0" w:color="auto"/>
              </w:divBdr>
              <w:divsChild>
                <w:div w:id="6168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7550">
          <w:marLeft w:val="0"/>
          <w:marRight w:val="0"/>
          <w:marTop w:val="0"/>
          <w:marBottom w:val="0"/>
          <w:divBdr>
            <w:top w:val="none" w:sz="0" w:space="0" w:color="auto"/>
            <w:left w:val="none" w:sz="0" w:space="0" w:color="auto"/>
            <w:bottom w:val="none" w:sz="0" w:space="0" w:color="auto"/>
            <w:right w:val="none" w:sz="0" w:space="0" w:color="auto"/>
          </w:divBdr>
          <w:divsChild>
            <w:div w:id="1022245235">
              <w:marLeft w:val="0"/>
              <w:marRight w:val="0"/>
              <w:marTop w:val="0"/>
              <w:marBottom w:val="0"/>
              <w:divBdr>
                <w:top w:val="none" w:sz="0" w:space="0" w:color="auto"/>
                <w:left w:val="none" w:sz="0" w:space="0" w:color="auto"/>
                <w:bottom w:val="none" w:sz="0" w:space="0" w:color="auto"/>
                <w:right w:val="none" w:sz="0" w:space="0" w:color="auto"/>
              </w:divBdr>
              <w:divsChild>
                <w:div w:id="159396836">
                  <w:marLeft w:val="0"/>
                  <w:marRight w:val="0"/>
                  <w:marTop w:val="0"/>
                  <w:marBottom w:val="0"/>
                  <w:divBdr>
                    <w:top w:val="none" w:sz="0" w:space="0" w:color="auto"/>
                    <w:left w:val="none" w:sz="0" w:space="0" w:color="auto"/>
                    <w:bottom w:val="none" w:sz="0" w:space="0" w:color="auto"/>
                    <w:right w:val="none" w:sz="0" w:space="0" w:color="auto"/>
                  </w:divBdr>
                </w:div>
              </w:divsChild>
            </w:div>
            <w:div w:id="708922465">
              <w:marLeft w:val="0"/>
              <w:marRight w:val="0"/>
              <w:marTop w:val="0"/>
              <w:marBottom w:val="0"/>
              <w:divBdr>
                <w:top w:val="none" w:sz="0" w:space="0" w:color="auto"/>
                <w:left w:val="none" w:sz="0" w:space="0" w:color="auto"/>
                <w:bottom w:val="none" w:sz="0" w:space="0" w:color="auto"/>
                <w:right w:val="none" w:sz="0" w:space="0" w:color="auto"/>
              </w:divBdr>
              <w:divsChild>
                <w:div w:id="314190355">
                  <w:marLeft w:val="0"/>
                  <w:marRight w:val="0"/>
                  <w:marTop w:val="0"/>
                  <w:marBottom w:val="0"/>
                  <w:divBdr>
                    <w:top w:val="none" w:sz="0" w:space="0" w:color="auto"/>
                    <w:left w:val="none" w:sz="0" w:space="0" w:color="auto"/>
                    <w:bottom w:val="none" w:sz="0" w:space="0" w:color="auto"/>
                    <w:right w:val="none" w:sz="0" w:space="0" w:color="auto"/>
                  </w:divBdr>
                </w:div>
              </w:divsChild>
            </w:div>
            <w:div w:id="51273234">
              <w:marLeft w:val="0"/>
              <w:marRight w:val="0"/>
              <w:marTop w:val="0"/>
              <w:marBottom w:val="0"/>
              <w:divBdr>
                <w:top w:val="none" w:sz="0" w:space="0" w:color="auto"/>
                <w:left w:val="none" w:sz="0" w:space="0" w:color="auto"/>
                <w:bottom w:val="none" w:sz="0" w:space="0" w:color="auto"/>
                <w:right w:val="none" w:sz="0" w:space="0" w:color="auto"/>
              </w:divBdr>
              <w:divsChild>
                <w:div w:id="13083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3844">
          <w:marLeft w:val="0"/>
          <w:marRight w:val="0"/>
          <w:marTop w:val="0"/>
          <w:marBottom w:val="0"/>
          <w:divBdr>
            <w:top w:val="none" w:sz="0" w:space="0" w:color="auto"/>
            <w:left w:val="none" w:sz="0" w:space="0" w:color="auto"/>
            <w:bottom w:val="none" w:sz="0" w:space="0" w:color="auto"/>
            <w:right w:val="none" w:sz="0" w:space="0" w:color="auto"/>
          </w:divBdr>
          <w:divsChild>
            <w:div w:id="29647549">
              <w:marLeft w:val="0"/>
              <w:marRight w:val="0"/>
              <w:marTop w:val="0"/>
              <w:marBottom w:val="0"/>
              <w:divBdr>
                <w:top w:val="none" w:sz="0" w:space="0" w:color="auto"/>
                <w:left w:val="none" w:sz="0" w:space="0" w:color="auto"/>
                <w:bottom w:val="none" w:sz="0" w:space="0" w:color="auto"/>
                <w:right w:val="none" w:sz="0" w:space="0" w:color="auto"/>
              </w:divBdr>
              <w:divsChild>
                <w:div w:id="52508295">
                  <w:marLeft w:val="0"/>
                  <w:marRight w:val="0"/>
                  <w:marTop w:val="0"/>
                  <w:marBottom w:val="0"/>
                  <w:divBdr>
                    <w:top w:val="none" w:sz="0" w:space="0" w:color="auto"/>
                    <w:left w:val="none" w:sz="0" w:space="0" w:color="auto"/>
                    <w:bottom w:val="none" w:sz="0" w:space="0" w:color="auto"/>
                    <w:right w:val="none" w:sz="0" w:space="0" w:color="auto"/>
                  </w:divBdr>
                </w:div>
              </w:divsChild>
            </w:div>
            <w:div w:id="1202207938">
              <w:marLeft w:val="0"/>
              <w:marRight w:val="0"/>
              <w:marTop w:val="0"/>
              <w:marBottom w:val="0"/>
              <w:divBdr>
                <w:top w:val="none" w:sz="0" w:space="0" w:color="auto"/>
                <w:left w:val="none" w:sz="0" w:space="0" w:color="auto"/>
                <w:bottom w:val="none" w:sz="0" w:space="0" w:color="auto"/>
                <w:right w:val="none" w:sz="0" w:space="0" w:color="auto"/>
              </w:divBdr>
              <w:divsChild>
                <w:div w:id="460618035">
                  <w:marLeft w:val="0"/>
                  <w:marRight w:val="0"/>
                  <w:marTop w:val="0"/>
                  <w:marBottom w:val="0"/>
                  <w:divBdr>
                    <w:top w:val="none" w:sz="0" w:space="0" w:color="auto"/>
                    <w:left w:val="none" w:sz="0" w:space="0" w:color="auto"/>
                    <w:bottom w:val="none" w:sz="0" w:space="0" w:color="auto"/>
                    <w:right w:val="none" w:sz="0" w:space="0" w:color="auto"/>
                  </w:divBdr>
                </w:div>
              </w:divsChild>
            </w:div>
            <w:div w:id="1132020878">
              <w:marLeft w:val="0"/>
              <w:marRight w:val="0"/>
              <w:marTop w:val="0"/>
              <w:marBottom w:val="0"/>
              <w:divBdr>
                <w:top w:val="none" w:sz="0" w:space="0" w:color="auto"/>
                <w:left w:val="none" w:sz="0" w:space="0" w:color="auto"/>
                <w:bottom w:val="none" w:sz="0" w:space="0" w:color="auto"/>
                <w:right w:val="none" w:sz="0" w:space="0" w:color="auto"/>
              </w:divBdr>
              <w:divsChild>
                <w:div w:id="194341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6020">
          <w:marLeft w:val="0"/>
          <w:marRight w:val="0"/>
          <w:marTop w:val="0"/>
          <w:marBottom w:val="0"/>
          <w:divBdr>
            <w:top w:val="none" w:sz="0" w:space="0" w:color="auto"/>
            <w:left w:val="none" w:sz="0" w:space="0" w:color="auto"/>
            <w:bottom w:val="none" w:sz="0" w:space="0" w:color="auto"/>
            <w:right w:val="none" w:sz="0" w:space="0" w:color="auto"/>
          </w:divBdr>
          <w:divsChild>
            <w:div w:id="2143574323">
              <w:marLeft w:val="0"/>
              <w:marRight w:val="0"/>
              <w:marTop w:val="0"/>
              <w:marBottom w:val="0"/>
              <w:divBdr>
                <w:top w:val="none" w:sz="0" w:space="0" w:color="auto"/>
                <w:left w:val="none" w:sz="0" w:space="0" w:color="auto"/>
                <w:bottom w:val="none" w:sz="0" w:space="0" w:color="auto"/>
                <w:right w:val="none" w:sz="0" w:space="0" w:color="auto"/>
              </w:divBdr>
              <w:divsChild>
                <w:div w:id="316806329">
                  <w:marLeft w:val="0"/>
                  <w:marRight w:val="0"/>
                  <w:marTop w:val="0"/>
                  <w:marBottom w:val="0"/>
                  <w:divBdr>
                    <w:top w:val="none" w:sz="0" w:space="0" w:color="auto"/>
                    <w:left w:val="none" w:sz="0" w:space="0" w:color="auto"/>
                    <w:bottom w:val="none" w:sz="0" w:space="0" w:color="auto"/>
                    <w:right w:val="none" w:sz="0" w:space="0" w:color="auto"/>
                  </w:divBdr>
                </w:div>
              </w:divsChild>
            </w:div>
            <w:div w:id="1755278443">
              <w:marLeft w:val="0"/>
              <w:marRight w:val="0"/>
              <w:marTop w:val="0"/>
              <w:marBottom w:val="0"/>
              <w:divBdr>
                <w:top w:val="none" w:sz="0" w:space="0" w:color="auto"/>
                <w:left w:val="none" w:sz="0" w:space="0" w:color="auto"/>
                <w:bottom w:val="none" w:sz="0" w:space="0" w:color="auto"/>
                <w:right w:val="none" w:sz="0" w:space="0" w:color="auto"/>
              </w:divBdr>
              <w:divsChild>
                <w:div w:id="606815153">
                  <w:marLeft w:val="0"/>
                  <w:marRight w:val="0"/>
                  <w:marTop w:val="0"/>
                  <w:marBottom w:val="0"/>
                  <w:divBdr>
                    <w:top w:val="none" w:sz="0" w:space="0" w:color="auto"/>
                    <w:left w:val="none" w:sz="0" w:space="0" w:color="auto"/>
                    <w:bottom w:val="none" w:sz="0" w:space="0" w:color="auto"/>
                    <w:right w:val="none" w:sz="0" w:space="0" w:color="auto"/>
                  </w:divBdr>
                </w:div>
              </w:divsChild>
            </w:div>
            <w:div w:id="934289461">
              <w:marLeft w:val="0"/>
              <w:marRight w:val="0"/>
              <w:marTop w:val="0"/>
              <w:marBottom w:val="0"/>
              <w:divBdr>
                <w:top w:val="none" w:sz="0" w:space="0" w:color="auto"/>
                <w:left w:val="none" w:sz="0" w:space="0" w:color="auto"/>
                <w:bottom w:val="none" w:sz="0" w:space="0" w:color="auto"/>
                <w:right w:val="none" w:sz="0" w:space="0" w:color="auto"/>
              </w:divBdr>
              <w:divsChild>
                <w:div w:id="195304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11132">
          <w:marLeft w:val="0"/>
          <w:marRight w:val="0"/>
          <w:marTop w:val="0"/>
          <w:marBottom w:val="0"/>
          <w:divBdr>
            <w:top w:val="none" w:sz="0" w:space="0" w:color="auto"/>
            <w:left w:val="none" w:sz="0" w:space="0" w:color="auto"/>
            <w:bottom w:val="none" w:sz="0" w:space="0" w:color="auto"/>
            <w:right w:val="none" w:sz="0" w:space="0" w:color="auto"/>
          </w:divBdr>
          <w:divsChild>
            <w:div w:id="685862841">
              <w:marLeft w:val="0"/>
              <w:marRight w:val="0"/>
              <w:marTop w:val="0"/>
              <w:marBottom w:val="0"/>
              <w:divBdr>
                <w:top w:val="none" w:sz="0" w:space="0" w:color="auto"/>
                <w:left w:val="none" w:sz="0" w:space="0" w:color="auto"/>
                <w:bottom w:val="none" w:sz="0" w:space="0" w:color="auto"/>
                <w:right w:val="none" w:sz="0" w:space="0" w:color="auto"/>
              </w:divBdr>
              <w:divsChild>
                <w:div w:id="2028553045">
                  <w:marLeft w:val="0"/>
                  <w:marRight w:val="0"/>
                  <w:marTop w:val="0"/>
                  <w:marBottom w:val="0"/>
                  <w:divBdr>
                    <w:top w:val="none" w:sz="0" w:space="0" w:color="auto"/>
                    <w:left w:val="none" w:sz="0" w:space="0" w:color="auto"/>
                    <w:bottom w:val="none" w:sz="0" w:space="0" w:color="auto"/>
                    <w:right w:val="none" w:sz="0" w:space="0" w:color="auto"/>
                  </w:divBdr>
                </w:div>
              </w:divsChild>
            </w:div>
            <w:div w:id="752818666">
              <w:marLeft w:val="0"/>
              <w:marRight w:val="0"/>
              <w:marTop w:val="0"/>
              <w:marBottom w:val="0"/>
              <w:divBdr>
                <w:top w:val="none" w:sz="0" w:space="0" w:color="auto"/>
                <w:left w:val="none" w:sz="0" w:space="0" w:color="auto"/>
                <w:bottom w:val="none" w:sz="0" w:space="0" w:color="auto"/>
                <w:right w:val="none" w:sz="0" w:space="0" w:color="auto"/>
              </w:divBdr>
              <w:divsChild>
                <w:div w:id="113340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4848">
          <w:marLeft w:val="0"/>
          <w:marRight w:val="0"/>
          <w:marTop w:val="0"/>
          <w:marBottom w:val="0"/>
          <w:divBdr>
            <w:top w:val="none" w:sz="0" w:space="0" w:color="auto"/>
            <w:left w:val="none" w:sz="0" w:space="0" w:color="auto"/>
            <w:bottom w:val="none" w:sz="0" w:space="0" w:color="auto"/>
            <w:right w:val="none" w:sz="0" w:space="0" w:color="auto"/>
          </w:divBdr>
          <w:divsChild>
            <w:div w:id="973870981">
              <w:marLeft w:val="0"/>
              <w:marRight w:val="0"/>
              <w:marTop w:val="0"/>
              <w:marBottom w:val="0"/>
              <w:divBdr>
                <w:top w:val="none" w:sz="0" w:space="0" w:color="auto"/>
                <w:left w:val="none" w:sz="0" w:space="0" w:color="auto"/>
                <w:bottom w:val="none" w:sz="0" w:space="0" w:color="auto"/>
                <w:right w:val="none" w:sz="0" w:space="0" w:color="auto"/>
              </w:divBdr>
              <w:divsChild>
                <w:div w:id="1233924594">
                  <w:marLeft w:val="0"/>
                  <w:marRight w:val="0"/>
                  <w:marTop w:val="0"/>
                  <w:marBottom w:val="0"/>
                  <w:divBdr>
                    <w:top w:val="none" w:sz="0" w:space="0" w:color="auto"/>
                    <w:left w:val="none" w:sz="0" w:space="0" w:color="auto"/>
                    <w:bottom w:val="none" w:sz="0" w:space="0" w:color="auto"/>
                    <w:right w:val="none" w:sz="0" w:space="0" w:color="auto"/>
                  </w:divBdr>
                </w:div>
              </w:divsChild>
            </w:div>
            <w:div w:id="1404523931">
              <w:marLeft w:val="0"/>
              <w:marRight w:val="0"/>
              <w:marTop w:val="0"/>
              <w:marBottom w:val="0"/>
              <w:divBdr>
                <w:top w:val="none" w:sz="0" w:space="0" w:color="auto"/>
                <w:left w:val="none" w:sz="0" w:space="0" w:color="auto"/>
                <w:bottom w:val="none" w:sz="0" w:space="0" w:color="auto"/>
                <w:right w:val="none" w:sz="0" w:space="0" w:color="auto"/>
              </w:divBdr>
              <w:divsChild>
                <w:div w:id="1471553794">
                  <w:marLeft w:val="0"/>
                  <w:marRight w:val="0"/>
                  <w:marTop w:val="0"/>
                  <w:marBottom w:val="0"/>
                  <w:divBdr>
                    <w:top w:val="none" w:sz="0" w:space="0" w:color="auto"/>
                    <w:left w:val="none" w:sz="0" w:space="0" w:color="auto"/>
                    <w:bottom w:val="none" w:sz="0" w:space="0" w:color="auto"/>
                    <w:right w:val="none" w:sz="0" w:space="0" w:color="auto"/>
                  </w:divBdr>
                </w:div>
              </w:divsChild>
            </w:div>
            <w:div w:id="550850691">
              <w:marLeft w:val="0"/>
              <w:marRight w:val="0"/>
              <w:marTop w:val="0"/>
              <w:marBottom w:val="0"/>
              <w:divBdr>
                <w:top w:val="none" w:sz="0" w:space="0" w:color="auto"/>
                <w:left w:val="none" w:sz="0" w:space="0" w:color="auto"/>
                <w:bottom w:val="none" w:sz="0" w:space="0" w:color="auto"/>
                <w:right w:val="none" w:sz="0" w:space="0" w:color="auto"/>
              </w:divBdr>
              <w:divsChild>
                <w:div w:id="99398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7892">
          <w:marLeft w:val="0"/>
          <w:marRight w:val="0"/>
          <w:marTop w:val="0"/>
          <w:marBottom w:val="0"/>
          <w:divBdr>
            <w:top w:val="none" w:sz="0" w:space="0" w:color="auto"/>
            <w:left w:val="none" w:sz="0" w:space="0" w:color="auto"/>
            <w:bottom w:val="none" w:sz="0" w:space="0" w:color="auto"/>
            <w:right w:val="none" w:sz="0" w:space="0" w:color="auto"/>
          </w:divBdr>
          <w:divsChild>
            <w:div w:id="362439781">
              <w:marLeft w:val="0"/>
              <w:marRight w:val="0"/>
              <w:marTop w:val="0"/>
              <w:marBottom w:val="0"/>
              <w:divBdr>
                <w:top w:val="none" w:sz="0" w:space="0" w:color="auto"/>
                <w:left w:val="none" w:sz="0" w:space="0" w:color="auto"/>
                <w:bottom w:val="none" w:sz="0" w:space="0" w:color="auto"/>
                <w:right w:val="none" w:sz="0" w:space="0" w:color="auto"/>
              </w:divBdr>
              <w:divsChild>
                <w:div w:id="970671293">
                  <w:marLeft w:val="0"/>
                  <w:marRight w:val="0"/>
                  <w:marTop w:val="0"/>
                  <w:marBottom w:val="0"/>
                  <w:divBdr>
                    <w:top w:val="none" w:sz="0" w:space="0" w:color="auto"/>
                    <w:left w:val="none" w:sz="0" w:space="0" w:color="auto"/>
                    <w:bottom w:val="none" w:sz="0" w:space="0" w:color="auto"/>
                    <w:right w:val="none" w:sz="0" w:space="0" w:color="auto"/>
                  </w:divBdr>
                </w:div>
              </w:divsChild>
            </w:div>
            <w:div w:id="1957523143">
              <w:marLeft w:val="0"/>
              <w:marRight w:val="0"/>
              <w:marTop w:val="0"/>
              <w:marBottom w:val="0"/>
              <w:divBdr>
                <w:top w:val="none" w:sz="0" w:space="0" w:color="auto"/>
                <w:left w:val="none" w:sz="0" w:space="0" w:color="auto"/>
                <w:bottom w:val="none" w:sz="0" w:space="0" w:color="auto"/>
                <w:right w:val="none" w:sz="0" w:space="0" w:color="auto"/>
              </w:divBdr>
              <w:divsChild>
                <w:div w:id="397820856">
                  <w:marLeft w:val="0"/>
                  <w:marRight w:val="0"/>
                  <w:marTop w:val="0"/>
                  <w:marBottom w:val="0"/>
                  <w:divBdr>
                    <w:top w:val="none" w:sz="0" w:space="0" w:color="auto"/>
                    <w:left w:val="none" w:sz="0" w:space="0" w:color="auto"/>
                    <w:bottom w:val="none" w:sz="0" w:space="0" w:color="auto"/>
                    <w:right w:val="none" w:sz="0" w:space="0" w:color="auto"/>
                  </w:divBdr>
                </w:div>
              </w:divsChild>
            </w:div>
            <w:div w:id="867720613">
              <w:marLeft w:val="0"/>
              <w:marRight w:val="0"/>
              <w:marTop w:val="0"/>
              <w:marBottom w:val="0"/>
              <w:divBdr>
                <w:top w:val="none" w:sz="0" w:space="0" w:color="auto"/>
                <w:left w:val="none" w:sz="0" w:space="0" w:color="auto"/>
                <w:bottom w:val="none" w:sz="0" w:space="0" w:color="auto"/>
                <w:right w:val="none" w:sz="0" w:space="0" w:color="auto"/>
              </w:divBdr>
              <w:divsChild>
                <w:div w:id="1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52928">
          <w:marLeft w:val="0"/>
          <w:marRight w:val="0"/>
          <w:marTop w:val="0"/>
          <w:marBottom w:val="0"/>
          <w:divBdr>
            <w:top w:val="none" w:sz="0" w:space="0" w:color="auto"/>
            <w:left w:val="none" w:sz="0" w:space="0" w:color="auto"/>
            <w:bottom w:val="none" w:sz="0" w:space="0" w:color="auto"/>
            <w:right w:val="none" w:sz="0" w:space="0" w:color="auto"/>
          </w:divBdr>
          <w:divsChild>
            <w:div w:id="66541279">
              <w:marLeft w:val="0"/>
              <w:marRight w:val="0"/>
              <w:marTop w:val="0"/>
              <w:marBottom w:val="0"/>
              <w:divBdr>
                <w:top w:val="none" w:sz="0" w:space="0" w:color="auto"/>
                <w:left w:val="none" w:sz="0" w:space="0" w:color="auto"/>
                <w:bottom w:val="none" w:sz="0" w:space="0" w:color="auto"/>
                <w:right w:val="none" w:sz="0" w:space="0" w:color="auto"/>
              </w:divBdr>
              <w:divsChild>
                <w:div w:id="1925071950">
                  <w:marLeft w:val="0"/>
                  <w:marRight w:val="0"/>
                  <w:marTop w:val="0"/>
                  <w:marBottom w:val="0"/>
                  <w:divBdr>
                    <w:top w:val="none" w:sz="0" w:space="0" w:color="auto"/>
                    <w:left w:val="none" w:sz="0" w:space="0" w:color="auto"/>
                    <w:bottom w:val="none" w:sz="0" w:space="0" w:color="auto"/>
                    <w:right w:val="none" w:sz="0" w:space="0" w:color="auto"/>
                  </w:divBdr>
                </w:div>
              </w:divsChild>
            </w:div>
            <w:div w:id="1517886784">
              <w:marLeft w:val="0"/>
              <w:marRight w:val="0"/>
              <w:marTop w:val="0"/>
              <w:marBottom w:val="0"/>
              <w:divBdr>
                <w:top w:val="none" w:sz="0" w:space="0" w:color="auto"/>
                <w:left w:val="none" w:sz="0" w:space="0" w:color="auto"/>
                <w:bottom w:val="none" w:sz="0" w:space="0" w:color="auto"/>
                <w:right w:val="none" w:sz="0" w:space="0" w:color="auto"/>
              </w:divBdr>
              <w:divsChild>
                <w:div w:id="1307661217">
                  <w:marLeft w:val="0"/>
                  <w:marRight w:val="0"/>
                  <w:marTop w:val="0"/>
                  <w:marBottom w:val="0"/>
                  <w:divBdr>
                    <w:top w:val="none" w:sz="0" w:space="0" w:color="auto"/>
                    <w:left w:val="none" w:sz="0" w:space="0" w:color="auto"/>
                    <w:bottom w:val="none" w:sz="0" w:space="0" w:color="auto"/>
                    <w:right w:val="none" w:sz="0" w:space="0" w:color="auto"/>
                  </w:divBdr>
                </w:div>
              </w:divsChild>
            </w:div>
            <w:div w:id="738942935">
              <w:marLeft w:val="0"/>
              <w:marRight w:val="0"/>
              <w:marTop w:val="0"/>
              <w:marBottom w:val="0"/>
              <w:divBdr>
                <w:top w:val="none" w:sz="0" w:space="0" w:color="auto"/>
                <w:left w:val="none" w:sz="0" w:space="0" w:color="auto"/>
                <w:bottom w:val="none" w:sz="0" w:space="0" w:color="auto"/>
                <w:right w:val="none" w:sz="0" w:space="0" w:color="auto"/>
              </w:divBdr>
              <w:divsChild>
                <w:div w:id="113174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771">
          <w:marLeft w:val="0"/>
          <w:marRight w:val="0"/>
          <w:marTop w:val="0"/>
          <w:marBottom w:val="0"/>
          <w:divBdr>
            <w:top w:val="none" w:sz="0" w:space="0" w:color="auto"/>
            <w:left w:val="none" w:sz="0" w:space="0" w:color="auto"/>
            <w:bottom w:val="none" w:sz="0" w:space="0" w:color="auto"/>
            <w:right w:val="none" w:sz="0" w:space="0" w:color="auto"/>
          </w:divBdr>
          <w:divsChild>
            <w:div w:id="802894567">
              <w:marLeft w:val="0"/>
              <w:marRight w:val="0"/>
              <w:marTop w:val="0"/>
              <w:marBottom w:val="0"/>
              <w:divBdr>
                <w:top w:val="none" w:sz="0" w:space="0" w:color="auto"/>
                <w:left w:val="none" w:sz="0" w:space="0" w:color="auto"/>
                <w:bottom w:val="none" w:sz="0" w:space="0" w:color="auto"/>
                <w:right w:val="none" w:sz="0" w:space="0" w:color="auto"/>
              </w:divBdr>
              <w:divsChild>
                <w:div w:id="76481137">
                  <w:marLeft w:val="0"/>
                  <w:marRight w:val="0"/>
                  <w:marTop w:val="0"/>
                  <w:marBottom w:val="0"/>
                  <w:divBdr>
                    <w:top w:val="none" w:sz="0" w:space="0" w:color="auto"/>
                    <w:left w:val="none" w:sz="0" w:space="0" w:color="auto"/>
                    <w:bottom w:val="none" w:sz="0" w:space="0" w:color="auto"/>
                    <w:right w:val="none" w:sz="0" w:space="0" w:color="auto"/>
                  </w:divBdr>
                </w:div>
              </w:divsChild>
            </w:div>
            <w:div w:id="1933931510">
              <w:marLeft w:val="0"/>
              <w:marRight w:val="0"/>
              <w:marTop w:val="0"/>
              <w:marBottom w:val="0"/>
              <w:divBdr>
                <w:top w:val="none" w:sz="0" w:space="0" w:color="auto"/>
                <w:left w:val="none" w:sz="0" w:space="0" w:color="auto"/>
                <w:bottom w:val="none" w:sz="0" w:space="0" w:color="auto"/>
                <w:right w:val="none" w:sz="0" w:space="0" w:color="auto"/>
              </w:divBdr>
              <w:divsChild>
                <w:div w:id="1910581050">
                  <w:marLeft w:val="0"/>
                  <w:marRight w:val="0"/>
                  <w:marTop w:val="0"/>
                  <w:marBottom w:val="0"/>
                  <w:divBdr>
                    <w:top w:val="none" w:sz="0" w:space="0" w:color="auto"/>
                    <w:left w:val="none" w:sz="0" w:space="0" w:color="auto"/>
                    <w:bottom w:val="none" w:sz="0" w:space="0" w:color="auto"/>
                    <w:right w:val="none" w:sz="0" w:space="0" w:color="auto"/>
                  </w:divBdr>
                </w:div>
              </w:divsChild>
            </w:div>
            <w:div w:id="847476858">
              <w:marLeft w:val="0"/>
              <w:marRight w:val="0"/>
              <w:marTop w:val="0"/>
              <w:marBottom w:val="0"/>
              <w:divBdr>
                <w:top w:val="none" w:sz="0" w:space="0" w:color="auto"/>
                <w:left w:val="none" w:sz="0" w:space="0" w:color="auto"/>
                <w:bottom w:val="none" w:sz="0" w:space="0" w:color="auto"/>
                <w:right w:val="none" w:sz="0" w:space="0" w:color="auto"/>
              </w:divBdr>
              <w:divsChild>
                <w:div w:id="10940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125">
          <w:marLeft w:val="0"/>
          <w:marRight w:val="0"/>
          <w:marTop w:val="0"/>
          <w:marBottom w:val="0"/>
          <w:divBdr>
            <w:top w:val="none" w:sz="0" w:space="0" w:color="auto"/>
            <w:left w:val="none" w:sz="0" w:space="0" w:color="auto"/>
            <w:bottom w:val="none" w:sz="0" w:space="0" w:color="auto"/>
            <w:right w:val="none" w:sz="0" w:space="0" w:color="auto"/>
          </w:divBdr>
          <w:divsChild>
            <w:div w:id="943735155">
              <w:marLeft w:val="0"/>
              <w:marRight w:val="0"/>
              <w:marTop w:val="0"/>
              <w:marBottom w:val="0"/>
              <w:divBdr>
                <w:top w:val="none" w:sz="0" w:space="0" w:color="auto"/>
                <w:left w:val="none" w:sz="0" w:space="0" w:color="auto"/>
                <w:bottom w:val="none" w:sz="0" w:space="0" w:color="auto"/>
                <w:right w:val="none" w:sz="0" w:space="0" w:color="auto"/>
              </w:divBdr>
              <w:divsChild>
                <w:div w:id="1798599506">
                  <w:marLeft w:val="0"/>
                  <w:marRight w:val="0"/>
                  <w:marTop w:val="0"/>
                  <w:marBottom w:val="0"/>
                  <w:divBdr>
                    <w:top w:val="none" w:sz="0" w:space="0" w:color="auto"/>
                    <w:left w:val="none" w:sz="0" w:space="0" w:color="auto"/>
                    <w:bottom w:val="none" w:sz="0" w:space="0" w:color="auto"/>
                    <w:right w:val="none" w:sz="0" w:space="0" w:color="auto"/>
                  </w:divBdr>
                </w:div>
              </w:divsChild>
            </w:div>
            <w:div w:id="2043633502">
              <w:marLeft w:val="0"/>
              <w:marRight w:val="0"/>
              <w:marTop w:val="0"/>
              <w:marBottom w:val="0"/>
              <w:divBdr>
                <w:top w:val="none" w:sz="0" w:space="0" w:color="auto"/>
                <w:left w:val="none" w:sz="0" w:space="0" w:color="auto"/>
                <w:bottom w:val="none" w:sz="0" w:space="0" w:color="auto"/>
                <w:right w:val="none" w:sz="0" w:space="0" w:color="auto"/>
              </w:divBdr>
              <w:divsChild>
                <w:div w:id="1714691854">
                  <w:marLeft w:val="0"/>
                  <w:marRight w:val="0"/>
                  <w:marTop w:val="0"/>
                  <w:marBottom w:val="0"/>
                  <w:divBdr>
                    <w:top w:val="none" w:sz="0" w:space="0" w:color="auto"/>
                    <w:left w:val="none" w:sz="0" w:space="0" w:color="auto"/>
                    <w:bottom w:val="none" w:sz="0" w:space="0" w:color="auto"/>
                    <w:right w:val="none" w:sz="0" w:space="0" w:color="auto"/>
                  </w:divBdr>
                </w:div>
              </w:divsChild>
            </w:div>
            <w:div w:id="334387075">
              <w:marLeft w:val="0"/>
              <w:marRight w:val="0"/>
              <w:marTop w:val="0"/>
              <w:marBottom w:val="0"/>
              <w:divBdr>
                <w:top w:val="none" w:sz="0" w:space="0" w:color="auto"/>
                <w:left w:val="none" w:sz="0" w:space="0" w:color="auto"/>
                <w:bottom w:val="none" w:sz="0" w:space="0" w:color="auto"/>
                <w:right w:val="none" w:sz="0" w:space="0" w:color="auto"/>
              </w:divBdr>
              <w:divsChild>
                <w:div w:id="124414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89967">
      <w:bodyDiv w:val="1"/>
      <w:marLeft w:val="0"/>
      <w:marRight w:val="0"/>
      <w:marTop w:val="0"/>
      <w:marBottom w:val="0"/>
      <w:divBdr>
        <w:top w:val="none" w:sz="0" w:space="0" w:color="auto"/>
        <w:left w:val="none" w:sz="0" w:space="0" w:color="auto"/>
        <w:bottom w:val="none" w:sz="0" w:space="0" w:color="auto"/>
        <w:right w:val="none" w:sz="0" w:space="0" w:color="auto"/>
      </w:divBdr>
      <w:divsChild>
        <w:div w:id="2059625031">
          <w:marLeft w:val="0"/>
          <w:marRight w:val="0"/>
          <w:marTop w:val="0"/>
          <w:marBottom w:val="0"/>
          <w:divBdr>
            <w:top w:val="none" w:sz="0" w:space="0" w:color="auto"/>
            <w:left w:val="none" w:sz="0" w:space="0" w:color="auto"/>
            <w:bottom w:val="none" w:sz="0" w:space="0" w:color="auto"/>
            <w:right w:val="none" w:sz="0" w:space="0" w:color="auto"/>
          </w:divBdr>
          <w:divsChild>
            <w:div w:id="426002677">
              <w:marLeft w:val="0"/>
              <w:marRight w:val="0"/>
              <w:marTop w:val="0"/>
              <w:marBottom w:val="0"/>
              <w:divBdr>
                <w:top w:val="none" w:sz="0" w:space="0" w:color="auto"/>
                <w:left w:val="none" w:sz="0" w:space="0" w:color="auto"/>
                <w:bottom w:val="none" w:sz="0" w:space="0" w:color="auto"/>
                <w:right w:val="none" w:sz="0" w:space="0" w:color="auto"/>
              </w:divBdr>
              <w:divsChild>
                <w:div w:id="14568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0</TotalTime>
  <Pages>8</Pages>
  <Words>4088</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27339</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Chan Sze Wei</cp:lastModifiedBy>
  <cp:revision>2</cp:revision>
  <cp:lastPrinted>2019-01-29T09:08:00Z</cp:lastPrinted>
  <dcterms:created xsi:type="dcterms:W3CDTF">2020-07-08T05:35:00Z</dcterms:created>
  <dcterms:modified xsi:type="dcterms:W3CDTF">2020-07-08T05:35:00Z</dcterms:modified>
</cp:coreProperties>
</file>