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2BEC9" w14:textId="0898124F" w:rsidR="00810A08" w:rsidRPr="008805DA" w:rsidRDefault="00810A08" w:rsidP="005B2CDD">
      <w:pPr>
        <w:pStyle w:val="Heading2"/>
      </w:pPr>
      <w:r w:rsidRPr="008805DA">
        <w:t>2007 ASEAN DEFENCE MINISTERS’ MEETING-PLUS</w:t>
      </w:r>
    </w:p>
    <w:p w14:paraId="55EF4AD1" w14:textId="006CAA6D" w:rsidR="008D6560" w:rsidRPr="008805DA" w:rsidRDefault="00810A08" w:rsidP="005B2CDD">
      <w:pPr>
        <w:pStyle w:val="Heading2"/>
      </w:pPr>
      <w:r w:rsidRPr="008805DA">
        <w:t>(ADMM-PLUS) CONCEPT PAPER</w:t>
      </w:r>
    </w:p>
    <w:p w14:paraId="58160A04" w14:textId="77777777" w:rsidR="008D6560" w:rsidRPr="008805DA" w:rsidRDefault="008D6560" w:rsidP="005B2CDD">
      <w:pPr>
        <w:jc w:val="center"/>
        <w:rPr>
          <w:rFonts w:ascii="Arial" w:hAnsi="Arial" w:cs="Arial"/>
          <w:i/>
          <w:iCs/>
          <w:sz w:val="20"/>
          <w:szCs w:val="20"/>
        </w:rPr>
      </w:pPr>
    </w:p>
    <w:p w14:paraId="18F55744" w14:textId="19A98B6A" w:rsidR="008D6560" w:rsidRPr="008805DA" w:rsidRDefault="008D6560" w:rsidP="005B2CDD">
      <w:pPr>
        <w:jc w:val="center"/>
        <w:rPr>
          <w:rFonts w:ascii="Arial" w:hAnsi="Arial" w:cs="Arial"/>
          <w:i/>
          <w:iCs/>
          <w:sz w:val="20"/>
          <w:szCs w:val="20"/>
        </w:rPr>
      </w:pPr>
      <w:r w:rsidRPr="008805DA">
        <w:rPr>
          <w:rFonts w:ascii="Arial" w:hAnsi="Arial" w:cs="Arial"/>
          <w:i/>
          <w:iCs/>
          <w:sz w:val="20"/>
          <w:szCs w:val="20"/>
        </w:rPr>
        <w:t xml:space="preserve">Adopted </w:t>
      </w:r>
      <w:r w:rsidR="00137ACD">
        <w:rPr>
          <w:rFonts w:ascii="Arial" w:hAnsi="Arial" w:cs="Arial"/>
          <w:i/>
          <w:iCs/>
          <w:sz w:val="20"/>
          <w:szCs w:val="20"/>
        </w:rPr>
        <w:t xml:space="preserve">in Singapore, </w:t>
      </w:r>
      <w:r w:rsidRPr="008805DA">
        <w:rPr>
          <w:rFonts w:ascii="Arial" w:hAnsi="Arial" w:cs="Arial"/>
          <w:i/>
          <w:iCs/>
          <w:sz w:val="20"/>
          <w:szCs w:val="20"/>
        </w:rPr>
        <w:t xml:space="preserve">on </w:t>
      </w:r>
      <w:r w:rsidR="00137ACD">
        <w:rPr>
          <w:rFonts w:ascii="Arial" w:hAnsi="Arial" w:cs="Arial"/>
          <w:i/>
          <w:iCs/>
          <w:sz w:val="20"/>
          <w:szCs w:val="20"/>
        </w:rPr>
        <w:t>14</w:t>
      </w:r>
      <w:r w:rsidRPr="008805DA">
        <w:rPr>
          <w:rFonts w:ascii="Arial" w:hAnsi="Arial" w:cs="Arial"/>
          <w:i/>
          <w:iCs/>
          <w:sz w:val="20"/>
          <w:szCs w:val="20"/>
        </w:rPr>
        <w:t xml:space="preserve"> </w:t>
      </w:r>
      <w:r w:rsidR="00137ACD">
        <w:rPr>
          <w:rFonts w:ascii="Arial" w:hAnsi="Arial" w:cs="Arial"/>
          <w:i/>
          <w:iCs/>
          <w:sz w:val="20"/>
          <w:szCs w:val="20"/>
        </w:rPr>
        <w:t>November 2007</w:t>
      </w:r>
    </w:p>
    <w:p w14:paraId="45723B58" w14:textId="4A5B6ACC" w:rsidR="008D6560" w:rsidRPr="008805DA" w:rsidRDefault="008D6560" w:rsidP="005B2CDD">
      <w:pPr>
        <w:jc w:val="both"/>
        <w:rPr>
          <w:rFonts w:ascii="Arial" w:hAnsi="Arial" w:cs="Arial"/>
          <w:i/>
          <w:iCs/>
          <w:sz w:val="20"/>
          <w:szCs w:val="20"/>
        </w:rPr>
      </w:pPr>
    </w:p>
    <w:p w14:paraId="13543B31" w14:textId="77777777" w:rsidR="00810A08" w:rsidRPr="008805DA" w:rsidRDefault="00810A08" w:rsidP="005B2CDD">
      <w:pPr>
        <w:jc w:val="both"/>
        <w:rPr>
          <w:rFonts w:ascii="Arial" w:hAnsi="Arial" w:cs="Arial"/>
          <w:i/>
          <w:iCs/>
          <w:sz w:val="20"/>
          <w:szCs w:val="20"/>
        </w:rPr>
      </w:pPr>
    </w:p>
    <w:p w14:paraId="5CCB756B" w14:textId="77777777" w:rsidR="008805DA" w:rsidRPr="008805DA" w:rsidRDefault="008805DA" w:rsidP="005B2CDD">
      <w:p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b/>
          <w:bCs/>
          <w:sz w:val="20"/>
          <w:szCs w:val="20"/>
        </w:rPr>
        <w:t xml:space="preserve">Introduction </w:t>
      </w:r>
    </w:p>
    <w:p w14:paraId="04645F25" w14:textId="7BDBFDCC" w:rsidR="008805DA" w:rsidRPr="008805DA" w:rsidRDefault="008805DA" w:rsidP="005B2CDD">
      <w:pPr>
        <w:pStyle w:val="ListParagraph"/>
        <w:numPr>
          <w:ilvl w:val="0"/>
          <w:numId w:val="19"/>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u w:val="single"/>
        </w:rPr>
        <w:t>The establishment of the ASEAN Defence Sectoral body.</w:t>
      </w:r>
      <w:r w:rsidRPr="008805DA">
        <w:rPr>
          <w:rFonts w:ascii="Arial" w:eastAsia="Times New Roman" w:hAnsi="Arial" w:cs="Arial"/>
          <w:sz w:val="20"/>
          <w:szCs w:val="20"/>
        </w:rPr>
        <w:t xml:space="preserve"> The ASEAN Defence Ministers’ Meeting (ADMM) in Kuala Lumpur on 9 May 2006 was a historic and significant milestone in ASEAN’s evolution. For the first time since the formation of ASEAN, the ASEAN Defence Ministers came together in a formal meeting. This inaugural ADMM established the ASEAN Defence Sectoral body as an independent track reporting directly to the ASEAN Heads of State/Government. It is testimony to ASEAN’s maturity and readiness to collectively address regional security issues through open and constructive dialogue, and through practical cooperation. The establishment of the ASEAN defence sectoral takes ASEAN one step closer towards the realisation of an ASEAN Security Community – a vision the ASEAN Heads of State/Government envisaged when they adopted the Declaration of ASEAN Concord II (Bali Concord II) in 2003. </w:t>
      </w:r>
    </w:p>
    <w:p w14:paraId="41A4752B" w14:textId="77777777" w:rsidR="008805DA" w:rsidRPr="008805DA" w:rsidRDefault="008805DA" w:rsidP="005B2CDD">
      <w:pPr>
        <w:pStyle w:val="ListParagraph"/>
        <w:spacing w:beforeLines="120" w:before="288" w:afterLines="120" w:after="288" w:line="276" w:lineRule="auto"/>
        <w:jc w:val="both"/>
        <w:rPr>
          <w:rFonts w:ascii="Arial" w:eastAsia="Times New Roman" w:hAnsi="Arial" w:cs="Arial"/>
          <w:sz w:val="20"/>
          <w:szCs w:val="20"/>
        </w:rPr>
      </w:pPr>
    </w:p>
    <w:p w14:paraId="19A2B6AE" w14:textId="5D2FC86A" w:rsidR="008805DA" w:rsidRPr="008805DA" w:rsidRDefault="008805DA" w:rsidP="005B2CDD">
      <w:pPr>
        <w:pStyle w:val="ListParagraph"/>
        <w:numPr>
          <w:ilvl w:val="0"/>
          <w:numId w:val="19"/>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u w:val="single"/>
        </w:rPr>
        <w:t>The benefits of an open and inclusive security framework.</w:t>
      </w:r>
      <w:r w:rsidRPr="008805DA">
        <w:rPr>
          <w:rFonts w:ascii="Arial" w:eastAsia="Times New Roman" w:hAnsi="Arial" w:cs="Arial"/>
          <w:sz w:val="20"/>
          <w:szCs w:val="20"/>
        </w:rPr>
        <w:t xml:space="preserve"> Over the last few years, the political and security environment of the Asia- Pacific region has changed significantly. We now face a set of complex transnational security challenges on traditional and non-traditional security issues, such as terrorism and humanitarian assistance and disaster relief. Cooperation between countries, both within ASEAN and with countries in the larger Asia-Pacific, is required to address these challenges for the benefit of ASEAN countries. At the same time, non- ASEAN countries are also keen to engage ASEAN in the area of defence and security. Open and inclusive multilateral security frameworks are needed to facilitate the channels of communication and cooperation, both within ASEAN and between ASEAN and countries outside Southeast Asia. </w:t>
      </w:r>
    </w:p>
    <w:p w14:paraId="0D286387" w14:textId="77777777" w:rsidR="008805DA" w:rsidRPr="008805DA" w:rsidRDefault="008805DA" w:rsidP="005B2CDD">
      <w:pPr>
        <w:pStyle w:val="ListParagraph"/>
        <w:spacing w:beforeLines="120" w:before="288" w:afterLines="120" w:after="288" w:line="276" w:lineRule="auto"/>
        <w:jc w:val="both"/>
        <w:rPr>
          <w:rFonts w:ascii="Arial" w:eastAsia="Times New Roman" w:hAnsi="Arial" w:cs="Arial"/>
          <w:sz w:val="20"/>
          <w:szCs w:val="20"/>
        </w:rPr>
      </w:pPr>
    </w:p>
    <w:p w14:paraId="729783D5" w14:textId="39A97E03" w:rsidR="008805DA" w:rsidRPr="008805DA" w:rsidRDefault="008805DA" w:rsidP="005B2CDD">
      <w:pPr>
        <w:pStyle w:val="ListParagraph"/>
        <w:numPr>
          <w:ilvl w:val="0"/>
          <w:numId w:val="19"/>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rPr>
        <w:t xml:space="preserve">Our engagement of extra-regional countries is for the benefit of ASEAN. The purpose is to bring expertise, perspectives and resources from extra-regional countries to bear on shared security challenges. At all times, ASEAN countries should collectively weigh the benefits of engaging extra-regional countries. </w:t>
      </w:r>
    </w:p>
    <w:p w14:paraId="365407D7" w14:textId="77777777" w:rsidR="008805DA" w:rsidRPr="008805DA" w:rsidRDefault="008805DA" w:rsidP="005B2CDD">
      <w:pPr>
        <w:pStyle w:val="ListParagraph"/>
        <w:spacing w:beforeLines="120" w:before="288" w:afterLines="120" w:after="288" w:line="276" w:lineRule="auto"/>
        <w:jc w:val="both"/>
        <w:rPr>
          <w:rFonts w:ascii="Arial" w:eastAsia="Times New Roman" w:hAnsi="Arial" w:cs="Arial"/>
          <w:sz w:val="20"/>
          <w:szCs w:val="20"/>
        </w:rPr>
      </w:pPr>
    </w:p>
    <w:p w14:paraId="06CA861C" w14:textId="2A7200DA" w:rsidR="008805DA" w:rsidRPr="008805DA" w:rsidRDefault="008805DA" w:rsidP="005B2CDD">
      <w:pPr>
        <w:pStyle w:val="ListParagraph"/>
        <w:numPr>
          <w:ilvl w:val="0"/>
          <w:numId w:val="19"/>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rPr>
        <w:t xml:space="preserve">This Concept Paper sets out the principles and broad modalities in the event that the ADMM-Plus is established. The ADMM shall move forward in engaging ASEAN’s friends and Dialogue Partners with the consent of all ASEAN member countries at a time deemed appropriate. The ADMM-Plus will be established when there is consensus amongst ASEAN countries, and at a pace comfortable to all. The principles serve to guide the evolution of the ADMM-Plus while maintaining flexibility on the timing of its actual establishment. </w:t>
      </w:r>
    </w:p>
    <w:p w14:paraId="22879C1E" w14:textId="77777777" w:rsidR="008805DA" w:rsidRPr="008805DA" w:rsidRDefault="008805DA" w:rsidP="005B2CDD">
      <w:p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b/>
          <w:bCs/>
          <w:sz w:val="20"/>
          <w:szCs w:val="20"/>
        </w:rPr>
        <w:t xml:space="preserve">Objectives for Establishing an ADMM-Plus </w:t>
      </w:r>
    </w:p>
    <w:p w14:paraId="477CEA5D" w14:textId="1009915F" w:rsidR="008805DA" w:rsidRPr="008805DA" w:rsidRDefault="008805DA" w:rsidP="005B2CDD">
      <w:pPr>
        <w:pStyle w:val="ListParagraph"/>
        <w:numPr>
          <w:ilvl w:val="0"/>
          <w:numId w:val="19"/>
        </w:numPr>
        <w:spacing w:beforeLines="120" w:before="288" w:afterLines="120" w:after="288" w:line="276" w:lineRule="auto"/>
        <w:jc w:val="both"/>
        <w:rPr>
          <w:rFonts w:ascii="Arial" w:eastAsia="Times New Roman" w:hAnsi="Arial" w:cs="Arial"/>
          <w:sz w:val="20"/>
          <w:szCs w:val="20"/>
        </w:rPr>
      </w:pPr>
      <w:r w:rsidRPr="00842CBF">
        <w:rPr>
          <w:rFonts w:ascii="Arial" w:eastAsia="Times New Roman" w:hAnsi="Arial" w:cs="Arial"/>
          <w:sz w:val="20"/>
          <w:szCs w:val="20"/>
          <w:u w:val="single"/>
        </w:rPr>
        <w:t>Formal supporting documents.</w:t>
      </w:r>
      <w:r w:rsidRPr="008805DA">
        <w:rPr>
          <w:rFonts w:ascii="Arial" w:eastAsia="Times New Roman" w:hAnsi="Arial" w:cs="Arial"/>
          <w:sz w:val="20"/>
          <w:szCs w:val="20"/>
        </w:rPr>
        <w:t xml:space="preserve"> The Concept Paper for the Establishment of an ADMM, which the ASEAN Defence Ministers adopted at the inaugural ADMM on 9 May 2006, stated that the ADMM shall be “open, flexible and outward-looking” in actively engaging ASEAN’s friends and Dialogue Partners in promoting peace and security in the region. Pursuant to this, the Protocol to the ADMM Concept Paper calls for the establishment of an ADMM-Plus to facilitate the ADMM’s engagement of ASEAN’s friends and Dialogue Partners. </w:t>
      </w:r>
    </w:p>
    <w:p w14:paraId="5A1AA946" w14:textId="77777777" w:rsidR="008805DA" w:rsidRPr="008805DA" w:rsidRDefault="008805DA" w:rsidP="005B2CDD">
      <w:pPr>
        <w:pStyle w:val="ListParagraph"/>
        <w:spacing w:beforeLines="120" w:before="288" w:afterLines="120" w:after="288" w:line="276" w:lineRule="auto"/>
        <w:jc w:val="both"/>
        <w:rPr>
          <w:rFonts w:ascii="Arial" w:eastAsia="Times New Roman" w:hAnsi="Arial" w:cs="Arial"/>
          <w:sz w:val="20"/>
          <w:szCs w:val="20"/>
        </w:rPr>
      </w:pPr>
    </w:p>
    <w:p w14:paraId="1E37C5DB" w14:textId="3716755F" w:rsidR="008805DA" w:rsidRPr="008805DA" w:rsidRDefault="008805DA" w:rsidP="005B2CDD">
      <w:pPr>
        <w:pStyle w:val="ListParagraph"/>
        <w:numPr>
          <w:ilvl w:val="0"/>
          <w:numId w:val="19"/>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rPr>
        <w:t xml:space="preserve">In its efforts to engage ASEAN’s friends and Dialogue Partners, the ADMM-Plus shall have the following objectives: </w:t>
      </w:r>
    </w:p>
    <w:p w14:paraId="1CB60670" w14:textId="6C0CCD39" w:rsidR="008805DA" w:rsidRPr="008805DA" w:rsidRDefault="008805DA" w:rsidP="005B2CDD">
      <w:pPr>
        <w:numPr>
          <w:ilvl w:val="0"/>
          <w:numId w:val="22"/>
        </w:numPr>
        <w:spacing w:beforeLines="120" w:before="288" w:afterLines="120" w:after="288" w:line="276" w:lineRule="auto"/>
        <w:ind w:left="1080"/>
        <w:jc w:val="both"/>
        <w:rPr>
          <w:rFonts w:ascii="Arial" w:eastAsia="Times New Roman" w:hAnsi="Arial" w:cs="Arial"/>
          <w:sz w:val="20"/>
          <w:szCs w:val="20"/>
        </w:rPr>
      </w:pPr>
      <w:r w:rsidRPr="008805DA">
        <w:rPr>
          <w:rFonts w:ascii="Arial" w:eastAsia="Times New Roman" w:hAnsi="Arial" w:cs="Arial"/>
          <w:sz w:val="20"/>
          <w:szCs w:val="20"/>
        </w:rPr>
        <w:t xml:space="preserve">To benefit ASEAN member countries in building capacity to address shared security challenges, while cognisant of the differing capacities of various ASEAN countries. </w:t>
      </w:r>
    </w:p>
    <w:p w14:paraId="222AB3EB" w14:textId="77777777" w:rsidR="008805DA" w:rsidRPr="008805DA" w:rsidRDefault="008805DA" w:rsidP="005B2CDD">
      <w:pPr>
        <w:numPr>
          <w:ilvl w:val="0"/>
          <w:numId w:val="22"/>
        </w:numPr>
        <w:spacing w:beforeLines="120" w:before="288" w:afterLines="120" w:after="288" w:line="276" w:lineRule="auto"/>
        <w:ind w:left="1080"/>
        <w:jc w:val="both"/>
        <w:rPr>
          <w:rFonts w:ascii="Arial" w:eastAsia="Times New Roman" w:hAnsi="Arial" w:cs="Arial"/>
          <w:sz w:val="20"/>
          <w:szCs w:val="20"/>
        </w:rPr>
      </w:pPr>
      <w:r w:rsidRPr="008805DA">
        <w:rPr>
          <w:rFonts w:ascii="Arial" w:eastAsia="Times New Roman" w:hAnsi="Arial" w:cs="Arial"/>
          <w:sz w:val="20"/>
          <w:szCs w:val="20"/>
        </w:rPr>
        <w:t xml:space="preserve">To promote mutual trust and confidence between defence establishments through greater dialogue and transparency. </w:t>
      </w:r>
    </w:p>
    <w:p w14:paraId="5B45161C" w14:textId="77777777" w:rsidR="008805DA" w:rsidRPr="008805DA" w:rsidRDefault="008805DA" w:rsidP="005B2CDD">
      <w:pPr>
        <w:numPr>
          <w:ilvl w:val="0"/>
          <w:numId w:val="22"/>
        </w:numPr>
        <w:spacing w:beforeLines="120" w:before="288" w:afterLines="120" w:after="288" w:line="276" w:lineRule="auto"/>
        <w:ind w:left="1080"/>
        <w:jc w:val="both"/>
        <w:rPr>
          <w:rFonts w:ascii="Arial" w:eastAsia="Times New Roman" w:hAnsi="Arial" w:cs="Arial"/>
          <w:sz w:val="20"/>
          <w:szCs w:val="20"/>
        </w:rPr>
      </w:pPr>
      <w:r w:rsidRPr="008805DA">
        <w:rPr>
          <w:rFonts w:ascii="Arial" w:eastAsia="Times New Roman" w:hAnsi="Arial" w:cs="Arial"/>
          <w:sz w:val="20"/>
          <w:szCs w:val="20"/>
        </w:rPr>
        <w:t xml:space="preserve">To enhance regional peace and stability through cooperation in defence and security, in view of the transnational security challenges the region faces. </w:t>
      </w:r>
    </w:p>
    <w:p w14:paraId="4B251F28" w14:textId="77777777" w:rsidR="008805DA" w:rsidRPr="008805DA" w:rsidRDefault="008805DA" w:rsidP="005B2CDD">
      <w:pPr>
        <w:numPr>
          <w:ilvl w:val="0"/>
          <w:numId w:val="22"/>
        </w:numPr>
        <w:spacing w:beforeLines="120" w:before="288" w:afterLines="120" w:after="288" w:line="276" w:lineRule="auto"/>
        <w:ind w:left="1080"/>
        <w:jc w:val="both"/>
        <w:rPr>
          <w:rFonts w:ascii="Arial" w:eastAsia="Times New Roman" w:hAnsi="Arial" w:cs="Arial"/>
          <w:sz w:val="20"/>
          <w:szCs w:val="20"/>
        </w:rPr>
      </w:pPr>
      <w:r w:rsidRPr="008805DA">
        <w:rPr>
          <w:rFonts w:ascii="Arial" w:eastAsia="Times New Roman" w:hAnsi="Arial" w:cs="Arial"/>
          <w:sz w:val="20"/>
          <w:szCs w:val="20"/>
        </w:rPr>
        <w:t xml:space="preserve">To contribute to the realisation of an ASEAN Security Community which, as stipulated in the Bali Concord II, embodies ASEAN’s aspiration to achieve peace, stability, democracy and prosperity in the region where ASEAN member countries live at peace with one another and with the world at large. </w:t>
      </w:r>
    </w:p>
    <w:p w14:paraId="7FA2B3E1" w14:textId="6A29287B" w:rsidR="008805DA" w:rsidRPr="008805DA" w:rsidRDefault="008805DA" w:rsidP="005B2CDD">
      <w:pPr>
        <w:numPr>
          <w:ilvl w:val="0"/>
          <w:numId w:val="22"/>
        </w:numPr>
        <w:spacing w:beforeLines="120" w:before="288" w:afterLines="120" w:after="288" w:line="276" w:lineRule="auto"/>
        <w:ind w:left="1080"/>
        <w:jc w:val="both"/>
        <w:rPr>
          <w:rFonts w:ascii="Arial" w:eastAsia="Times New Roman" w:hAnsi="Arial" w:cs="Arial"/>
          <w:sz w:val="20"/>
          <w:szCs w:val="20"/>
        </w:rPr>
      </w:pPr>
      <w:r w:rsidRPr="008805DA">
        <w:rPr>
          <w:rFonts w:ascii="Arial" w:eastAsia="Times New Roman" w:hAnsi="Arial" w:cs="Arial"/>
          <w:sz w:val="20"/>
          <w:szCs w:val="20"/>
        </w:rPr>
        <w:t xml:space="preserve">To facilitate the implementation of the Vientiane Action Programme, which calls for ASEAN to build a peaceful, secure and prosperous ASEAN, and to adopt greater outward-looking external relation strategies with our friends and Dialogue Partners. </w:t>
      </w:r>
    </w:p>
    <w:p w14:paraId="46A1E639" w14:textId="77777777" w:rsidR="008805DA" w:rsidRPr="008805DA" w:rsidRDefault="008805DA" w:rsidP="005B2CDD">
      <w:p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b/>
          <w:bCs/>
          <w:sz w:val="20"/>
          <w:szCs w:val="20"/>
        </w:rPr>
        <w:t xml:space="preserve">Principles for an ADMM-Plus </w:t>
      </w:r>
    </w:p>
    <w:p w14:paraId="4C09F192" w14:textId="74127ED4" w:rsidR="008805DA" w:rsidRPr="008805DA" w:rsidRDefault="008805DA" w:rsidP="005B2CDD">
      <w:pPr>
        <w:pStyle w:val="ListParagraph"/>
        <w:numPr>
          <w:ilvl w:val="0"/>
          <w:numId w:val="19"/>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rPr>
        <w:t xml:space="preserve">The ASEAN Vision 2020 adopted by our Heads of State/Government on 15 December 1997 in Kuala Lumpur envisaged an outward-looking ASEAN that plays a pivotal role in the international fora. Our Heads of State/Government also envisioned ASEAN having an intensified and mutually beneficial relationship with its friends and Dialogue Partners based on equal partnership and mutual respect. In line with this vision, the ADMM agrees that the ADMM-Plus shall be guided by the following principles: </w:t>
      </w:r>
    </w:p>
    <w:p w14:paraId="34855837" w14:textId="77777777" w:rsidR="008805DA" w:rsidRPr="008805DA" w:rsidRDefault="008805DA" w:rsidP="005B2CDD">
      <w:pPr>
        <w:numPr>
          <w:ilvl w:val="0"/>
          <w:numId w:val="24"/>
        </w:numPr>
        <w:spacing w:beforeLines="120" w:before="288" w:afterLines="120" w:after="288" w:line="276" w:lineRule="auto"/>
        <w:ind w:left="1080"/>
        <w:jc w:val="both"/>
        <w:rPr>
          <w:rFonts w:ascii="Arial" w:eastAsia="Times New Roman" w:hAnsi="Arial" w:cs="Arial"/>
          <w:sz w:val="20"/>
          <w:szCs w:val="20"/>
        </w:rPr>
      </w:pPr>
      <w:r w:rsidRPr="008805DA">
        <w:rPr>
          <w:rFonts w:ascii="Arial" w:eastAsia="Times New Roman" w:hAnsi="Arial" w:cs="Arial"/>
          <w:i/>
          <w:iCs/>
          <w:sz w:val="20"/>
          <w:szCs w:val="20"/>
        </w:rPr>
        <w:t>ASEAN is at the centre of the ADMM-Plus</w:t>
      </w:r>
      <w:r w:rsidRPr="008805DA">
        <w:rPr>
          <w:rFonts w:ascii="Arial" w:eastAsia="Times New Roman" w:hAnsi="Arial" w:cs="Arial"/>
          <w:sz w:val="20"/>
          <w:szCs w:val="20"/>
        </w:rPr>
        <w:t xml:space="preserve">. ASEAN shall be the primary driving force in the ADMM’s interactions with ASEAN’s friends and Dialogue Partners. </w:t>
      </w:r>
    </w:p>
    <w:p w14:paraId="7A95F837" w14:textId="77777777" w:rsidR="008805DA" w:rsidRPr="008805DA" w:rsidRDefault="008805DA" w:rsidP="005B2CDD">
      <w:pPr>
        <w:numPr>
          <w:ilvl w:val="0"/>
          <w:numId w:val="24"/>
        </w:numPr>
        <w:spacing w:beforeLines="120" w:before="288" w:afterLines="120" w:after="288" w:line="276" w:lineRule="auto"/>
        <w:ind w:left="1080"/>
        <w:jc w:val="both"/>
        <w:rPr>
          <w:rFonts w:ascii="Arial" w:eastAsia="Times New Roman" w:hAnsi="Arial" w:cs="Arial"/>
          <w:sz w:val="20"/>
          <w:szCs w:val="20"/>
        </w:rPr>
      </w:pPr>
      <w:r w:rsidRPr="008805DA">
        <w:rPr>
          <w:rFonts w:ascii="Arial" w:eastAsia="Times New Roman" w:hAnsi="Arial" w:cs="Arial"/>
          <w:i/>
          <w:iCs/>
          <w:sz w:val="20"/>
          <w:szCs w:val="20"/>
        </w:rPr>
        <w:t xml:space="preserve">The ADMM-Plus will uphold ASEAN’s principles </w:t>
      </w:r>
      <w:r w:rsidRPr="008805DA">
        <w:rPr>
          <w:rFonts w:ascii="Arial" w:eastAsia="Times New Roman" w:hAnsi="Arial" w:cs="Arial"/>
          <w:sz w:val="20"/>
          <w:szCs w:val="20"/>
        </w:rPr>
        <w:t xml:space="preserve">of non- interference, consensus-based decision making, national and regional resilience and respect for national sovereignty. It is a defence and security forum, not a military alliance. </w:t>
      </w:r>
    </w:p>
    <w:p w14:paraId="666045B2" w14:textId="77777777" w:rsidR="008805DA" w:rsidRPr="008805DA" w:rsidRDefault="008805DA" w:rsidP="005B2CDD">
      <w:pPr>
        <w:numPr>
          <w:ilvl w:val="0"/>
          <w:numId w:val="24"/>
        </w:numPr>
        <w:spacing w:beforeLines="120" w:before="288" w:afterLines="120" w:after="288" w:line="276" w:lineRule="auto"/>
        <w:ind w:left="1080"/>
        <w:jc w:val="both"/>
        <w:rPr>
          <w:rFonts w:ascii="Arial" w:eastAsia="Times New Roman" w:hAnsi="Arial" w:cs="Arial"/>
          <w:sz w:val="20"/>
          <w:szCs w:val="20"/>
        </w:rPr>
      </w:pPr>
      <w:r w:rsidRPr="008805DA">
        <w:rPr>
          <w:rFonts w:ascii="Arial" w:eastAsia="Times New Roman" w:hAnsi="Arial" w:cs="Arial"/>
          <w:i/>
          <w:iCs/>
          <w:sz w:val="20"/>
          <w:szCs w:val="20"/>
        </w:rPr>
        <w:t xml:space="preserve">The ADMM-Plus needs to be open and inclusive. </w:t>
      </w:r>
      <w:r w:rsidRPr="008805DA">
        <w:rPr>
          <w:rFonts w:ascii="Arial" w:eastAsia="Times New Roman" w:hAnsi="Arial" w:cs="Arial"/>
          <w:sz w:val="20"/>
          <w:szCs w:val="20"/>
        </w:rPr>
        <w:t xml:space="preserve">ASEAN’s friends and Dialogue Partners are welcome and have a role to play in contributing constructively to the ADMM’s efforts in promoting security and stability in the region. </w:t>
      </w:r>
    </w:p>
    <w:p w14:paraId="165EB747" w14:textId="50D5176F" w:rsidR="008805DA" w:rsidRDefault="008805DA" w:rsidP="005B2CDD">
      <w:pPr>
        <w:numPr>
          <w:ilvl w:val="0"/>
          <w:numId w:val="24"/>
        </w:numPr>
        <w:spacing w:beforeLines="120" w:before="288" w:afterLines="120" w:after="288" w:line="276" w:lineRule="auto"/>
        <w:ind w:left="1080"/>
        <w:jc w:val="both"/>
        <w:rPr>
          <w:rFonts w:ascii="Arial" w:eastAsia="Times New Roman" w:hAnsi="Arial" w:cs="Arial"/>
          <w:sz w:val="20"/>
          <w:szCs w:val="20"/>
        </w:rPr>
      </w:pPr>
      <w:r w:rsidRPr="008805DA">
        <w:rPr>
          <w:rFonts w:ascii="Arial" w:eastAsia="Times New Roman" w:hAnsi="Arial" w:cs="Arial"/>
          <w:i/>
          <w:iCs/>
          <w:sz w:val="20"/>
          <w:szCs w:val="20"/>
        </w:rPr>
        <w:t xml:space="preserve">Cooperation within the ADMM-Plus should be based on mutual respect and be in accordance with international law. </w:t>
      </w:r>
      <w:r w:rsidRPr="008805DA">
        <w:rPr>
          <w:rFonts w:ascii="Arial" w:eastAsia="Times New Roman" w:hAnsi="Arial" w:cs="Arial"/>
          <w:sz w:val="20"/>
          <w:szCs w:val="20"/>
        </w:rPr>
        <w:t xml:space="preserve">Measures to enhance regional security should be respectful of each country’s sovereignty, conform to international norms of behaviour, and sustain the international institutions and laws that underpin a stable international order. </w:t>
      </w:r>
    </w:p>
    <w:p w14:paraId="19F0D2F8" w14:textId="46DA3F2C" w:rsidR="005B2CDD" w:rsidRDefault="005B2CDD" w:rsidP="005B2CDD">
      <w:pPr>
        <w:spacing w:beforeLines="120" w:before="288" w:afterLines="120" w:after="288" w:line="276" w:lineRule="auto"/>
        <w:jc w:val="both"/>
        <w:rPr>
          <w:rFonts w:ascii="Arial" w:eastAsia="Times New Roman" w:hAnsi="Arial" w:cs="Arial"/>
          <w:sz w:val="20"/>
          <w:szCs w:val="20"/>
        </w:rPr>
      </w:pPr>
    </w:p>
    <w:p w14:paraId="3DB654F9" w14:textId="77777777" w:rsidR="005B2CDD" w:rsidRPr="008805DA" w:rsidRDefault="005B2CDD" w:rsidP="005B2CDD">
      <w:pPr>
        <w:spacing w:beforeLines="120" w:before="288" w:afterLines="120" w:after="288" w:line="276" w:lineRule="auto"/>
        <w:jc w:val="both"/>
        <w:rPr>
          <w:rFonts w:ascii="Arial" w:eastAsia="Times New Roman" w:hAnsi="Arial" w:cs="Arial"/>
          <w:sz w:val="20"/>
          <w:szCs w:val="20"/>
        </w:rPr>
      </w:pPr>
    </w:p>
    <w:p w14:paraId="4AA9CAB3" w14:textId="76A5F4AD" w:rsidR="008805DA" w:rsidRPr="008805DA" w:rsidRDefault="008805DA" w:rsidP="005B2CDD">
      <w:pPr>
        <w:numPr>
          <w:ilvl w:val="0"/>
          <w:numId w:val="24"/>
        </w:numPr>
        <w:spacing w:beforeLines="120" w:before="288" w:afterLines="120" w:after="288" w:line="276" w:lineRule="auto"/>
        <w:ind w:left="1080"/>
        <w:jc w:val="both"/>
        <w:rPr>
          <w:rFonts w:ascii="Arial" w:eastAsia="Times New Roman" w:hAnsi="Arial" w:cs="Arial"/>
          <w:sz w:val="20"/>
          <w:szCs w:val="20"/>
        </w:rPr>
      </w:pPr>
      <w:r w:rsidRPr="008805DA">
        <w:rPr>
          <w:rFonts w:ascii="Arial" w:eastAsia="Times New Roman" w:hAnsi="Arial" w:cs="Arial"/>
          <w:i/>
          <w:iCs/>
          <w:sz w:val="20"/>
          <w:szCs w:val="20"/>
        </w:rPr>
        <w:lastRenderedPageBreak/>
        <w:t xml:space="preserve">The ADMM-Plus is guided by a spirit of fostering collective responsibility through the development of common understanding on security issues. </w:t>
      </w:r>
      <w:r w:rsidRPr="008805DA">
        <w:rPr>
          <w:rFonts w:ascii="Arial" w:eastAsia="Times New Roman" w:hAnsi="Arial" w:cs="Arial"/>
          <w:sz w:val="20"/>
          <w:szCs w:val="20"/>
        </w:rPr>
        <w:t>The security and prosperity of all countries are closely intertwined. No single country has the resources to deal with the range of transnational security challenges alone. A collective and cooperative approach is required.</w:t>
      </w:r>
    </w:p>
    <w:p w14:paraId="57A88F2D" w14:textId="625E6F28" w:rsidR="008805DA" w:rsidRPr="008805DA" w:rsidRDefault="008805DA" w:rsidP="005B2CDD">
      <w:pPr>
        <w:numPr>
          <w:ilvl w:val="0"/>
          <w:numId w:val="24"/>
        </w:numPr>
        <w:spacing w:beforeLines="120" w:before="288" w:afterLines="120" w:after="288" w:line="276" w:lineRule="auto"/>
        <w:ind w:left="1080"/>
        <w:jc w:val="both"/>
        <w:rPr>
          <w:rFonts w:ascii="Arial" w:eastAsia="Times New Roman" w:hAnsi="Arial" w:cs="Arial"/>
          <w:sz w:val="20"/>
          <w:szCs w:val="20"/>
        </w:rPr>
      </w:pPr>
      <w:r w:rsidRPr="008805DA">
        <w:rPr>
          <w:rFonts w:ascii="Arial" w:eastAsia="Times New Roman" w:hAnsi="Arial" w:cs="Arial"/>
          <w:i/>
          <w:iCs/>
          <w:sz w:val="20"/>
          <w:szCs w:val="20"/>
        </w:rPr>
        <w:t>Th</w:t>
      </w:r>
      <w:r w:rsidRPr="008805DA">
        <w:rPr>
          <w:rFonts w:ascii="Arial" w:eastAsia="Times New Roman" w:hAnsi="Arial" w:cs="Arial"/>
          <w:i/>
          <w:iCs/>
          <w:sz w:val="20"/>
          <w:szCs w:val="20"/>
        </w:rPr>
        <w:t xml:space="preserve">e ADMM-Plus shall be an integral part of the ADMM. </w:t>
      </w:r>
      <w:r w:rsidRPr="008805DA">
        <w:rPr>
          <w:rFonts w:ascii="Arial" w:eastAsia="Times New Roman" w:hAnsi="Arial" w:cs="Arial"/>
          <w:sz w:val="20"/>
          <w:szCs w:val="20"/>
        </w:rPr>
        <w:t>The ADMM-Plus should aim to add value and complement the ADMM. It will be established as part of the formal ADMM.</w:t>
      </w:r>
    </w:p>
    <w:p w14:paraId="5D845C7A" w14:textId="77777777" w:rsidR="008805DA" w:rsidRPr="008805DA" w:rsidRDefault="008805DA" w:rsidP="005B2CDD">
      <w:p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b/>
          <w:bCs/>
          <w:sz w:val="20"/>
          <w:szCs w:val="20"/>
        </w:rPr>
        <w:t xml:space="preserve">Modalities for an ADMM-Plus </w:t>
      </w:r>
    </w:p>
    <w:p w14:paraId="39DC8C70" w14:textId="0E0DB3C1" w:rsidR="008805DA" w:rsidRPr="008805DA" w:rsidRDefault="008805DA" w:rsidP="005B2CDD">
      <w:pPr>
        <w:pStyle w:val="ListParagraph"/>
        <w:numPr>
          <w:ilvl w:val="0"/>
          <w:numId w:val="19"/>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rPr>
        <w:t xml:space="preserve">The ADMM-Plus shall have the following modalities: </w:t>
      </w:r>
    </w:p>
    <w:p w14:paraId="5D046F8A" w14:textId="77777777" w:rsidR="008805DA" w:rsidRPr="008805DA" w:rsidRDefault="008805DA" w:rsidP="005B2CDD">
      <w:pPr>
        <w:numPr>
          <w:ilvl w:val="0"/>
          <w:numId w:val="26"/>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rPr>
        <w:t xml:space="preserve">The ADMM shall determine the areas and levels of interaction with defence establishments of extra-regional countries. </w:t>
      </w:r>
    </w:p>
    <w:p w14:paraId="0E37EC95" w14:textId="77777777" w:rsidR="008805DA" w:rsidRPr="008805DA" w:rsidRDefault="008805DA" w:rsidP="005B2CDD">
      <w:pPr>
        <w:numPr>
          <w:ilvl w:val="0"/>
          <w:numId w:val="26"/>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rPr>
        <w:t xml:space="preserve">Applications to participate in the ADMM-Plus shall be submitted to the Chair of the ADMM who will then consult the other members of the ADMM. The ADMM shall only invite extra-regional countries to the ADMM-Plus upon the consensus of all ASEAN countries. </w:t>
      </w:r>
    </w:p>
    <w:p w14:paraId="127BD5BE" w14:textId="77777777" w:rsidR="008805DA" w:rsidRPr="008805DA" w:rsidRDefault="008805DA" w:rsidP="005B2CDD">
      <w:pPr>
        <w:numPr>
          <w:ilvl w:val="0"/>
          <w:numId w:val="26"/>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rPr>
        <w:t xml:space="preserve">The ADMM-Plus should be held back to back with the ADMM, where appropriate. </w:t>
      </w:r>
    </w:p>
    <w:p w14:paraId="33C383AF" w14:textId="77777777" w:rsidR="008805DA" w:rsidRPr="008805DA" w:rsidRDefault="008805DA" w:rsidP="005B2CDD">
      <w:pPr>
        <w:numPr>
          <w:ilvl w:val="0"/>
          <w:numId w:val="26"/>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rPr>
        <w:t xml:space="preserve">The Chairmanship of the ADMM-Plus shall follow the Chairmanship of the ADMM. Retreats, special or emergency meetings of the ADMM-Plus may be held as necessary. </w:t>
      </w:r>
    </w:p>
    <w:p w14:paraId="6E9FAA1C" w14:textId="77777777" w:rsidR="008805DA" w:rsidRPr="008805DA" w:rsidRDefault="008805DA" w:rsidP="005B2CDD">
      <w:pPr>
        <w:numPr>
          <w:ilvl w:val="0"/>
          <w:numId w:val="26"/>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rPr>
        <w:t xml:space="preserve">The ADMM, as the driving force of the ADMM-Plus, shall report to the Heads of State/Government on the outcomes of the ADMM-Plus. </w:t>
      </w:r>
    </w:p>
    <w:p w14:paraId="7E4DF6B2" w14:textId="77777777" w:rsidR="008805DA" w:rsidRPr="008805DA" w:rsidRDefault="008805DA" w:rsidP="005B2CDD">
      <w:pPr>
        <w:numPr>
          <w:ilvl w:val="0"/>
          <w:numId w:val="26"/>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rPr>
        <w:t xml:space="preserve">The ADSOM shall take the lead in the preparations for the ADMM-Plus and its activities. The ADMM-Plus may set up a working group on specific issues as appropriate. </w:t>
      </w:r>
    </w:p>
    <w:p w14:paraId="0FFDF4B1" w14:textId="3D166288" w:rsidR="008805DA" w:rsidRPr="008805DA" w:rsidRDefault="008805DA" w:rsidP="005B2CDD">
      <w:pPr>
        <w:numPr>
          <w:ilvl w:val="0"/>
          <w:numId w:val="26"/>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rPr>
        <w:t xml:space="preserve">The ADMM agrees that a working group on the ADMM- Plus reporting to the ADSOM shall be set up to finalise the modalities of the ADMM-Plus. </w:t>
      </w:r>
    </w:p>
    <w:p w14:paraId="3F66DA40" w14:textId="2B369AC9" w:rsidR="008805DA" w:rsidRPr="00842CBF" w:rsidRDefault="008805DA" w:rsidP="005B2CDD">
      <w:pPr>
        <w:pStyle w:val="ListParagraph"/>
        <w:numPr>
          <w:ilvl w:val="0"/>
          <w:numId w:val="26"/>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rPr>
        <w:t xml:space="preserve">The processes of the ADMM-Plus shall be consistent with those of other related ASEAN processes in the ASEAN Security Community. </w:t>
      </w:r>
    </w:p>
    <w:p w14:paraId="60EAC47A" w14:textId="77777777" w:rsidR="008805DA" w:rsidRPr="008805DA" w:rsidRDefault="008805DA" w:rsidP="005B2CDD">
      <w:p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b/>
          <w:bCs/>
          <w:sz w:val="20"/>
          <w:szCs w:val="20"/>
        </w:rPr>
        <w:t xml:space="preserve">Conclusion </w:t>
      </w:r>
    </w:p>
    <w:p w14:paraId="298065D0" w14:textId="16E6B412" w:rsidR="008805DA" w:rsidRDefault="008805DA" w:rsidP="005B2CDD">
      <w:pPr>
        <w:pStyle w:val="ListParagraph"/>
        <w:numPr>
          <w:ilvl w:val="0"/>
          <w:numId w:val="19"/>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rPr>
        <w:t xml:space="preserve">Over the years, ASEAN has taken significant steps to transform itself to meet the challenges arising from the changing strategic environment. The Bali Concord II, adopted by our Heads of State/Government in 2003, envisions an ASEAN Community that is dynamic, resilient and outward-looking. The ASEAN Charter, of which ASEAN member countries are working towards adoption by our Heads of State/Government at the Singapore Summit in November 2007, will be a significant step towards our vision of an ASEAN Community. The Charter will strengthen ASEAN’s credibility and internal processes, acting as the platform to build ASEAN’s linkages with the world. </w:t>
      </w:r>
    </w:p>
    <w:p w14:paraId="2B96C153" w14:textId="77777777" w:rsidR="005B2CDD" w:rsidRPr="005B2CDD" w:rsidRDefault="005B2CDD" w:rsidP="005B2CDD">
      <w:pPr>
        <w:spacing w:beforeLines="120" w:before="288" w:afterLines="120" w:after="288" w:line="276" w:lineRule="auto"/>
        <w:jc w:val="both"/>
        <w:rPr>
          <w:rFonts w:ascii="Arial" w:eastAsia="Times New Roman" w:hAnsi="Arial" w:cs="Arial"/>
          <w:sz w:val="20"/>
          <w:szCs w:val="20"/>
        </w:rPr>
      </w:pPr>
    </w:p>
    <w:p w14:paraId="1C3B0643" w14:textId="77777777" w:rsidR="008805DA" w:rsidRPr="008805DA" w:rsidRDefault="008805DA" w:rsidP="005B2CDD">
      <w:pPr>
        <w:pStyle w:val="ListParagraph"/>
        <w:spacing w:beforeLines="120" w:before="288" w:afterLines="120" w:after="288" w:line="276" w:lineRule="auto"/>
        <w:jc w:val="both"/>
        <w:rPr>
          <w:rFonts w:ascii="Arial" w:eastAsia="Times New Roman" w:hAnsi="Arial" w:cs="Arial"/>
          <w:sz w:val="20"/>
          <w:szCs w:val="20"/>
        </w:rPr>
      </w:pPr>
    </w:p>
    <w:p w14:paraId="3DCE9D87" w14:textId="43D8B00F" w:rsidR="008805DA" w:rsidRPr="008805DA" w:rsidRDefault="008805DA" w:rsidP="005B2CDD">
      <w:pPr>
        <w:pStyle w:val="ListParagraph"/>
        <w:numPr>
          <w:ilvl w:val="0"/>
          <w:numId w:val="19"/>
        </w:numPr>
        <w:spacing w:beforeLines="120" w:before="288" w:afterLines="120" w:after="288" w:line="276" w:lineRule="auto"/>
        <w:jc w:val="both"/>
        <w:rPr>
          <w:rFonts w:ascii="Arial" w:eastAsia="Times New Roman" w:hAnsi="Arial" w:cs="Arial"/>
          <w:sz w:val="20"/>
          <w:szCs w:val="20"/>
        </w:rPr>
      </w:pPr>
      <w:r w:rsidRPr="008805DA">
        <w:rPr>
          <w:rFonts w:ascii="Arial" w:eastAsia="Times New Roman" w:hAnsi="Arial" w:cs="Arial"/>
          <w:sz w:val="20"/>
          <w:szCs w:val="20"/>
        </w:rPr>
        <w:lastRenderedPageBreak/>
        <w:t xml:space="preserve">Like ASEAN as a whole, the ADMM also needs to be plugged into the external environment. We have to actively engage friends and Dialogue Partners from outside our region as ASEAN’s future is increasingly intertwined with that of the larger Asia-Pacific region. By plugging ourselves into the external environment, the ADMM-Plus will allow us to draw on the varied perspectives and resources of a wide range of non-ASEAN countries in addressing the security challenges of our region. A combination of cohesiveness amongst ASEAN countries and active external engagement will enhance ASEAN’s resilience, and enable ASEAN to position itself to influence the development of constructive relationships between the major powers. This is necessary for peace and security in the region. </w:t>
      </w:r>
    </w:p>
    <w:p w14:paraId="47EAC7AF" w14:textId="77777777" w:rsidR="008805DA" w:rsidRPr="008805DA" w:rsidRDefault="008805DA" w:rsidP="005B2CDD">
      <w:pPr>
        <w:spacing w:beforeLines="120" w:before="288" w:afterLines="120" w:after="288" w:line="276" w:lineRule="auto"/>
        <w:jc w:val="both"/>
        <w:rPr>
          <w:rFonts w:ascii="Arial" w:eastAsia="Times New Roman" w:hAnsi="Arial" w:cs="Arial"/>
          <w:sz w:val="20"/>
          <w:szCs w:val="20"/>
        </w:rPr>
      </w:pPr>
    </w:p>
    <w:p w14:paraId="5BDB2E4B" w14:textId="77777777" w:rsidR="008805DA" w:rsidRPr="008805DA" w:rsidRDefault="008805DA" w:rsidP="005B2CDD">
      <w:pPr>
        <w:spacing w:beforeLines="120" w:before="288" w:afterLines="120" w:after="288" w:line="276" w:lineRule="auto"/>
        <w:jc w:val="both"/>
        <w:rPr>
          <w:rFonts w:ascii="Arial" w:eastAsia="Times New Roman" w:hAnsi="Arial" w:cs="Arial"/>
          <w:sz w:val="20"/>
          <w:szCs w:val="20"/>
          <w:u w:val="single"/>
        </w:rPr>
      </w:pPr>
    </w:p>
    <w:p w14:paraId="4802E68D" w14:textId="77777777" w:rsidR="008805DA" w:rsidRPr="008805DA" w:rsidRDefault="008805DA" w:rsidP="005B2CDD">
      <w:pPr>
        <w:spacing w:beforeLines="120" w:before="288" w:afterLines="120" w:after="288" w:line="276" w:lineRule="auto"/>
        <w:ind w:left="360"/>
        <w:jc w:val="both"/>
        <w:rPr>
          <w:rFonts w:ascii="Arial" w:eastAsia="Times New Roman" w:hAnsi="Arial" w:cs="Arial"/>
          <w:sz w:val="20"/>
          <w:szCs w:val="20"/>
        </w:rPr>
      </w:pPr>
    </w:p>
    <w:p w14:paraId="539E68B8" w14:textId="77777777" w:rsidR="008805DA" w:rsidRPr="008805DA" w:rsidRDefault="008805DA" w:rsidP="005B2CDD">
      <w:pPr>
        <w:spacing w:beforeLines="120" w:before="288" w:afterLines="120" w:after="288" w:line="276" w:lineRule="auto"/>
        <w:ind w:left="720"/>
        <w:jc w:val="both"/>
        <w:rPr>
          <w:rFonts w:ascii="Arial" w:eastAsia="Times New Roman" w:hAnsi="Arial" w:cs="Arial"/>
        </w:rPr>
      </w:pPr>
    </w:p>
    <w:p w14:paraId="60AE35C6" w14:textId="77777777" w:rsidR="008805DA" w:rsidRPr="008805DA" w:rsidRDefault="008805DA" w:rsidP="005B2CDD">
      <w:pPr>
        <w:spacing w:beforeLines="120" w:before="288" w:afterLines="120" w:after="288" w:line="276" w:lineRule="auto"/>
        <w:ind w:left="720"/>
        <w:jc w:val="both"/>
        <w:rPr>
          <w:rFonts w:ascii="Arial" w:eastAsia="Times New Roman" w:hAnsi="Arial" w:cs="Arial"/>
        </w:rPr>
      </w:pPr>
    </w:p>
    <w:p w14:paraId="5B017EF4" w14:textId="77777777" w:rsidR="008805DA" w:rsidRPr="008805DA" w:rsidRDefault="008805DA" w:rsidP="005B2CDD">
      <w:pPr>
        <w:spacing w:beforeLines="120" w:before="288" w:afterLines="120" w:after="288" w:line="276" w:lineRule="auto"/>
        <w:ind w:left="360"/>
        <w:jc w:val="both"/>
        <w:rPr>
          <w:rFonts w:ascii="Arial" w:eastAsia="Times New Roman" w:hAnsi="Arial" w:cs="Arial"/>
        </w:rPr>
      </w:pPr>
    </w:p>
    <w:p w14:paraId="508D54C7" w14:textId="3BBAED2D" w:rsidR="00DF288A" w:rsidRPr="008805DA" w:rsidRDefault="00DF288A" w:rsidP="005B2CDD">
      <w:pPr>
        <w:spacing w:beforeLines="120" w:before="288" w:afterLines="120" w:after="288" w:line="276" w:lineRule="auto"/>
        <w:jc w:val="both"/>
        <w:rPr>
          <w:rFonts w:ascii="Arial" w:hAnsi="Arial" w:cs="Arial"/>
        </w:rPr>
      </w:pPr>
    </w:p>
    <w:sectPr w:rsidR="00DF288A" w:rsidRPr="008805DA"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CA96C" w14:textId="77777777" w:rsidR="00DD7DE7" w:rsidRDefault="00DD7DE7" w:rsidP="00F61B4F">
      <w:r>
        <w:separator/>
      </w:r>
    </w:p>
  </w:endnote>
  <w:endnote w:type="continuationSeparator" w:id="0">
    <w:p w14:paraId="092BC5D3" w14:textId="77777777" w:rsidR="00DD7DE7" w:rsidRDefault="00DD7DE7"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C9D55" w14:textId="77777777" w:rsidR="00DD7DE7" w:rsidRDefault="00DD7DE7" w:rsidP="00F61B4F">
      <w:r>
        <w:separator/>
      </w:r>
    </w:p>
  </w:footnote>
  <w:footnote w:type="continuationSeparator" w:id="0">
    <w:p w14:paraId="5F4EF4D1" w14:textId="77777777" w:rsidR="00DD7DE7" w:rsidRDefault="00DD7DE7"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5211BD68" w:rsidR="00B532E2" w:rsidRPr="008D6560" w:rsidRDefault="00137ACD" w:rsidP="00137ACD">
    <w:pPr>
      <w:pStyle w:val="Header"/>
      <w:pBdr>
        <w:bottom w:val="single" w:sz="4" w:space="1" w:color="auto"/>
      </w:pBdr>
      <w:rPr>
        <w:rFonts w:ascii="Arial" w:hAnsi="Arial" w:cs="Arial"/>
        <w:color w:val="808080"/>
        <w:sz w:val="16"/>
        <w:szCs w:val="16"/>
        <w:lang w:val="en-US"/>
      </w:rPr>
    </w:pPr>
    <w:r w:rsidRPr="00137ACD">
      <w:rPr>
        <w:rFonts w:ascii="Arial" w:hAnsi="Arial" w:cs="Arial"/>
        <w:color w:val="808080"/>
        <w:sz w:val="16"/>
        <w:szCs w:val="16"/>
        <w:lang w:val="en-US"/>
      </w:rPr>
      <w:t>2007 ASEAN DEFENCE MINISTERS’ MEETING-PLUS (ADMM-PLUS) CONCEPT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A4592D"/>
    <w:multiLevelType w:val="multilevel"/>
    <w:tmpl w:val="999A5468"/>
    <w:lvl w:ilvl="0">
      <w:start w:val="1"/>
      <w:numFmt w:val="lowerLetter"/>
      <w:lvlText w:val="%1."/>
      <w:lvlJc w:val="left"/>
      <w:pPr>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872E3D"/>
    <w:multiLevelType w:val="multilevel"/>
    <w:tmpl w:val="251637D2"/>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CF01CA"/>
    <w:multiLevelType w:val="hybridMultilevel"/>
    <w:tmpl w:val="A1D6FC58"/>
    <w:lvl w:ilvl="0" w:tplc="5962830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C717E"/>
    <w:multiLevelType w:val="multilevel"/>
    <w:tmpl w:val="46E8BF96"/>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4471A"/>
    <w:multiLevelType w:val="multilevel"/>
    <w:tmpl w:val="E52C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BC14AD"/>
    <w:multiLevelType w:val="hybridMultilevel"/>
    <w:tmpl w:val="DD4C3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90CFD"/>
    <w:multiLevelType w:val="multilevel"/>
    <w:tmpl w:val="FF3A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DB2C40"/>
    <w:multiLevelType w:val="hybridMultilevel"/>
    <w:tmpl w:val="9E689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4806E8"/>
    <w:multiLevelType w:val="hybridMultilevel"/>
    <w:tmpl w:val="15D88140"/>
    <w:lvl w:ilvl="0" w:tplc="45B21070">
      <w:start w:val="1"/>
      <w:numFmt w:val="decimal"/>
      <w:lvlText w:val="%1."/>
      <w:lvlJc w:val="left"/>
      <w:pPr>
        <w:ind w:left="720" w:hanging="360"/>
      </w:pPr>
      <w:rPr>
        <w:rFonts w:ascii="Times" w:hAnsi="Time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A35142"/>
    <w:multiLevelType w:val="multilevel"/>
    <w:tmpl w:val="999A5468"/>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511D49"/>
    <w:multiLevelType w:val="multilevel"/>
    <w:tmpl w:val="6C0C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0"/>
  </w:num>
  <w:num w:numId="16">
    <w:abstractNumId w:val="14"/>
  </w:num>
  <w:num w:numId="17">
    <w:abstractNumId w:val="23"/>
  </w:num>
  <w:num w:numId="18">
    <w:abstractNumId w:val="24"/>
  </w:num>
  <w:num w:numId="19">
    <w:abstractNumId w:val="16"/>
  </w:num>
  <w:num w:numId="20">
    <w:abstractNumId w:val="26"/>
  </w:num>
  <w:num w:numId="21">
    <w:abstractNumId w:val="21"/>
  </w:num>
  <w:num w:numId="22">
    <w:abstractNumId w:val="18"/>
  </w:num>
  <w:num w:numId="23">
    <w:abstractNumId w:val="22"/>
  </w:num>
  <w:num w:numId="24">
    <w:abstractNumId w:val="15"/>
  </w:num>
  <w:num w:numId="25">
    <w:abstractNumId w:val="20"/>
  </w:num>
  <w:num w:numId="26">
    <w:abstractNumId w:val="11"/>
  </w:num>
  <w:num w:numId="2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7ACD"/>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CDD"/>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0A08"/>
    <w:rsid w:val="00812B21"/>
    <w:rsid w:val="00814493"/>
    <w:rsid w:val="008171B7"/>
    <w:rsid w:val="00820B03"/>
    <w:rsid w:val="00821388"/>
    <w:rsid w:val="00822E73"/>
    <w:rsid w:val="00824DAD"/>
    <w:rsid w:val="00824DEF"/>
    <w:rsid w:val="008262AF"/>
    <w:rsid w:val="00841728"/>
    <w:rsid w:val="008419D9"/>
    <w:rsid w:val="0084289A"/>
    <w:rsid w:val="00842CBF"/>
    <w:rsid w:val="00850873"/>
    <w:rsid w:val="00861534"/>
    <w:rsid w:val="0086274F"/>
    <w:rsid w:val="00863AA4"/>
    <w:rsid w:val="00871D6D"/>
    <w:rsid w:val="00875863"/>
    <w:rsid w:val="008761FC"/>
    <w:rsid w:val="008805DA"/>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69EE"/>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D7DE7"/>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7776">
      <w:bodyDiv w:val="1"/>
      <w:marLeft w:val="0"/>
      <w:marRight w:val="0"/>
      <w:marTop w:val="0"/>
      <w:marBottom w:val="0"/>
      <w:divBdr>
        <w:top w:val="none" w:sz="0" w:space="0" w:color="auto"/>
        <w:left w:val="none" w:sz="0" w:space="0" w:color="auto"/>
        <w:bottom w:val="none" w:sz="0" w:space="0" w:color="auto"/>
        <w:right w:val="none" w:sz="0" w:space="0" w:color="auto"/>
      </w:divBdr>
      <w:divsChild>
        <w:div w:id="1089812153">
          <w:marLeft w:val="0"/>
          <w:marRight w:val="0"/>
          <w:marTop w:val="0"/>
          <w:marBottom w:val="0"/>
          <w:divBdr>
            <w:top w:val="none" w:sz="0" w:space="0" w:color="auto"/>
            <w:left w:val="none" w:sz="0" w:space="0" w:color="auto"/>
            <w:bottom w:val="none" w:sz="0" w:space="0" w:color="auto"/>
            <w:right w:val="none" w:sz="0" w:space="0" w:color="auto"/>
          </w:divBdr>
          <w:divsChild>
            <w:div w:id="543097184">
              <w:marLeft w:val="0"/>
              <w:marRight w:val="0"/>
              <w:marTop w:val="0"/>
              <w:marBottom w:val="0"/>
              <w:divBdr>
                <w:top w:val="none" w:sz="0" w:space="0" w:color="auto"/>
                <w:left w:val="none" w:sz="0" w:space="0" w:color="auto"/>
                <w:bottom w:val="none" w:sz="0" w:space="0" w:color="auto"/>
                <w:right w:val="none" w:sz="0" w:space="0" w:color="auto"/>
              </w:divBdr>
              <w:divsChild>
                <w:div w:id="2896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1121">
      <w:bodyDiv w:val="1"/>
      <w:marLeft w:val="0"/>
      <w:marRight w:val="0"/>
      <w:marTop w:val="0"/>
      <w:marBottom w:val="0"/>
      <w:divBdr>
        <w:top w:val="none" w:sz="0" w:space="0" w:color="auto"/>
        <w:left w:val="none" w:sz="0" w:space="0" w:color="auto"/>
        <w:bottom w:val="none" w:sz="0" w:space="0" w:color="auto"/>
        <w:right w:val="none" w:sz="0" w:space="0" w:color="auto"/>
      </w:divBdr>
      <w:divsChild>
        <w:div w:id="969095439">
          <w:marLeft w:val="0"/>
          <w:marRight w:val="0"/>
          <w:marTop w:val="0"/>
          <w:marBottom w:val="0"/>
          <w:divBdr>
            <w:top w:val="none" w:sz="0" w:space="0" w:color="auto"/>
            <w:left w:val="none" w:sz="0" w:space="0" w:color="auto"/>
            <w:bottom w:val="none" w:sz="0" w:space="0" w:color="auto"/>
            <w:right w:val="none" w:sz="0" w:space="0" w:color="auto"/>
          </w:divBdr>
          <w:divsChild>
            <w:div w:id="923875180">
              <w:marLeft w:val="0"/>
              <w:marRight w:val="0"/>
              <w:marTop w:val="0"/>
              <w:marBottom w:val="0"/>
              <w:divBdr>
                <w:top w:val="none" w:sz="0" w:space="0" w:color="auto"/>
                <w:left w:val="none" w:sz="0" w:space="0" w:color="auto"/>
                <w:bottom w:val="none" w:sz="0" w:space="0" w:color="auto"/>
                <w:right w:val="none" w:sz="0" w:space="0" w:color="auto"/>
              </w:divBdr>
              <w:divsChild>
                <w:div w:id="20212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3845">
      <w:bodyDiv w:val="1"/>
      <w:marLeft w:val="0"/>
      <w:marRight w:val="0"/>
      <w:marTop w:val="0"/>
      <w:marBottom w:val="0"/>
      <w:divBdr>
        <w:top w:val="none" w:sz="0" w:space="0" w:color="auto"/>
        <w:left w:val="none" w:sz="0" w:space="0" w:color="auto"/>
        <w:bottom w:val="none" w:sz="0" w:space="0" w:color="auto"/>
        <w:right w:val="none" w:sz="0" w:space="0" w:color="auto"/>
      </w:divBdr>
      <w:divsChild>
        <w:div w:id="1950508068">
          <w:marLeft w:val="0"/>
          <w:marRight w:val="0"/>
          <w:marTop w:val="0"/>
          <w:marBottom w:val="0"/>
          <w:divBdr>
            <w:top w:val="none" w:sz="0" w:space="0" w:color="auto"/>
            <w:left w:val="none" w:sz="0" w:space="0" w:color="auto"/>
            <w:bottom w:val="none" w:sz="0" w:space="0" w:color="auto"/>
            <w:right w:val="none" w:sz="0" w:space="0" w:color="auto"/>
          </w:divBdr>
          <w:divsChild>
            <w:div w:id="2054504519">
              <w:marLeft w:val="0"/>
              <w:marRight w:val="0"/>
              <w:marTop w:val="0"/>
              <w:marBottom w:val="0"/>
              <w:divBdr>
                <w:top w:val="none" w:sz="0" w:space="0" w:color="auto"/>
                <w:left w:val="none" w:sz="0" w:space="0" w:color="auto"/>
                <w:bottom w:val="none" w:sz="0" w:space="0" w:color="auto"/>
                <w:right w:val="none" w:sz="0" w:space="0" w:color="auto"/>
              </w:divBdr>
              <w:divsChild>
                <w:div w:id="1002120912">
                  <w:marLeft w:val="0"/>
                  <w:marRight w:val="0"/>
                  <w:marTop w:val="0"/>
                  <w:marBottom w:val="0"/>
                  <w:divBdr>
                    <w:top w:val="none" w:sz="0" w:space="0" w:color="auto"/>
                    <w:left w:val="none" w:sz="0" w:space="0" w:color="auto"/>
                    <w:bottom w:val="none" w:sz="0" w:space="0" w:color="auto"/>
                    <w:right w:val="none" w:sz="0" w:space="0" w:color="auto"/>
                  </w:divBdr>
                </w:div>
              </w:divsChild>
            </w:div>
            <w:div w:id="1772778967">
              <w:marLeft w:val="0"/>
              <w:marRight w:val="0"/>
              <w:marTop w:val="0"/>
              <w:marBottom w:val="0"/>
              <w:divBdr>
                <w:top w:val="none" w:sz="0" w:space="0" w:color="auto"/>
                <w:left w:val="none" w:sz="0" w:space="0" w:color="auto"/>
                <w:bottom w:val="none" w:sz="0" w:space="0" w:color="auto"/>
                <w:right w:val="none" w:sz="0" w:space="0" w:color="auto"/>
              </w:divBdr>
              <w:divsChild>
                <w:div w:id="18163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0050">
          <w:marLeft w:val="0"/>
          <w:marRight w:val="0"/>
          <w:marTop w:val="0"/>
          <w:marBottom w:val="0"/>
          <w:divBdr>
            <w:top w:val="none" w:sz="0" w:space="0" w:color="auto"/>
            <w:left w:val="none" w:sz="0" w:space="0" w:color="auto"/>
            <w:bottom w:val="none" w:sz="0" w:space="0" w:color="auto"/>
            <w:right w:val="none" w:sz="0" w:space="0" w:color="auto"/>
          </w:divBdr>
          <w:divsChild>
            <w:div w:id="380133506">
              <w:marLeft w:val="0"/>
              <w:marRight w:val="0"/>
              <w:marTop w:val="0"/>
              <w:marBottom w:val="0"/>
              <w:divBdr>
                <w:top w:val="none" w:sz="0" w:space="0" w:color="auto"/>
                <w:left w:val="none" w:sz="0" w:space="0" w:color="auto"/>
                <w:bottom w:val="none" w:sz="0" w:space="0" w:color="auto"/>
                <w:right w:val="none" w:sz="0" w:space="0" w:color="auto"/>
              </w:divBdr>
              <w:divsChild>
                <w:div w:id="46884445">
                  <w:marLeft w:val="0"/>
                  <w:marRight w:val="0"/>
                  <w:marTop w:val="0"/>
                  <w:marBottom w:val="0"/>
                  <w:divBdr>
                    <w:top w:val="none" w:sz="0" w:space="0" w:color="auto"/>
                    <w:left w:val="none" w:sz="0" w:space="0" w:color="auto"/>
                    <w:bottom w:val="none" w:sz="0" w:space="0" w:color="auto"/>
                    <w:right w:val="none" w:sz="0" w:space="0" w:color="auto"/>
                  </w:divBdr>
                </w:div>
              </w:divsChild>
            </w:div>
            <w:div w:id="783689805">
              <w:marLeft w:val="0"/>
              <w:marRight w:val="0"/>
              <w:marTop w:val="0"/>
              <w:marBottom w:val="0"/>
              <w:divBdr>
                <w:top w:val="none" w:sz="0" w:space="0" w:color="auto"/>
                <w:left w:val="none" w:sz="0" w:space="0" w:color="auto"/>
                <w:bottom w:val="none" w:sz="0" w:space="0" w:color="auto"/>
                <w:right w:val="none" w:sz="0" w:space="0" w:color="auto"/>
              </w:divBdr>
              <w:divsChild>
                <w:div w:id="235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779">
          <w:marLeft w:val="0"/>
          <w:marRight w:val="0"/>
          <w:marTop w:val="0"/>
          <w:marBottom w:val="0"/>
          <w:divBdr>
            <w:top w:val="none" w:sz="0" w:space="0" w:color="auto"/>
            <w:left w:val="none" w:sz="0" w:space="0" w:color="auto"/>
            <w:bottom w:val="none" w:sz="0" w:space="0" w:color="auto"/>
            <w:right w:val="none" w:sz="0" w:space="0" w:color="auto"/>
          </w:divBdr>
          <w:divsChild>
            <w:div w:id="1623223227">
              <w:marLeft w:val="0"/>
              <w:marRight w:val="0"/>
              <w:marTop w:val="0"/>
              <w:marBottom w:val="0"/>
              <w:divBdr>
                <w:top w:val="none" w:sz="0" w:space="0" w:color="auto"/>
                <w:left w:val="none" w:sz="0" w:space="0" w:color="auto"/>
                <w:bottom w:val="none" w:sz="0" w:space="0" w:color="auto"/>
                <w:right w:val="none" w:sz="0" w:space="0" w:color="auto"/>
              </w:divBdr>
              <w:divsChild>
                <w:div w:id="2054957582">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sChild>
                <w:div w:id="4860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4239">
          <w:marLeft w:val="0"/>
          <w:marRight w:val="0"/>
          <w:marTop w:val="0"/>
          <w:marBottom w:val="0"/>
          <w:divBdr>
            <w:top w:val="none" w:sz="0" w:space="0" w:color="auto"/>
            <w:left w:val="none" w:sz="0" w:space="0" w:color="auto"/>
            <w:bottom w:val="none" w:sz="0" w:space="0" w:color="auto"/>
            <w:right w:val="none" w:sz="0" w:space="0" w:color="auto"/>
          </w:divBdr>
          <w:divsChild>
            <w:div w:id="1735395262">
              <w:marLeft w:val="0"/>
              <w:marRight w:val="0"/>
              <w:marTop w:val="0"/>
              <w:marBottom w:val="0"/>
              <w:divBdr>
                <w:top w:val="none" w:sz="0" w:space="0" w:color="auto"/>
                <w:left w:val="none" w:sz="0" w:space="0" w:color="auto"/>
                <w:bottom w:val="none" w:sz="0" w:space="0" w:color="auto"/>
                <w:right w:val="none" w:sz="0" w:space="0" w:color="auto"/>
              </w:divBdr>
              <w:divsChild>
                <w:div w:id="1872722635">
                  <w:marLeft w:val="0"/>
                  <w:marRight w:val="0"/>
                  <w:marTop w:val="0"/>
                  <w:marBottom w:val="0"/>
                  <w:divBdr>
                    <w:top w:val="none" w:sz="0" w:space="0" w:color="auto"/>
                    <w:left w:val="none" w:sz="0" w:space="0" w:color="auto"/>
                    <w:bottom w:val="none" w:sz="0" w:space="0" w:color="auto"/>
                    <w:right w:val="none" w:sz="0" w:space="0" w:color="auto"/>
                  </w:divBdr>
                </w:div>
              </w:divsChild>
            </w:div>
            <w:div w:id="788359967">
              <w:marLeft w:val="0"/>
              <w:marRight w:val="0"/>
              <w:marTop w:val="0"/>
              <w:marBottom w:val="0"/>
              <w:divBdr>
                <w:top w:val="none" w:sz="0" w:space="0" w:color="auto"/>
                <w:left w:val="none" w:sz="0" w:space="0" w:color="auto"/>
                <w:bottom w:val="none" w:sz="0" w:space="0" w:color="auto"/>
                <w:right w:val="none" w:sz="0" w:space="0" w:color="auto"/>
              </w:divBdr>
              <w:divsChild>
                <w:div w:id="2111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1224">
          <w:marLeft w:val="0"/>
          <w:marRight w:val="0"/>
          <w:marTop w:val="0"/>
          <w:marBottom w:val="0"/>
          <w:divBdr>
            <w:top w:val="none" w:sz="0" w:space="0" w:color="auto"/>
            <w:left w:val="none" w:sz="0" w:space="0" w:color="auto"/>
            <w:bottom w:val="none" w:sz="0" w:space="0" w:color="auto"/>
            <w:right w:val="none" w:sz="0" w:space="0" w:color="auto"/>
          </w:divBdr>
          <w:divsChild>
            <w:div w:id="1448156473">
              <w:marLeft w:val="0"/>
              <w:marRight w:val="0"/>
              <w:marTop w:val="0"/>
              <w:marBottom w:val="0"/>
              <w:divBdr>
                <w:top w:val="none" w:sz="0" w:space="0" w:color="auto"/>
                <w:left w:val="none" w:sz="0" w:space="0" w:color="auto"/>
                <w:bottom w:val="none" w:sz="0" w:space="0" w:color="auto"/>
                <w:right w:val="none" w:sz="0" w:space="0" w:color="auto"/>
              </w:divBdr>
              <w:divsChild>
                <w:div w:id="5605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6072">
      <w:bodyDiv w:val="1"/>
      <w:marLeft w:val="0"/>
      <w:marRight w:val="0"/>
      <w:marTop w:val="0"/>
      <w:marBottom w:val="0"/>
      <w:divBdr>
        <w:top w:val="none" w:sz="0" w:space="0" w:color="auto"/>
        <w:left w:val="none" w:sz="0" w:space="0" w:color="auto"/>
        <w:bottom w:val="none" w:sz="0" w:space="0" w:color="auto"/>
        <w:right w:val="none" w:sz="0" w:space="0" w:color="auto"/>
      </w:divBdr>
      <w:divsChild>
        <w:div w:id="31616068">
          <w:marLeft w:val="0"/>
          <w:marRight w:val="0"/>
          <w:marTop w:val="0"/>
          <w:marBottom w:val="0"/>
          <w:divBdr>
            <w:top w:val="none" w:sz="0" w:space="0" w:color="auto"/>
            <w:left w:val="none" w:sz="0" w:space="0" w:color="auto"/>
            <w:bottom w:val="none" w:sz="0" w:space="0" w:color="auto"/>
            <w:right w:val="none" w:sz="0" w:space="0" w:color="auto"/>
          </w:divBdr>
          <w:divsChild>
            <w:div w:id="1346707925">
              <w:marLeft w:val="0"/>
              <w:marRight w:val="0"/>
              <w:marTop w:val="0"/>
              <w:marBottom w:val="0"/>
              <w:divBdr>
                <w:top w:val="none" w:sz="0" w:space="0" w:color="auto"/>
                <w:left w:val="none" w:sz="0" w:space="0" w:color="auto"/>
                <w:bottom w:val="none" w:sz="0" w:space="0" w:color="auto"/>
                <w:right w:val="none" w:sz="0" w:space="0" w:color="auto"/>
              </w:divBdr>
              <w:divsChild>
                <w:div w:id="2268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31237">
      <w:bodyDiv w:val="1"/>
      <w:marLeft w:val="0"/>
      <w:marRight w:val="0"/>
      <w:marTop w:val="0"/>
      <w:marBottom w:val="0"/>
      <w:divBdr>
        <w:top w:val="none" w:sz="0" w:space="0" w:color="auto"/>
        <w:left w:val="none" w:sz="0" w:space="0" w:color="auto"/>
        <w:bottom w:val="none" w:sz="0" w:space="0" w:color="auto"/>
        <w:right w:val="none" w:sz="0" w:space="0" w:color="auto"/>
      </w:divBdr>
      <w:divsChild>
        <w:div w:id="1749184737">
          <w:marLeft w:val="0"/>
          <w:marRight w:val="0"/>
          <w:marTop w:val="0"/>
          <w:marBottom w:val="0"/>
          <w:divBdr>
            <w:top w:val="none" w:sz="0" w:space="0" w:color="auto"/>
            <w:left w:val="none" w:sz="0" w:space="0" w:color="auto"/>
            <w:bottom w:val="none" w:sz="0" w:space="0" w:color="auto"/>
            <w:right w:val="none" w:sz="0" w:space="0" w:color="auto"/>
          </w:divBdr>
          <w:divsChild>
            <w:div w:id="635525836">
              <w:marLeft w:val="0"/>
              <w:marRight w:val="0"/>
              <w:marTop w:val="0"/>
              <w:marBottom w:val="0"/>
              <w:divBdr>
                <w:top w:val="none" w:sz="0" w:space="0" w:color="auto"/>
                <w:left w:val="none" w:sz="0" w:space="0" w:color="auto"/>
                <w:bottom w:val="none" w:sz="0" w:space="0" w:color="auto"/>
                <w:right w:val="none" w:sz="0" w:space="0" w:color="auto"/>
              </w:divBdr>
              <w:divsChild>
                <w:div w:id="11658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753555495">
      <w:bodyDiv w:val="1"/>
      <w:marLeft w:val="0"/>
      <w:marRight w:val="0"/>
      <w:marTop w:val="0"/>
      <w:marBottom w:val="0"/>
      <w:divBdr>
        <w:top w:val="none" w:sz="0" w:space="0" w:color="auto"/>
        <w:left w:val="none" w:sz="0" w:space="0" w:color="auto"/>
        <w:bottom w:val="none" w:sz="0" w:space="0" w:color="auto"/>
        <w:right w:val="none" w:sz="0" w:space="0" w:color="auto"/>
      </w:divBdr>
      <w:divsChild>
        <w:div w:id="167989411">
          <w:marLeft w:val="0"/>
          <w:marRight w:val="0"/>
          <w:marTop w:val="0"/>
          <w:marBottom w:val="0"/>
          <w:divBdr>
            <w:top w:val="none" w:sz="0" w:space="0" w:color="auto"/>
            <w:left w:val="none" w:sz="0" w:space="0" w:color="auto"/>
            <w:bottom w:val="none" w:sz="0" w:space="0" w:color="auto"/>
            <w:right w:val="none" w:sz="0" w:space="0" w:color="auto"/>
          </w:divBdr>
          <w:divsChild>
            <w:div w:id="1972902110">
              <w:marLeft w:val="0"/>
              <w:marRight w:val="0"/>
              <w:marTop w:val="0"/>
              <w:marBottom w:val="0"/>
              <w:divBdr>
                <w:top w:val="none" w:sz="0" w:space="0" w:color="auto"/>
                <w:left w:val="none" w:sz="0" w:space="0" w:color="auto"/>
                <w:bottom w:val="none" w:sz="0" w:space="0" w:color="auto"/>
                <w:right w:val="none" w:sz="0" w:space="0" w:color="auto"/>
              </w:divBdr>
              <w:divsChild>
                <w:div w:id="14918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57047">
      <w:bodyDiv w:val="1"/>
      <w:marLeft w:val="0"/>
      <w:marRight w:val="0"/>
      <w:marTop w:val="0"/>
      <w:marBottom w:val="0"/>
      <w:divBdr>
        <w:top w:val="none" w:sz="0" w:space="0" w:color="auto"/>
        <w:left w:val="none" w:sz="0" w:space="0" w:color="auto"/>
        <w:bottom w:val="none" w:sz="0" w:space="0" w:color="auto"/>
        <w:right w:val="none" w:sz="0" w:space="0" w:color="auto"/>
      </w:divBdr>
      <w:divsChild>
        <w:div w:id="320475949">
          <w:marLeft w:val="0"/>
          <w:marRight w:val="0"/>
          <w:marTop w:val="0"/>
          <w:marBottom w:val="0"/>
          <w:divBdr>
            <w:top w:val="none" w:sz="0" w:space="0" w:color="auto"/>
            <w:left w:val="none" w:sz="0" w:space="0" w:color="auto"/>
            <w:bottom w:val="none" w:sz="0" w:space="0" w:color="auto"/>
            <w:right w:val="none" w:sz="0" w:space="0" w:color="auto"/>
          </w:divBdr>
          <w:divsChild>
            <w:div w:id="306861823">
              <w:marLeft w:val="0"/>
              <w:marRight w:val="0"/>
              <w:marTop w:val="0"/>
              <w:marBottom w:val="0"/>
              <w:divBdr>
                <w:top w:val="none" w:sz="0" w:space="0" w:color="auto"/>
                <w:left w:val="none" w:sz="0" w:space="0" w:color="auto"/>
                <w:bottom w:val="none" w:sz="0" w:space="0" w:color="auto"/>
                <w:right w:val="none" w:sz="0" w:space="0" w:color="auto"/>
              </w:divBdr>
              <w:divsChild>
                <w:div w:id="17714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5072">
      <w:bodyDiv w:val="1"/>
      <w:marLeft w:val="0"/>
      <w:marRight w:val="0"/>
      <w:marTop w:val="0"/>
      <w:marBottom w:val="0"/>
      <w:divBdr>
        <w:top w:val="none" w:sz="0" w:space="0" w:color="auto"/>
        <w:left w:val="none" w:sz="0" w:space="0" w:color="auto"/>
        <w:bottom w:val="none" w:sz="0" w:space="0" w:color="auto"/>
        <w:right w:val="none" w:sz="0" w:space="0" w:color="auto"/>
      </w:divBdr>
      <w:divsChild>
        <w:div w:id="1799883141">
          <w:marLeft w:val="0"/>
          <w:marRight w:val="0"/>
          <w:marTop w:val="0"/>
          <w:marBottom w:val="0"/>
          <w:divBdr>
            <w:top w:val="none" w:sz="0" w:space="0" w:color="auto"/>
            <w:left w:val="none" w:sz="0" w:space="0" w:color="auto"/>
            <w:bottom w:val="none" w:sz="0" w:space="0" w:color="auto"/>
            <w:right w:val="none" w:sz="0" w:space="0" w:color="auto"/>
          </w:divBdr>
          <w:divsChild>
            <w:div w:id="1530071227">
              <w:marLeft w:val="0"/>
              <w:marRight w:val="0"/>
              <w:marTop w:val="0"/>
              <w:marBottom w:val="0"/>
              <w:divBdr>
                <w:top w:val="none" w:sz="0" w:space="0" w:color="auto"/>
                <w:left w:val="none" w:sz="0" w:space="0" w:color="auto"/>
                <w:bottom w:val="none" w:sz="0" w:space="0" w:color="auto"/>
                <w:right w:val="none" w:sz="0" w:space="0" w:color="auto"/>
              </w:divBdr>
              <w:divsChild>
                <w:div w:id="2830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48">
      <w:bodyDiv w:val="1"/>
      <w:marLeft w:val="0"/>
      <w:marRight w:val="0"/>
      <w:marTop w:val="0"/>
      <w:marBottom w:val="0"/>
      <w:divBdr>
        <w:top w:val="none" w:sz="0" w:space="0" w:color="auto"/>
        <w:left w:val="none" w:sz="0" w:space="0" w:color="auto"/>
        <w:bottom w:val="none" w:sz="0" w:space="0" w:color="auto"/>
        <w:right w:val="none" w:sz="0" w:space="0" w:color="auto"/>
      </w:divBdr>
      <w:divsChild>
        <w:div w:id="344408734">
          <w:marLeft w:val="0"/>
          <w:marRight w:val="0"/>
          <w:marTop w:val="0"/>
          <w:marBottom w:val="0"/>
          <w:divBdr>
            <w:top w:val="none" w:sz="0" w:space="0" w:color="auto"/>
            <w:left w:val="none" w:sz="0" w:space="0" w:color="auto"/>
            <w:bottom w:val="none" w:sz="0" w:space="0" w:color="auto"/>
            <w:right w:val="none" w:sz="0" w:space="0" w:color="auto"/>
          </w:divBdr>
          <w:divsChild>
            <w:div w:id="797722132">
              <w:marLeft w:val="0"/>
              <w:marRight w:val="0"/>
              <w:marTop w:val="0"/>
              <w:marBottom w:val="0"/>
              <w:divBdr>
                <w:top w:val="none" w:sz="0" w:space="0" w:color="auto"/>
                <w:left w:val="none" w:sz="0" w:space="0" w:color="auto"/>
                <w:bottom w:val="none" w:sz="0" w:space="0" w:color="auto"/>
                <w:right w:val="none" w:sz="0" w:space="0" w:color="auto"/>
              </w:divBdr>
              <w:divsChild>
                <w:div w:id="9137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86341">
      <w:bodyDiv w:val="1"/>
      <w:marLeft w:val="0"/>
      <w:marRight w:val="0"/>
      <w:marTop w:val="0"/>
      <w:marBottom w:val="0"/>
      <w:divBdr>
        <w:top w:val="none" w:sz="0" w:space="0" w:color="auto"/>
        <w:left w:val="none" w:sz="0" w:space="0" w:color="auto"/>
        <w:bottom w:val="none" w:sz="0" w:space="0" w:color="auto"/>
        <w:right w:val="none" w:sz="0" w:space="0" w:color="auto"/>
      </w:divBdr>
      <w:divsChild>
        <w:div w:id="1940672242">
          <w:marLeft w:val="0"/>
          <w:marRight w:val="0"/>
          <w:marTop w:val="0"/>
          <w:marBottom w:val="0"/>
          <w:divBdr>
            <w:top w:val="none" w:sz="0" w:space="0" w:color="auto"/>
            <w:left w:val="none" w:sz="0" w:space="0" w:color="auto"/>
            <w:bottom w:val="none" w:sz="0" w:space="0" w:color="auto"/>
            <w:right w:val="none" w:sz="0" w:space="0" w:color="auto"/>
          </w:divBdr>
          <w:divsChild>
            <w:div w:id="1601638951">
              <w:marLeft w:val="0"/>
              <w:marRight w:val="0"/>
              <w:marTop w:val="0"/>
              <w:marBottom w:val="0"/>
              <w:divBdr>
                <w:top w:val="none" w:sz="0" w:space="0" w:color="auto"/>
                <w:left w:val="none" w:sz="0" w:space="0" w:color="auto"/>
                <w:bottom w:val="none" w:sz="0" w:space="0" w:color="auto"/>
                <w:right w:val="none" w:sz="0" w:space="0" w:color="auto"/>
              </w:divBdr>
              <w:divsChild>
                <w:div w:id="11622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18033">
      <w:bodyDiv w:val="1"/>
      <w:marLeft w:val="0"/>
      <w:marRight w:val="0"/>
      <w:marTop w:val="0"/>
      <w:marBottom w:val="0"/>
      <w:divBdr>
        <w:top w:val="none" w:sz="0" w:space="0" w:color="auto"/>
        <w:left w:val="none" w:sz="0" w:space="0" w:color="auto"/>
        <w:bottom w:val="none" w:sz="0" w:space="0" w:color="auto"/>
        <w:right w:val="none" w:sz="0" w:space="0" w:color="auto"/>
      </w:divBdr>
      <w:divsChild>
        <w:div w:id="989599797">
          <w:marLeft w:val="0"/>
          <w:marRight w:val="0"/>
          <w:marTop w:val="0"/>
          <w:marBottom w:val="0"/>
          <w:divBdr>
            <w:top w:val="none" w:sz="0" w:space="0" w:color="auto"/>
            <w:left w:val="none" w:sz="0" w:space="0" w:color="auto"/>
            <w:bottom w:val="none" w:sz="0" w:space="0" w:color="auto"/>
            <w:right w:val="none" w:sz="0" w:space="0" w:color="auto"/>
          </w:divBdr>
          <w:divsChild>
            <w:div w:id="344094436">
              <w:marLeft w:val="0"/>
              <w:marRight w:val="0"/>
              <w:marTop w:val="0"/>
              <w:marBottom w:val="0"/>
              <w:divBdr>
                <w:top w:val="none" w:sz="0" w:space="0" w:color="auto"/>
                <w:left w:val="none" w:sz="0" w:space="0" w:color="auto"/>
                <w:bottom w:val="none" w:sz="0" w:space="0" w:color="auto"/>
                <w:right w:val="none" w:sz="0" w:space="0" w:color="auto"/>
              </w:divBdr>
              <w:divsChild>
                <w:div w:id="7618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1950">
      <w:bodyDiv w:val="1"/>
      <w:marLeft w:val="0"/>
      <w:marRight w:val="0"/>
      <w:marTop w:val="0"/>
      <w:marBottom w:val="0"/>
      <w:divBdr>
        <w:top w:val="none" w:sz="0" w:space="0" w:color="auto"/>
        <w:left w:val="none" w:sz="0" w:space="0" w:color="auto"/>
        <w:bottom w:val="none" w:sz="0" w:space="0" w:color="auto"/>
        <w:right w:val="none" w:sz="0" w:space="0" w:color="auto"/>
      </w:divBdr>
      <w:divsChild>
        <w:div w:id="1543397044">
          <w:marLeft w:val="0"/>
          <w:marRight w:val="0"/>
          <w:marTop w:val="0"/>
          <w:marBottom w:val="0"/>
          <w:divBdr>
            <w:top w:val="none" w:sz="0" w:space="0" w:color="auto"/>
            <w:left w:val="none" w:sz="0" w:space="0" w:color="auto"/>
            <w:bottom w:val="none" w:sz="0" w:space="0" w:color="auto"/>
            <w:right w:val="none" w:sz="0" w:space="0" w:color="auto"/>
          </w:divBdr>
          <w:divsChild>
            <w:div w:id="423115179">
              <w:marLeft w:val="0"/>
              <w:marRight w:val="0"/>
              <w:marTop w:val="0"/>
              <w:marBottom w:val="0"/>
              <w:divBdr>
                <w:top w:val="none" w:sz="0" w:space="0" w:color="auto"/>
                <w:left w:val="none" w:sz="0" w:space="0" w:color="auto"/>
                <w:bottom w:val="none" w:sz="0" w:space="0" w:color="auto"/>
                <w:right w:val="none" w:sz="0" w:space="0" w:color="auto"/>
              </w:divBdr>
              <w:divsChild>
                <w:div w:id="7276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0109">
      <w:bodyDiv w:val="1"/>
      <w:marLeft w:val="0"/>
      <w:marRight w:val="0"/>
      <w:marTop w:val="0"/>
      <w:marBottom w:val="0"/>
      <w:divBdr>
        <w:top w:val="none" w:sz="0" w:space="0" w:color="auto"/>
        <w:left w:val="none" w:sz="0" w:space="0" w:color="auto"/>
        <w:bottom w:val="none" w:sz="0" w:space="0" w:color="auto"/>
        <w:right w:val="none" w:sz="0" w:space="0" w:color="auto"/>
      </w:divBdr>
      <w:divsChild>
        <w:div w:id="791636284">
          <w:marLeft w:val="0"/>
          <w:marRight w:val="0"/>
          <w:marTop w:val="0"/>
          <w:marBottom w:val="0"/>
          <w:divBdr>
            <w:top w:val="none" w:sz="0" w:space="0" w:color="auto"/>
            <w:left w:val="none" w:sz="0" w:space="0" w:color="auto"/>
            <w:bottom w:val="none" w:sz="0" w:space="0" w:color="auto"/>
            <w:right w:val="none" w:sz="0" w:space="0" w:color="auto"/>
          </w:divBdr>
          <w:divsChild>
            <w:div w:id="1795321688">
              <w:marLeft w:val="0"/>
              <w:marRight w:val="0"/>
              <w:marTop w:val="0"/>
              <w:marBottom w:val="0"/>
              <w:divBdr>
                <w:top w:val="none" w:sz="0" w:space="0" w:color="auto"/>
                <w:left w:val="none" w:sz="0" w:space="0" w:color="auto"/>
                <w:bottom w:val="none" w:sz="0" w:space="0" w:color="auto"/>
                <w:right w:val="none" w:sz="0" w:space="0" w:color="auto"/>
              </w:divBdr>
              <w:divsChild>
                <w:div w:id="3136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80791">
      <w:bodyDiv w:val="1"/>
      <w:marLeft w:val="0"/>
      <w:marRight w:val="0"/>
      <w:marTop w:val="0"/>
      <w:marBottom w:val="0"/>
      <w:divBdr>
        <w:top w:val="none" w:sz="0" w:space="0" w:color="auto"/>
        <w:left w:val="none" w:sz="0" w:space="0" w:color="auto"/>
        <w:bottom w:val="none" w:sz="0" w:space="0" w:color="auto"/>
        <w:right w:val="none" w:sz="0" w:space="0" w:color="auto"/>
      </w:divBdr>
      <w:divsChild>
        <w:div w:id="364600091">
          <w:marLeft w:val="0"/>
          <w:marRight w:val="0"/>
          <w:marTop w:val="0"/>
          <w:marBottom w:val="0"/>
          <w:divBdr>
            <w:top w:val="none" w:sz="0" w:space="0" w:color="auto"/>
            <w:left w:val="none" w:sz="0" w:space="0" w:color="auto"/>
            <w:bottom w:val="none" w:sz="0" w:space="0" w:color="auto"/>
            <w:right w:val="none" w:sz="0" w:space="0" w:color="auto"/>
          </w:divBdr>
          <w:divsChild>
            <w:div w:id="370225032">
              <w:marLeft w:val="0"/>
              <w:marRight w:val="0"/>
              <w:marTop w:val="0"/>
              <w:marBottom w:val="0"/>
              <w:divBdr>
                <w:top w:val="none" w:sz="0" w:space="0" w:color="auto"/>
                <w:left w:val="none" w:sz="0" w:space="0" w:color="auto"/>
                <w:bottom w:val="none" w:sz="0" w:space="0" w:color="auto"/>
                <w:right w:val="none" w:sz="0" w:space="0" w:color="auto"/>
              </w:divBdr>
              <w:divsChild>
                <w:div w:id="16008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7355">
      <w:bodyDiv w:val="1"/>
      <w:marLeft w:val="0"/>
      <w:marRight w:val="0"/>
      <w:marTop w:val="0"/>
      <w:marBottom w:val="0"/>
      <w:divBdr>
        <w:top w:val="none" w:sz="0" w:space="0" w:color="auto"/>
        <w:left w:val="none" w:sz="0" w:space="0" w:color="auto"/>
        <w:bottom w:val="none" w:sz="0" w:space="0" w:color="auto"/>
        <w:right w:val="none" w:sz="0" w:space="0" w:color="auto"/>
      </w:divBdr>
      <w:divsChild>
        <w:div w:id="135340470">
          <w:marLeft w:val="0"/>
          <w:marRight w:val="0"/>
          <w:marTop w:val="0"/>
          <w:marBottom w:val="0"/>
          <w:divBdr>
            <w:top w:val="none" w:sz="0" w:space="0" w:color="auto"/>
            <w:left w:val="none" w:sz="0" w:space="0" w:color="auto"/>
            <w:bottom w:val="none" w:sz="0" w:space="0" w:color="auto"/>
            <w:right w:val="none" w:sz="0" w:space="0" w:color="auto"/>
          </w:divBdr>
          <w:divsChild>
            <w:div w:id="1097754131">
              <w:marLeft w:val="0"/>
              <w:marRight w:val="0"/>
              <w:marTop w:val="0"/>
              <w:marBottom w:val="0"/>
              <w:divBdr>
                <w:top w:val="none" w:sz="0" w:space="0" w:color="auto"/>
                <w:left w:val="none" w:sz="0" w:space="0" w:color="auto"/>
                <w:bottom w:val="none" w:sz="0" w:space="0" w:color="auto"/>
                <w:right w:val="none" w:sz="0" w:space="0" w:color="auto"/>
              </w:divBdr>
              <w:divsChild>
                <w:div w:id="10193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41444">
      <w:bodyDiv w:val="1"/>
      <w:marLeft w:val="0"/>
      <w:marRight w:val="0"/>
      <w:marTop w:val="0"/>
      <w:marBottom w:val="0"/>
      <w:divBdr>
        <w:top w:val="none" w:sz="0" w:space="0" w:color="auto"/>
        <w:left w:val="none" w:sz="0" w:space="0" w:color="auto"/>
        <w:bottom w:val="none" w:sz="0" w:space="0" w:color="auto"/>
        <w:right w:val="none" w:sz="0" w:space="0" w:color="auto"/>
      </w:divBdr>
      <w:divsChild>
        <w:div w:id="847907526">
          <w:marLeft w:val="0"/>
          <w:marRight w:val="0"/>
          <w:marTop w:val="0"/>
          <w:marBottom w:val="0"/>
          <w:divBdr>
            <w:top w:val="none" w:sz="0" w:space="0" w:color="auto"/>
            <w:left w:val="none" w:sz="0" w:space="0" w:color="auto"/>
            <w:bottom w:val="none" w:sz="0" w:space="0" w:color="auto"/>
            <w:right w:val="none" w:sz="0" w:space="0" w:color="auto"/>
          </w:divBdr>
          <w:divsChild>
            <w:div w:id="1959951043">
              <w:marLeft w:val="0"/>
              <w:marRight w:val="0"/>
              <w:marTop w:val="0"/>
              <w:marBottom w:val="0"/>
              <w:divBdr>
                <w:top w:val="none" w:sz="0" w:space="0" w:color="auto"/>
                <w:left w:val="none" w:sz="0" w:space="0" w:color="auto"/>
                <w:bottom w:val="none" w:sz="0" w:space="0" w:color="auto"/>
                <w:right w:val="none" w:sz="0" w:space="0" w:color="auto"/>
              </w:divBdr>
              <w:divsChild>
                <w:div w:id="5008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0374">
      <w:bodyDiv w:val="1"/>
      <w:marLeft w:val="0"/>
      <w:marRight w:val="0"/>
      <w:marTop w:val="0"/>
      <w:marBottom w:val="0"/>
      <w:divBdr>
        <w:top w:val="none" w:sz="0" w:space="0" w:color="auto"/>
        <w:left w:val="none" w:sz="0" w:space="0" w:color="auto"/>
        <w:bottom w:val="none" w:sz="0" w:space="0" w:color="auto"/>
        <w:right w:val="none" w:sz="0" w:space="0" w:color="auto"/>
      </w:divBdr>
      <w:divsChild>
        <w:div w:id="547453436">
          <w:marLeft w:val="0"/>
          <w:marRight w:val="0"/>
          <w:marTop w:val="0"/>
          <w:marBottom w:val="0"/>
          <w:divBdr>
            <w:top w:val="none" w:sz="0" w:space="0" w:color="auto"/>
            <w:left w:val="none" w:sz="0" w:space="0" w:color="auto"/>
            <w:bottom w:val="none" w:sz="0" w:space="0" w:color="auto"/>
            <w:right w:val="none" w:sz="0" w:space="0" w:color="auto"/>
          </w:divBdr>
          <w:divsChild>
            <w:div w:id="1287931172">
              <w:marLeft w:val="0"/>
              <w:marRight w:val="0"/>
              <w:marTop w:val="0"/>
              <w:marBottom w:val="0"/>
              <w:divBdr>
                <w:top w:val="none" w:sz="0" w:space="0" w:color="auto"/>
                <w:left w:val="none" w:sz="0" w:space="0" w:color="auto"/>
                <w:bottom w:val="none" w:sz="0" w:space="0" w:color="auto"/>
                <w:right w:val="none" w:sz="0" w:space="0" w:color="auto"/>
              </w:divBdr>
              <w:divsChild>
                <w:div w:id="6544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3089">
      <w:bodyDiv w:val="1"/>
      <w:marLeft w:val="0"/>
      <w:marRight w:val="0"/>
      <w:marTop w:val="0"/>
      <w:marBottom w:val="0"/>
      <w:divBdr>
        <w:top w:val="none" w:sz="0" w:space="0" w:color="auto"/>
        <w:left w:val="none" w:sz="0" w:space="0" w:color="auto"/>
        <w:bottom w:val="none" w:sz="0" w:space="0" w:color="auto"/>
        <w:right w:val="none" w:sz="0" w:space="0" w:color="auto"/>
      </w:divBdr>
      <w:divsChild>
        <w:div w:id="1622876408">
          <w:marLeft w:val="0"/>
          <w:marRight w:val="0"/>
          <w:marTop w:val="0"/>
          <w:marBottom w:val="0"/>
          <w:divBdr>
            <w:top w:val="none" w:sz="0" w:space="0" w:color="auto"/>
            <w:left w:val="none" w:sz="0" w:space="0" w:color="auto"/>
            <w:bottom w:val="none" w:sz="0" w:space="0" w:color="auto"/>
            <w:right w:val="none" w:sz="0" w:space="0" w:color="auto"/>
          </w:divBdr>
          <w:divsChild>
            <w:div w:id="1105468661">
              <w:marLeft w:val="0"/>
              <w:marRight w:val="0"/>
              <w:marTop w:val="0"/>
              <w:marBottom w:val="0"/>
              <w:divBdr>
                <w:top w:val="none" w:sz="0" w:space="0" w:color="auto"/>
                <w:left w:val="none" w:sz="0" w:space="0" w:color="auto"/>
                <w:bottom w:val="none" w:sz="0" w:space="0" w:color="auto"/>
                <w:right w:val="none" w:sz="0" w:space="0" w:color="auto"/>
              </w:divBdr>
              <w:divsChild>
                <w:div w:id="14530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4125">
      <w:bodyDiv w:val="1"/>
      <w:marLeft w:val="0"/>
      <w:marRight w:val="0"/>
      <w:marTop w:val="0"/>
      <w:marBottom w:val="0"/>
      <w:divBdr>
        <w:top w:val="none" w:sz="0" w:space="0" w:color="auto"/>
        <w:left w:val="none" w:sz="0" w:space="0" w:color="auto"/>
        <w:bottom w:val="none" w:sz="0" w:space="0" w:color="auto"/>
        <w:right w:val="none" w:sz="0" w:space="0" w:color="auto"/>
      </w:divBdr>
      <w:divsChild>
        <w:div w:id="1013843961">
          <w:marLeft w:val="0"/>
          <w:marRight w:val="0"/>
          <w:marTop w:val="0"/>
          <w:marBottom w:val="0"/>
          <w:divBdr>
            <w:top w:val="none" w:sz="0" w:space="0" w:color="auto"/>
            <w:left w:val="none" w:sz="0" w:space="0" w:color="auto"/>
            <w:bottom w:val="none" w:sz="0" w:space="0" w:color="auto"/>
            <w:right w:val="none" w:sz="0" w:space="0" w:color="auto"/>
          </w:divBdr>
          <w:divsChild>
            <w:div w:id="497889585">
              <w:marLeft w:val="0"/>
              <w:marRight w:val="0"/>
              <w:marTop w:val="0"/>
              <w:marBottom w:val="0"/>
              <w:divBdr>
                <w:top w:val="none" w:sz="0" w:space="0" w:color="auto"/>
                <w:left w:val="none" w:sz="0" w:space="0" w:color="auto"/>
                <w:bottom w:val="none" w:sz="0" w:space="0" w:color="auto"/>
                <w:right w:val="none" w:sz="0" w:space="0" w:color="auto"/>
              </w:divBdr>
              <w:divsChild>
                <w:div w:id="2894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1127">
      <w:bodyDiv w:val="1"/>
      <w:marLeft w:val="0"/>
      <w:marRight w:val="0"/>
      <w:marTop w:val="0"/>
      <w:marBottom w:val="0"/>
      <w:divBdr>
        <w:top w:val="none" w:sz="0" w:space="0" w:color="auto"/>
        <w:left w:val="none" w:sz="0" w:space="0" w:color="auto"/>
        <w:bottom w:val="none" w:sz="0" w:space="0" w:color="auto"/>
        <w:right w:val="none" w:sz="0" w:space="0" w:color="auto"/>
      </w:divBdr>
      <w:divsChild>
        <w:div w:id="2080206645">
          <w:marLeft w:val="0"/>
          <w:marRight w:val="0"/>
          <w:marTop w:val="0"/>
          <w:marBottom w:val="0"/>
          <w:divBdr>
            <w:top w:val="none" w:sz="0" w:space="0" w:color="auto"/>
            <w:left w:val="none" w:sz="0" w:space="0" w:color="auto"/>
            <w:bottom w:val="none" w:sz="0" w:space="0" w:color="auto"/>
            <w:right w:val="none" w:sz="0" w:space="0" w:color="auto"/>
          </w:divBdr>
          <w:divsChild>
            <w:div w:id="404228897">
              <w:marLeft w:val="0"/>
              <w:marRight w:val="0"/>
              <w:marTop w:val="0"/>
              <w:marBottom w:val="0"/>
              <w:divBdr>
                <w:top w:val="none" w:sz="0" w:space="0" w:color="auto"/>
                <w:left w:val="none" w:sz="0" w:space="0" w:color="auto"/>
                <w:bottom w:val="none" w:sz="0" w:space="0" w:color="auto"/>
                <w:right w:val="none" w:sz="0" w:space="0" w:color="auto"/>
              </w:divBdr>
              <w:divsChild>
                <w:div w:id="14089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0351484">
      <w:bodyDiv w:val="1"/>
      <w:marLeft w:val="0"/>
      <w:marRight w:val="0"/>
      <w:marTop w:val="0"/>
      <w:marBottom w:val="0"/>
      <w:divBdr>
        <w:top w:val="none" w:sz="0" w:space="0" w:color="auto"/>
        <w:left w:val="none" w:sz="0" w:space="0" w:color="auto"/>
        <w:bottom w:val="none" w:sz="0" w:space="0" w:color="auto"/>
        <w:right w:val="none" w:sz="0" w:space="0" w:color="auto"/>
      </w:divBdr>
      <w:divsChild>
        <w:div w:id="739181214">
          <w:marLeft w:val="0"/>
          <w:marRight w:val="0"/>
          <w:marTop w:val="0"/>
          <w:marBottom w:val="0"/>
          <w:divBdr>
            <w:top w:val="none" w:sz="0" w:space="0" w:color="auto"/>
            <w:left w:val="none" w:sz="0" w:space="0" w:color="auto"/>
            <w:bottom w:val="none" w:sz="0" w:space="0" w:color="auto"/>
            <w:right w:val="none" w:sz="0" w:space="0" w:color="auto"/>
          </w:divBdr>
          <w:divsChild>
            <w:div w:id="1617980675">
              <w:marLeft w:val="0"/>
              <w:marRight w:val="0"/>
              <w:marTop w:val="0"/>
              <w:marBottom w:val="0"/>
              <w:divBdr>
                <w:top w:val="none" w:sz="0" w:space="0" w:color="auto"/>
                <w:left w:val="none" w:sz="0" w:space="0" w:color="auto"/>
                <w:bottom w:val="none" w:sz="0" w:space="0" w:color="auto"/>
                <w:right w:val="none" w:sz="0" w:space="0" w:color="auto"/>
              </w:divBdr>
              <w:divsChild>
                <w:div w:id="1954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793865823">
      <w:bodyDiv w:val="1"/>
      <w:marLeft w:val="0"/>
      <w:marRight w:val="0"/>
      <w:marTop w:val="0"/>
      <w:marBottom w:val="0"/>
      <w:divBdr>
        <w:top w:val="none" w:sz="0" w:space="0" w:color="auto"/>
        <w:left w:val="none" w:sz="0" w:space="0" w:color="auto"/>
        <w:bottom w:val="none" w:sz="0" w:space="0" w:color="auto"/>
        <w:right w:val="none" w:sz="0" w:space="0" w:color="auto"/>
      </w:divBdr>
      <w:divsChild>
        <w:div w:id="1416827548">
          <w:marLeft w:val="0"/>
          <w:marRight w:val="0"/>
          <w:marTop w:val="0"/>
          <w:marBottom w:val="0"/>
          <w:divBdr>
            <w:top w:val="none" w:sz="0" w:space="0" w:color="auto"/>
            <w:left w:val="none" w:sz="0" w:space="0" w:color="auto"/>
            <w:bottom w:val="none" w:sz="0" w:space="0" w:color="auto"/>
            <w:right w:val="none" w:sz="0" w:space="0" w:color="auto"/>
          </w:divBdr>
          <w:divsChild>
            <w:div w:id="30038621">
              <w:marLeft w:val="0"/>
              <w:marRight w:val="0"/>
              <w:marTop w:val="0"/>
              <w:marBottom w:val="0"/>
              <w:divBdr>
                <w:top w:val="none" w:sz="0" w:space="0" w:color="auto"/>
                <w:left w:val="none" w:sz="0" w:space="0" w:color="auto"/>
                <w:bottom w:val="none" w:sz="0" w:space="0" w:color="auto"/>
                <w:right w:val="none" w:sz="0" w:space="0" w:color="auto"/>
              </w:divBdr>
              <w:divsChild>
                <w:div w:id="9694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5248714">
      <w:bodyDiv w:val="1"/>
      <w:marLeft w:val="0"/>
      <w:marRight w:val="0"/>
      <w:marTop w:val="0"/>
      <w:marBottom w:val="0"/>
      <w:divBdr>
        <w:top w:val="none" w:sz="0" w:space="0" w:color="auto"/>
        <w:left w:val="none" w:sz="0" w:space="0" w:color="auto"/>
        <w:bottom w:val="none" w:sz="0" w:space="0" w:color="auto"/>
        <w:right w:val="none" w:sz="0" w:space="0" w:color="auto"/>
      </w:divBdr>
      <w:divsChild>
        <w:div w:id="151261725">
          <w:marLeft w:val="0"/>
          <w:marRight w:val="0"/>
          <w:marTop w:val="0"/>
          <w:marBottom w:val="0"/>
          <w:divBdr>
            <w:top w:val="none" w:sz="0" w:space="0" w:color="auto"/>
            <w:left w:val="none" w:sz="0" w:space="0" w:color="auto"/>
            <w:bottom w:val="none" w:sz="0" w:space="0" w:color="auto"/>
            <w:right w:val="none" w:sz="0" w:space="0" w:color="auto"/>
          </w:divBdr>
          <w:divsChild>
            <w:div w:id="1866168996">
              <w:marLeft w:val="0"/>
              <w:marRight w:val="0"/>
              <w:marTop w:val="0"/>
              <w:marBottom w:val="0"/>
              <w:divBdr>
                <w:top w:val="none" w:sz="0" w:space="0" w:color="auto"/>
                <w:left w:val="none" w:sz="0" w:space="0" w:color="auto"/>
                <w:bottom w:val="none" w:sz="0" w:space="0" w:color="auto"/>
                <w:right w:val="none" w:sz="0" w:space="0" w:color="auto"/>
              </w:divBdr>
              <w:divsChild>
                <w:div w:id="13305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3</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3</cp:revision>
  <cp:lastPrinted>2019-01-29T09:08:00Z</cp:lastPrinted>
  <dcterms:created xsi:type="dcterms:W3CDTF">2020-10-06T19:41:00Z</dcterms:created>
  <dcterms:modified xsi:type="dcterms:W3CDTF">2020-10-06T19:52:00Z</dcterms:modified>
</cp:coreProperties>
</file>