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DF281" w14:textId="77777777" w:rsidR="005B75DA" w:rsidRDefault="005B75DA" w:rsidP="007207E6">
      <w:pPr>
        <w:pStyle w:val="Heading2"/>
      </w:pPr>
      <w:bookmarkStart w:id="0" w:name="_Toc40204096"/>
    </w:p>
    <w:p w14:paraId="519CA646" w14:textId="50C21337" w:rsidR="004F02FA" w:rsidRDefault="004F02FA" w:rsidP="004F02FA">
      <w:pPr>
        <w:pStyle w:val="Heading2"/>
      </w:pPr>
      <w:r>
        <w:t>200</w:t>
      </w:r>
      <w:r w:rsidR="00087FAB">
        <w:t>8</w:t>
      </w:r>
      <w:r w:rsidR="008D6560">
        <w:t xml:space="preserve"> </w:t>
      </w:r>
      <w:bookmarkEnd w:id="0"/>
      <w:r w:rsidRPr="004F02FA">
        <w:t xml:space="preserve">Joint </w:t>
      </w:r>
      <w:r w:rsidR="009977EA">
        <w:t>STATEMENT</w:t>
      </w:r>
      <w:r w:rsidRPr="004F02FA">
        <w:t xml:space="preserve"> of the </w:t>
      </w:r>
      <w:r w:rsidR="009977EA">
        <w:t>SEVEN</w:t>
      </w:r>
      <w:r w:rsidRPr="004F02FA">
        <w:t xml:space="preserve">th </w:t>
      </w:r>
    </w:p>
    <w:p w14:paraId="55EF4AD1" w14:textId="22C3EE60" w:rsidR="008D6560" w:rsidRPr="008B0D5C" w:rsidRDefault="004F02FA" w:rsidP="004F02FA">
      <w:pPr>
        <w:pStyle w:val="Heading2"/>
      </w:pPr>
      <w:r w:rsidRPr="004F02FA">
        <w:t>ASEAN Law Ministers Meeting</w:t>
      </w:r>
    </w:p>
    <w:p w14:paraId="58160A04" w14:textId="77777777" w:rsidR="008D6560" w:rsidRPr="008B0D5C" w:rsidRDefault="008D6560" w:rsidP="008D6560">
      <w:pPr>
        <w:jc w:val="center"/>
        <w:rPr>
          <w:rFonts w:ascii="Arial" w:hAnsi="Arial" w:cs="Arial"/>
          <w:i/>
          <w:iCs/>
          <w:sz w:val="20"/>
          <w:szCs w:val="20"/>
        </w:rPr>
      </w:pPr>
    </w:p>
    <w:p w14:paraId="18F55744" w14:textId="7AE14DB0" w:rsidR="008D6560" w:rsidRDefault="008D6560" w:rsidP="008D6560">
      <w:pPr>
        <w:jc w:val="center"/>
        <w:rPr>
          <w:rFonts w:ascii="Arial" w:hAnsi="Arial" w:cs="Arial"/>
          <w:i/>
          <w:iCs/>
          <w:sz w:val="20"/>
          <w:szCs w:val="20"/>
        </w:rPr>
      </w:pPr>
      <w:r w:rsidRPr="008B0D5C">
        <w:rPr>
          <w:rFonts w:ascii="Arial" w:hAnsi="Arial" w:cs="Arial"/>
          <w:i/>
          <w:iCs/>
          <w:sz w:val="20"/>
          <w:szCs w:val="20"/>
        </w:rPr>
        <w:t xml:space="preserve">Adopted </w:t>
      </w:r>
      <w:r w:rsidR="00DB1306">
        <w:rPr>
          <w:rFonts w:ascii="Arial" w:hAnsi="Arial" w:cs="Arial"/>
          <w:i/>
          <w:iCs/>
          <w:sz w:val="20"/>
          <w:szCs w:val="20"/>
        </w:rPr>
        <w:t xml:space="preserve">in </w:t>
      </w:r>
      <w:r w:rsidR="009977EA">
        <w:rPr>
          <w:rFonts w:ascii="Arial" w:hAnsi="Arial" w:cs="Arial"/>
          <w:i/>
          <w:iCs/>
          <w:sz w:val="20"/>
          <w:szCs w:val="20"/>
        </w:rPr>
        <w:t>Bandar Seri Begawan, Brunei Darussalam</w:t>
      </w:r>
      <w:r w:rsidR="00E94ACE">
        <w:rPr>
          <w:rFonts w:ascii="Arial" w:hAnsi="Arial" w:cs="Arial"/>
          <w:i/>
          <w:iCs/>
          <w:sz w:val="20"/>
          <w:szCs w:val="20"/>
        </w:rPr>
        <w:t xml:space="preserve"> </w:t>
      </w:r>
      <w:r w:rsidRPr="008B0D5C">
        <w:rPr>
          <w:rFonts w:ascii="Arial" w:hAnsi="Arial" w:cs="Arial"/>
          <w:i/>
          <w:iCs/>
          <w:sz w:val="20"/>
          <w:szCs w:val="20"/>
        </w:rPr>
        <w:t xml:space="preserve">on </w:t>
      </w:r>
      <w:r w:rsidR="00A73861">
        <w:rPr>
          <w:rFonts w:ascii="Arial" w:hAnsi="Arial" w:cs="Arial"/>
          <w:i/>
          <w:iCs/>
          <w:sz w:val="20"/>
          <w:szCs w:val="20"/>
        </w:rPr>
        <w:t>2</w:t>
      </w:r>
      <w:r w:rsidR="009977EA">
        <w:rPr>
          <w:rFonts w:ascii="Arial" w:hAnsi="Arial" w:cs="Arial"/>
          <w:i/>
          <w:iCs/>
          <w:sz w:val="20"/>
          <w:szCs w:val="20"/>
        </w:rPr>
        <w:t>1</w:t>
      </w:r>
      <w:r w:rsidR="00545A19">
        <w:rPr>
          <w:rFonts w:ascii="Arial" w:hAnsi="Arial" w:cs="Arial"/>
          <w:i/>
          <w:iCs/>
          <w:sz w:val="20"/>
          <w:szCs w:val="20"/>
        </w:rPr>
        <w:t xml:space="preserve"> </w:t>
      </w:r>
      <w:r w:rsidR="009977EA">
        <w:rPr>
          <w:rFonts w:ascii="Arial" w:hAnsi="Arial" w:cs="Arial"/>
          <w:i/>
          <w:iCs/>
          <w:sz w:val="20"/>
          <w:szCs w:val="20"/>
        </w:rPr>
        <w:t>October</w:t>
      </w:r>
      <w:r w:rsidRPr="008B0D5C">
        <w:rPr>
          <w:rFonts w:ascii="Arial" w:hAnsi="Arial" w:cs="Arial"/>
          <w:i/>
          <w:iCs/>
          <w:sz w:val="20"/>
          <w:szCs w:val="20"/>
        </w:rPr>
        <w:t xml:space="preserve"> </w:t>
      </w:r>
      <w:r w:rsidR="00A73861">
        <w:rPr>
          <w:rFonts w:ascii="Arial" w:hAnsi="Arial" w:cs="Arial"/>
          <w:i/>
          <w:iCs/>
          <w:sz w:val="20"/>
          <w:szCs w:val="20"/>
        </w:rPr>
        <w:t>200</w:t>
      </w:r>
      <w:r w:rsidR="009977EA">
        <w:rPr>
          <w:rFonts w:ascii="Arial" w:hAnsi="Arial" w:cs="Arial"/>
          <w:i/>
          <w:iCs/>
          <w:sz w:val="20"/>
          <w:szCs w:val="20"/>
        </w:rPr>
        <w:t>8</w:t>
      </w:r>
    </w:p>
    <w:p w14:paraId="2C68A9E0" w14:textId="77777777" w:rsidR="00545A19" w:rsidRDefault="00545A19" w:rsidP="00545A19">
      <w:pPr>
        <w:rPr>
          <w:rFonts w:ascii="Arial" w:hAnsi="Arial" w:cs="Arial"/>
          <w:i/>
          <w:iCs/>
          <w:sz w:val="20"/>
          <w:szCs w:val="20"/>
        </w:rPr>
      </w:pPr>
    </w:p>
    <w:p w14:paraId="301CE70E" w14:textId="5AF69B13" w:rsidR="008D6560" w:rsidRDefault="008D6560" w:rsidP="008D6560">
      <w:pPr>
        <w:jc w:val="center"/>
        <w:rPr>
          <w:rFonts w:ascii="Arial" w:hAnsi="Arial" w:cs="Arial"/>
          <w:i/>
          <w:iCs/>
          <w:sz w:val="20"/>
          <w:szCs w:val="20"/>
        </w:rPr>
      </w:pPr>
    </w:p>
    <w:p w14:paraId="274EB2D0" w14:textId="6866EB9A"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Seventh ASEAN Law Ministers Meeting (ALAWMM) was held on 20-21 October 2008 in Bandar Seri Begawan, Brunei Darussalam.</w:t>
      </w:r>
    </w:p>
    <w:p w14:paraId="4BC537E4"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112E8BE4" w14:textId="0B0EA464"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expressed their appreciation to His Royal Highness Prince Haji Al-</w:t>
      </w:r>
      <w:proofErr w:type="spellStart"/>
      <w:r w:rsidRPr="00063D03">
        <w:rPr>
          <w:rFonts w:ascii="Arial" w:eastAsia="Times New Roman" w:hAnsi="Arial" w:cs="Arial"/>
          <w:color w:val="000000" w:themeColor="text1"/>
          <w:sz w:val="20"/>
          <w:szCs w:val="20"/>
        </w:rPr>
        <w:t>Muhtadee</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Billah</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Ibni</w:t>
      </w:r>
      <w:proofErr w:type="spellEnd"/>
      <w:r w:rsidRPr="00063D03">
        <w:rPr>
          <w:rFonts w:ascii="Arial" w:eastAsia="Times New Roman" w:hAnsi="Arial" w:cs="Arial"/>
          <w:color w:val="000000" w:themeColor="text1"/>
          <w:sz w:val="20"/>
          <w:szCs w:val="20"/>
        </w:rPr>
        <w:t xml:space="preserve"> His Majesty Sultan Haji Hassanal Bolkiah </w:t>
      </w:r>
      <w:proofErr w:type="spellStart"/>
      <w:r w:rsidRPr="00063D03">
        <w:rPr>
          <w:rFonts w:ascii="Arial" w:eastAsia="Times New Roman" w:hAnsi="Arial" w:cs="Arial"/>
          <w:color w:val="000000" w:themeColor="text1"/>
          <w:sz w:val="20"/>
          <w:szCs w:val="20"/>
        </w:rPr>
        <w:t>Mu’izzaddin</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Waddaulah</w:t>
      </w:r>
      <w:proofErr w:type="spellEnd"/>
      <w:r w:rsidRPr="00063D03">
        <w:rPr>
          <w:rFonts w:ascii="Arial" w:eastAsia="Times New Roman" w:hAnsi="Arial" w:cs="Arial"/>
          <w:color w:val="000000" w:themeColor="text1"/>
          <w:sz w:val="20"/>
          <w:szCs w:val="20"/>
        </w:rPr>
        <w:t>, the Crown Prince and Senior Minister at the Prime Minister’s Office, for officiating the Opening of the Meeting as Guest of Honour and delivering the Keynote Address.</w:t>
      </w:r>
    </w:p>
    <w:p w14:paraId="15BC1B01"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41B95164" w14:textId="67FDFC12"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In his Keynote Address, His Royal Highness Prince Haji Al-</w:t>
      </w:r>
      <w:proofErr w:type="spellStart"/>
      <w:r w:rsidRPr="00063D03">
        <w:rPr>
          <w:rFonts w:ascii="Arial" w:eastAsia="Times New Roman" w:hAnsi="Arial" w:cs="Arial"/>
          <w:color w:val="000000" w:themeColor="text1"/>
          <w:sz w:val="20"/>
          <w:szCs w:val="20"/>
        </w:rPr>
        <w:t>Muhtadee</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Billah</w:t>
      </w:r>
      <w:proofErr w:type="spellEnd"/>
      <w:r w:rsidRPr="00063D03">
        <w:rPr>
          <w:rFonts w:ascii="Arial" w:eastAsia="Times New Roman" w:hAnsi="Arial" w:cs="Arial"/>
          <w:color w:val="000000" w:themeColor="text1"/>
          <w:sz w:val="20"/>
          <w:szCs w:val="20"/>
        </w:rPr>
        <w:t xml:space="preserve"> recognised the evolution of the ALAWMM since its inception 22 years ago. His Royal Highness noted the achievements of ASEAN and the recent formulation and signing of the ASEAN Charter, which would effectively transform ASEAN into a rules-based intergovernmental organisation. He commended the signing of the Mutual Legal Assistance Treaty (MLAT) as well as the ASEAN Convention on Counter Terrorism (ACCT). His Royal Highness recognised the value of the MLAT in enabling the exchange of best practices and the development of the various regional legal systems and legal cooperation, and the ACCT in combating terrorism in the region.</w:t>
      </w:r>
    </w:p>
    <w:p w14:paraId="6D82C834"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7D743F91" w14:textId="6C64AE62"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His Royal Highness hoped that ALAWMM would play an integral part in building the ASEAN Community by 2015.</w:t>
      </w:r>
    </w:p>
    <w:p w14:paraId="4950AEE1"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6FB7A07F" w14:textId="4D477497"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 xml:space="preserve">The Meeting was chaired by Honourable Dato Seri Paduka Haji </w:t>
      </w:r>
      <w:proofErr w:type="spellStart"/>
      <w:r w:rsidRPr="00063D03">
        <w:rPr>
          <w:rFonts w:ascii="Arial" w:eastAsia="Times New Roman" w:hAnsi="Arial" w:cs="Arial"/>
          <w:color w:val="000000" w:themeColor="text1"/>
          <w:sz w:val="20"/>
          <w:szCs w:val="20"/>
        </w:rPr>
        <w:t>Kifrawi</w:t>
      </w:r>
      <w:proofErr w:type="spellEnd"/>
      <w:r w:rsidRPr="00063D03">
        <w:rPr>
          <w:rFonts w:ascii="Arial" w:eastAsia="Times New Roman" w:hAnsi="Arial" w:cs="Arial"/>
          <w:color w:val="000000" w:themeColor="text1"/>
          <w:sz w:val="20"/>
          <w:szCs w:val="20"/>
        </w:rPr>
        <w:t xml:space="preserve"> bin Dato Paduka Haji </w:t>
      </w:r>
      <w:proofErr w:type="spellStart"/>
      <w:r w:rsidRPr="00063D03">
        <w:rPr>
          <w:rFonts w:ascii="Arial" w:eastAsia="Times New Roman" w:hAnsi="Arial" w:cs="Arial"/>
          <w:color w:val="000000" w:themeColor="text1"/>
          <w:sz w:val="20"/>
          <w:szCs w:val="20"/>
        </w:rPr>
        <w:t>Kifli</w:t>
      </w:r>
      <w:proofErr w:type="spellEnd"/>
      <w:r w:rsidRPr="00063D03">
        <w:rPr>
          <w:rFonts w:ascii="Arial" w:eastAsia="Times New Roman" w:hAnsi="Arial" w:cs="Arial"/>
          <w:color w:val="000000" w:themeColor="text1"/>
          <w:sz w:val="20"/>
          <w:szCs w:val="20"/>
        </w:rPr>
        <w:t xml:space="preserve">, Attorney-General of Brunei Darussalam and attended by H.E. Sam </w:t>
      </w:r>
      <w:proofErr w:type="spellStart"/>
      <w:r w:rsidRPr="00063D03">
        <w:rPr>
          <w:rFonts w:ascii="Arial" w:eastAsia="Times New Roman" w:hAnsi="Arial" w:cs="Arial"/>
          <w:color w:val="000000" w:themeColor="text1"/>
          <w:sz w:val="20"/>
          <w:szCs w:val="20"/>
        </w:rPr>
        <w:t>Sokphal</w:t>
      </w:r>
      <w:proofErr w:type="spellEnd"/>
      <w:r w:rsidRPr="00063D03">
        <w:rPr>
          <w:rFonts w:ascii="Arial" w:eastAsia="Times New Roman" w:hAnsi="Arial" w:cs="Arial"/>
          <w:color w:val="000000" w:themeColor="text1"/>
          <w:sz w:val="20"/>
          <w:szCs w:val="20"/>
        </w:rPr>
        <w:t xml:space="preserve">, Secretary of State, Ministry of Justice, Kingdom of Cambodia; H. E. Mr. Andi </w:t>
      </w:r>
      <w:proofErr w:type="spellStart"/>
      <w:r w:rsidRPr="00063D03">
        <w:rPr>
          <w:rFonts w:ascii="Arial" w:eastAsia="Times New Roman" w:hAnsi="Arial" w:cs="Arial"/>
          <w:color w:val="000000" w:themeColor="text1"/>
          <w:sz w:val="20"/>
          <w:szCs w:val="20"/>
        </w:rPr>
        <w:t>Mattalatta</w:t>
      </w:r>
      <w:proofErr w:type="spellEnd"/>
      <w:r w:rsidRPr="00063D03">
        <w:rPr>
          <w:rFonts w:ascii="Arial" w:eastAsia="Times New Roman" w:hAnsi="Arial" w:cs="Arial"/>
          <w:color w:val="000000" w:themeColor="text1"/>
          <w:sz w:val="20"/>
          <w:szCs w:val="20"/>
        </w:rPr>
        <w:t xml:space="preserve">, Minister for Law and Human Rights, Republic of Indonesia; H. E. </w:t>
      </w:r>
      <w:proofErr w:type="spellStart"/>
      <w:r w:rsidRPr="00063D03">
        <w:rPr>
          <w:rFonts w:ascii="Arial" w:eastAsia="Times New Roman" w:hAnsi="Arial" w:cs="Arial"/>
          <w:color w:val="000000" w:themeColor="text1"/>
          <w:sz w:val="20"/>
          <w:szCs w:val="20"/>
        </w:rPr>
        <w:t>Dr.</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Chaleune</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Yiapaoheu</w:t>
      </w:r>
      <w:proofErr w:type="spellEnd"/>
      <w:r w:rsidRPr="00063D03">
        <w:rPr>
          <w:rFonts w:ascii="Arial" w:eastAsia="Times New Roman" w:hAnsi="Arial" w:cs="Arial"/>
          <w:color w:val="000000" w:themeColor="text1"/>
          <w:sz w:val="20"/>
          <w:szCs w:val="20"/>
        </w:rPr>
        <w:t xml:space="preserve">, Minister of Justice, Lao People’s Democratic Republic; Datuk </w:t>
      </w:r>
      <w:proofErr w:type="spellStart"/>
      <w:r w:rsidRPr="00063D03">
        <w:rPr>
          <w:rFonts w:ascii="Arial" w:eastAsia="Times New Roman" w:hAnsi="Arial" w:cs="Arial"/>
          <w:color w:val="000000" w:themeColor="text1"/>
          <w:sz w:val="20"/>
          <w:szCs w:val="20"/>
        </w:rPr>
        <w:t>Idrus</w:t>
      </w:r>
      <w:proofErr w:type="spellEnd"/>
      <w:r w:rsidRPr="00063D03">
        <w:rPr>
          <w:rFonts w:ascii="Arial" w:eastAsia="Times New Roman" w:hAnsi="Arial" w:cs="Arial"/>
          <w:color w:val="000000" w:themeColor="text1"/>
          <w:sz w:val="20"/>
          <w:szCs w:val="20"/>
        </w:rPr>
        <w:t xml:space="preserve"> Harun, Solicitor-General of Malaysia; H. E. U </w:t>
      </w:r>
      <w:proofErr w:type="spellStart"/>
      <w:r w:rsidRPr="00063D03">
        <w:rPr>
          <w:rFonts w:ascii="Arial" w:eastAsia="Times New Roman" w:hAnsi="Arial" w:cs="Arial"/>
          <w:color w:val="000000" w:themeColor="text1"/>
          <w:sz w:val="20"/>
          <w:szCs w:val="20"/>
        </w:rPr>
        <w:t>Tun</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Tun</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Oo</w:t>
      </w:r>
      <w:proofErr w:type="spellEnd"/>
      <w:r w:rsidRPr="00063D03">
        <w:rPr>
          <w:rFonts w:ascii="Arial" w:eastAsia="Times New Roman" w:hAnsi="Arial" w:cs="Arial"/>
          <w:color w:val="000000" w:themeColor="text1"/>
          <w:sz w:val="20"/>
          <w:szCs w:val="20"/>
        </w:rPr>
        <w:t xml:space="preserve">, Deputy Attorney-General of the Union of Myanmar; H.E. Mr. Ricardo R. </w:t>
      </w:r>
      <w:proofErr w:type="spellStart"/>
      <w:r w:rsidRPr="00063D03">
        <w:rPr>
          <w:rFonts w:ascii="Arial" w:eastAsia="Times New Roman" w:hAnsi="Arial" w:cs="Arial"/>
          <w:color w:val="000000" w:themeColor="text1"/>
          <w:sz w:val="20"/>
          <w:szCs w:val="20"/>
        </w:rPr>
        <w:t>Blancaflor</w:t>
      </w:r>
      <w:proofErr w:type="spellEnd"/>
      <w:r w:rsidRPr="00063D03">
        <w:rPr>
          <w:rFonts w:ascii="Arial" w:eastAsia="Times New Roman" w:hAnsi="Arial" w:cs="Arial"/>
          <w:color w:val="000000" w:themeColor="text1"/>
          <w:sz w:val="20"/>
          <w:szCs w:val="20"/>
        </w:rPr>
        <w:t xml:space="preserve">, Undersecretary, Department of Justice, Republic of the Philippines; H. E. K. Shanmugam, Minister for Law, Republic of Singapore; H. E. Mr. </w:t>
      </w:r>
      <w:proofErr w:type="spellStart"/>
      <w:r w:rsidRPr="00063D03">
        <w:rPr>
          <w:rFonts w:ascii="Arial" w:eastAsia="Times New Roman" w:hAnsi="Arial" w:cs="Arial"/>
          <w:color w:val="000000" w:themeColor="text1"/>
          <w:sz w:val="20"/>
          <w:szCs w:val="20"/>
        </w:rPr>
        <w:t>Somsak</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Kiatsuranont</w:t>
      </w:r>
      <w:proofErr w:type="spellEnd"/>
      <w:r w:rsidRPr="00063D03">
        <w:rPr>
          <w:rFonts w:ascii="Arial" w:eastAsia="Times New Roman" w:hAnsi="Arial" w:cs="Arial"/>
          <w:color w:val="000000" w:themeColor="text1"/>
          <w:sz w:val="20"/>
          <w:szCs w:val="20"/>
        </w:rPr>
        <w:t xml:space="preserve">, Minister of Justice, Kingdom of Thailand; H. E. </w:t>
      </w:r>
      <w:proofErr w:type="spellStart"/>
      <w:r w:rsidRPr="00063D03">
        <w:rPr>
          <w:rFonts w:ascii="Arial" w:eastAsia="Times New Roman" w:hAnsi="Arial" w:cs="Arial"/>
          <w:color w:val="000000" w:themeColor="text1"/>
          <w:sz w:val="20"/>
          <w:szCs w:val="20"/>
        </w:rPr>
        <w:t>Prof.</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Dr.</w:t>
      </w:r>
      <w:proofErr w:type="spellEnd"/>
      <w:r w:rsidRPr="00063D03">
        <w:rPr>
          <w:rFonts w:ascii="Arial" w:eastAsia="Times New Roman" w:hAnsi="Arial" w:cs="Arial"/>
          <w:color w:val="000000" w:themeColor="text1"/>
          <w:sz w:val="20"/>
          <w:szCs w:val="20"/>
        </w:rPr>
        <w:t xml:space="preserve"> Ha Hung </w:t>
      </w:r>
      <w:proofErr w:type="spellStart"/>
      <w:r w:rsidRPr="00063D03">
        <w:rPr>
          <w:rFonts w:ascii="Arial" w:eastAsia="Times New Roman" w:hAnsi="Arial" w:cs="Arial"/>
          <w:color w:val="000000" w:themeColor="text1"/>
          <w:sz w:val="20"/>
          <w:szCs w:val="20"/>
        </w:rPr>
        <w:t>Cuong</w:t>
      </w:r>
      <w:proofErr w:type="spellEnd"/>
      <w:r w:rsidRPr="00063D03">
        <w:rPr>
          <w:rFonts w:ascii="Arial" w:eastAsia="Times New Roman" w:hAnsi="Arial" w:cs="Arial"/>
          <w:color w:val="000000" w:themeColor="text1"/>
          <w:sz w:val="20"/>
          <w:szCs w:val="20"/>
        </w:rPr>
        <w:t xml:space="preserve">, Minister of Justice, Socialist Republic of Viet Nam; and H. E. </w:t>
      </w:r>
      <w:proofErr w:type="spellStart"/>
      <w:r w:rsidRPr="00063D03">
        <w:rPr>
          <w:rFonts w:ascii="Arial" w:eastAsia="Times New Roman" w:hAnsi="Arial" w:cs="Arial"/>
          <w:color w:val="000000" w:themeColor="text1"/>
          <w:sz w:val="20"/>
          <w:szCs w:val="20"/>
        </w:rPr>
        <w:t>Dr.</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Soeung</w:t>
      </w:r>
      <w:proofErr w:type="spellEnd"/>
      <w:r w:rsidRPr="00063D03">
        <w:rPr>
          <w:rFonts w:ascii="Arial" w:eastAsia="Times New Roman" w:hAnsi="Arial" w:cs="Arial"/>
          <w:color w:val="000000" w:themeColor="text1"/>
          <w:sz w:val="20"/>
          <w:szCs w:val="20"/>
        </w:rPr>
        <w:t xml:space="preserve"> </w:t>
      </w:r>
      <w:proofErr w:type="spellStart"/>
      <w:r w:rsidRPr="00063D03">
        <w:rPr>
          <w:rFonts w:ascii="Arial" w:eastAsia="Times New Roman" w:hAnsi="Arial" w:cs="Arial"/>
          <w:color w:val="000000" w:themeColor="text1"/>
          <w:sz w:val="20"/>
          <w:szCs w:val="20"/>
        </w:rPr>
        <w:t>Rathchavy</w:t>
      </w:r>
      <w:proofErr w:type="spellEnd"/>
      <w:r w:rsidRPr="00063D03">
        <w:rPr>
          <w:rFonts w:ascii="Arial" w:eastAsia="Times New Roman" w:hAnsi="Arial" w:cs="Arial"/>
          <w:color w:val="000000" w:themeColor="text1"/>
          <w:sz w:val="20"/>
          <w:szCs w:val="20"/>
        </w:rPr>
        <w:t>, Deputy Secretary-General of ASEAN.</w:t>
      </w:r>
    </w:p>
    <w:p w14:paraId="5781E904"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72952E08" w14:textId="3751C867"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noted the progress made by ASLOM in implementing various programmes to promote greater legal understanding and cooperation among ASEAN Member States which have been agreed upon at previous ALAWMMs and ASLOMs. The Ministers noted the significance of the recent formulation of the ASEAN Charter which will shortly be ratified by all ASEAN Member States and which will transform ASEAN into an integrated and cohesive rules-based intergovernmental organisation. They noted that this development would have a significant impact on ALAWMM as there will be an increasing need for legal understanding and cooperation among ASEAN Member States.</w:t>
      </w:r>
    </w:p>
    <w:p w14:paraId="61F533B8"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6013D986" w14:textId="2DD510E0"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commended the updating of the ASEAN Government Law Directory and the developments made by ASLOM with regard to the Treaty on Mutual Legal Assistance in Criminal Matters, the ASEAN Legal Information Authorities (ALIA), Exchange of Study Visits, the Model ASEAN Extradition Treaty and the ASEAN Convention on Counter-Terrorism.</w:t>
      </w:r>
    </w:p>
    <w:p w14:paraId="799F48FD"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748CC3D1" w14:textId="16CE0B96"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noted with satisfaction the various ASEAN Law Forums that have taken place and the role envisaged for ALAWMM in the draft ASEAN Political-Security Community Blueprint. The Ministers also noted the proposals to develop a Model Law on Maritime Security, the Framework Agreement on Conservation of Coastal and Marine Environment, and the conduct of another ASEAN Government Legal Officers Programme.</w:t>
      </w:r>
    </w:p>
    <w:p w14:paraId="57E8A6B3"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57411678" w14:textId="067786EA"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lastRenderedPageBreak/>
        <w:t>The Ministers noted and endorsed the Reports of the 11</w:t>
      </w:r>
      <w:r w:rsidRPr="00F00C38">
        <w:rPr>
          <w:rFonts w:ascii="Arial" w:eastAsia="Times New Roman" w:hAnsi="Arial" w:cs="Arial"/>
          <w:color w:val="000000" w:themeColor="text1"/>
          <w:sz w:val="20"/>
          <w:szCs w:val="20"/>
          <w:vertAlign w:val="superscript"/>
        </w:rPr>
        <w:t>th</w:t>
      </w:r>
      <w:r w:rsidR="00F00C38">
        <w:rPr>
          <w:rFonts w:ascii="Arial" w:eastAsia="Times New Roman" w:hAnsi="Arial" w:cs="Arial"/>
          <w:color w:val="000000" w:themeColor="text1"/>
          <w:sz w:val="20"/>
          <w:szCs w:val="20"/>
        </w:rPr>
        <w:t xml:space="preserve"> </w:t>
      </w:r>
      <w:bookmarkStart w:id="1" w:name="_GoBack"/>
      <w:bookmarkEnd w:id="1"/>
      <w:r w:rsidRPr="00063D03">
        <w:rPr>
          <w:rFonts w:ascii="Arial" w:eastAsia="Times New Roman" w:hAnsi="Arial" w:cs="Arial"/>
          <w:color w:val="000000" w:themeColor="text1"/>
          <w:sz w:val="20"/>
          <w:szCs w:val="20"/>
        </w:rPr>
        <w:t xml:space="preserve">ASLOM held on 29-30 January 2007 in </w:t>
      </w:r>
      <w:proofErr w:type="spellStart"/>
      <w:r w:rsidRPr="00063D03">
        <w:rPr>
          <w:rFonts w:ascii="Arial" w:eastAsia="Times New Roman" w:hAnsi="Arial" w:cs="Arial"/>
          <w:color w:val="000000" w:themeColor="text1"/>
          <w:sz w:val="20"/>
          <w:szCs w:val="20"/>
        </w:rPr>
        <w:t>Siem</w:t>
      </w:r>
      <w:proofErr w:type="spellEnd"/>
      <w:r w:rsidRPr="00063D03">
        <w:rPr>
          <w:rFonts w:ascii="Arial" w:eastAsia="Times New Roman" w:hAnsi="Arial" w:cs="Arial"/>
          <w:color w:val="000000" w:themeColor="text1"/>
          <w:sz w:val="20"/>
          <w:szCs w:val="20"/>
        </w:rPr>
        <w:t xml:space="preserve"> Reap, Cambodia and the 12</w:t>
      </w:r>
      <w:r w:rsidRPr="00F00C38">
        <w:rPr>
          <w:rFonts w:ascii="Arial" w:eastAsia="Times New Roman" w:hAnsi="Arial" w:cs="Arial"/>
          <w:color w:val="000000" w:themeColor="text1"/>
          <w:sz w:val="20"/>
          <w:szCs w:val="20"/>
          <w:vertAlign w:val="superscript"/>
        </w:rPr>
        <w:t>th</w:t>
      </w:r>
      <w:r w:rsidR="00F00C38">
        <w:rPr>
          <w:rFonts w:ascii="Arial" w:eastAsia="Times New Roman" w:hAnsi="Arial" w:cs="Arial"/>
          <w:color w:val="000000" w:themeColor="text1"/>
          <w:sz w:val="20"/>
          <w:szCs w:val="20"/>
        </w:rPr>
        <w:t xml:space="preserve"> </w:t>
      </w:r>
      <w:r w:rsidRPr="00063D03">
        <w:rPr>
          <w:rFonts w:ascii="Arial" w:eastAsia="Times New Roman" w:hAnsi="Arial" w:cs="Arial"/>
          <w:color w:val="000000" w:themeColor="text1"/>
          <w:sz w:val="20"/>
          <w:szCs w:val="20"/>
        </w:rPr>
        <w:t>ASLOM held on 17-18 October 2008 in Bandar Seri Begawan, Brunei Darussalam.</w:t>
      </w:r>
    </w:p>
    <w:p w14:paraId="005D510C"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7707E902" w14:textId="73766ED3"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endorsed the Recommendations on harmonising the arbitration laws and practices of ASEAN Member States made by the ASLOM Working Group on Examining Modalities for the Harmonisation of Trade Laws of ASEAN Member States as revised by the 12</w:t>
      </w:r>
      <w:r w:rsidRPr="00F00C38">
        <w:rPr>
          <w:rFonts w:ascii="Arial" w:eastAsia="Times New Roman" w:hAnsi="Arial" w:cs="Arial"/>
          <w:color w:val="000000" w:themeColor="text1"/>
          <w:sz w:val="20"/>
          <w:szCs w:val="20"/>
          <w:vertAlign w:val="superscript"/>
        </w:rPr>
        <w:t>th</w:t>
      </w:r>
      <w:r w:rsidR="00F00C38">
        <w:rPr>
          <w:rFonts w:ascii="Arial" w:eastAsia="Times New Roman" w:hAnsi="Arial" w:cs="Arial"/>
          <w:color w:val="000000" w:themeColor="text1"/>
          <w:sz w:val="20"/>
          <w:szCs w:val="20"/>
        </w:rPr>
        <w:t xml:space="preserve"> </w:t>
      </w:r>
      <w:r w:rsidRPr="00063D03">
        <w:rPr>
          <w:rFonts w:ascii="Arial" w:eastAsia="Times New Roman" w:hAnsi="Arial" w:cs="Arial"/>
          <w:color w:val="000000" w:themeColor="text1"/>
          <w:sz w:val="20"/>
          <w:szCs w:val="20"/>
        </w:rPr>
        <w:t>ASLOM.</w:t>
      </w:r>
    </w:p>
    <w:p w14:paraId="315CF670"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0582F5C1" w14:textId="16FADF80"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agreed in principle to the ASEAN SOM Working Group’s proposal to entrust ALAWMM to develop programmes to strengthen the rule of law, legal cooperation, and legal infrastructures in cooperation with other sectoral bodies and relevant entities, including the ASEAN Law Association (ALA).</w:t>
      </w:r>
    </w:p>
    <w:p w14:paraId="459476E8"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0C1AA2B1" w14:textId="5666ECBA"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noted Brunei Darussalam’s proposal on Progressive Liberalisation of Trade in Legal Services and agreed that another ASEAN Law Forum be convened to further discuss this proposal.</w:t>
      </w:r>
    </w:p>
    <w:p w14:paraId="55EA8721" w14:textId="77777777" w:rsidR="00063D03" w:rsidRDefault="00063D03" w:rsidP="00063D03">
      <w:pPr>
        <w:pStyle w:val="ListParagraph"/>
        <w:shd w:val="clear" w:color="auto" w:fill="FFFFFF"/>
        <w:spacing w:after="300"/>
        <w:ind w:left="360"/>
        <w:jc w:val="both"/>
        <w:rPr>
          <w:rFonts w:ascii="Arial" w:eastAsia="Times New Roman" w:hAnsi="Arial" w:cs="Arial"/>
          <w:color w:val="000000" w:themeColor="text1"/>
          <w:sz w:val="20"/>
          <w:szCs w:val="20"/>
        </w:rPr>
      </w:pPr>
    </w:p>
    <w:p w14:paraId="74E00EE7" w14:textId="5F8A8856" w:rsidR="009977EA" w:rsidRPr="00063D03" w:rsidRDefault="009977EA" w:rsidP="00063D03">
      <w:pPr>
        <w:pStyle w:val="ListParagraph"/>
        <w:numPr>
          <w:ilvl w:val="0"/>
          <w:numId w:val="19"/>
        </w:numPr>
        <w:shd w:val="clear" w:color="auto" w:fill="FFFFFF"/>
        <w:spacing w:after="300"/>
        <w:jc w:val="both"/>
        <w:rPr>
          <w:rFonts w:ascii="Arial" w:eastAsia="Times New Roman" w:hAnsi="Arial" w:cs="Arial"/>
          <w:color w:val="000000" w:themeColor="text1"/>
          <w:sz w:val="20"/>
          <w:szCs w:val="20"/>
        </w:rPr>
      </w:pPr>
      <w:r w:rsidRPr="00063D03">
        <w:rPr>
          <w:rFonts w:ascii="Arial" w:eastAsia="Times New Roman" w:hAnsi="Arial" w:cs="Arial"/>
          <w:color w:val="000000" w:themeColor="text1"/>
          <w:sz w:val="20"/>
          <w:szCs w:val="20"/>
        </w:rPr>
        <w:t>The Ministers thanked Indonesia for offering to host the 13</w:t>
      </w:r>
      <w:r w:rsidRPr="00D84A27">
        <w:rPr>
          <w:rFonts w:ascii="Arial" w:eastAsia="Times New Roman" w:hAnsi="Arial" w:cs="Arial"/>
          <w:color w:val="000000" w:themeColor="text1"/>
          <w:sz w:val="20"/>
          <w:szCs w:val="20"/>
          <w:vertAlign w:val="superscript"/>
        </w:rPr>
        <w:t>th</w:t>
      </w:r>
      <w:r w:rsidR="00D84A27">
        <w:rPr>
          <w:rFonts w:ascii="Arial" w:eastAsia="Times New Roman" w:hAnsi="Arial" w:cs="Arial"/>
          <w:color w:val="000000" w:themeColor="text1"/>
          <w:sz w:val="20"/>
          <w:szCs w:val="20"/>
        </w:rPr>
        <w:t xml:space="preserve"> </w:t>
      </w:r>
      <w:r w:rsidRPr="00063D03">
        <w:rPr>
          <w:rFonts w:ascii="Arial" w:eastAsia="Times New Roman" w:hAnsi="Arial" w:cs="Arial"/>
          <w:color w:val="000000" w:themeColor="text1"/>
          <w:sz w:val="20"/>
          <w:szCs w:val="20"/>
        </w:rPr>
        <w:t>ASLOM in 2010 and Cambodia for offering to host the 14</w:t>
      </w:r>
      <w:r w:rsidRPr="00D84A27">
        <w:rPr>
          <w:rFonts w:ascii="Arial" w:eastAsia="Times New Roman" w:hAnsi="Arial" w:cs="Arial"/>
          <w:color w:val="000000" w:themeColor="text1"/>
          <w:sz w:val="20"/>
          <w:szCs w:val="20"/>
          <w:vertAlign w:val="superscript"/>
        </w:rPr>
        <w:t>th</w:t>
      </w:r>
      <w:r w:rsidR="00D84A27">
        <w:rPr>
          <w:rFonts w:ascii="Arial" w:eastAsia="Times New Roman" w:hAnsi="Arial" w:cs="Arial"/>
          <w:color w:val="000000" w:themeColor="text1"/>
          <w:sz w:val="20"/>
          <w:szCs w:val="20"/>
        </w:rPr>
        <w:t xml:space="preserve"> </w:t>
      </w:r>
      <w:r w:rsidRPr="00063D03">
        <w:rPr>
          <w:rFonts w:ascii="Arial" w:eastAsia="Times New Roman" w:hAnsi="Arial" w:cs="Arial"/>
          <w:color w:val="000000" w:themeColor="text1"/>
          <w:sz w:val="20"/>
          <w:szCs w:val="20"/>
        </w:rPr>
        <w:t>ASLOM and the 8</w:t>
      </w:r>
      <w:r w:rsidRPr="00D84A27">
        <w:rPr>
          <w:rFonts w:ascii="Arial" w:eastAsia="Times New Roman" w:hAnsi="Arial" w:cs="Arial"/>
          <w:color w:val="000000" w:themeColor="text1"/>
          <w:sz w:val="20"/>
          <w:szCs w:val="20"/>
          <w:vertAlign w:val="superscript"/>
        </w:rPr>
        <w:t>th</w:t>
      </w:r>
      <w:r w:rsidR="00D84A27">
        <w:rPr>
          <w:rFonts w:ascii="Arial" w:eastAsia="Times New Roman" w:hAnsi="Arial" w:cs="Arial"/>
          <w:color w:val="000000" w:themeColor="text1"/>
          <w:sz w:val="20"/>
          <w:szCs w:val="20"/>
        </w:rPr>
        <w:t xml:space="preserve"> </w:t>
      </w:r>
      <w:r w:rsidRPr="00063D03">
        <w:rPr>
          <w:rFonts w:ascii="Arial" w:eastAsia="Times New Roman" w:hAnsi="Arial" w:cs="Arial"/>
          <w:color w:val="000000" w:themeColor="text1"/>
          <w:sz w:val="20"/>
          <w:szCs w:val="20"/>
        </w:rPr>
        <w:t>ALAWMM in 2011.</w:t>
      </w:r>
    </w:p>
    <w:p w14:paraId="508D54C7" w14:textId="5E601691" w:rsidR="00DF288A" w:rsidRPr="00A73861" w:rsidRDefault="00DF288A" w:rsidP="009977EA">
      <w:pPr>
        <w:shd w:val="clear" w:color="auto" w:fill="FFFFFF"/>
        <w:spacing w:after="300"/>
        <w:jc w:val="both"/>
        <w:rPr>
          <w:rFonts w:ascii="Arial" w:eastAsia="Times New Roman" w:hAnsi="Arial" w:cs="Arial"/>
          <w:color w:val="000000" w:themeColor="text1"/>
          <w:sz w:val="20"/>
          <w:szCs w:val="20"/>
        </w:rPr>
      </w:pPr>
    </w:p>
    <w:sectPr w:rsidR="00DF288A" w:rsidRPr="00A73861"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618E6" w14:textId="77777777" w:rsidR="00FB6E12" w:rsidRDefault="00FB6E12" w:rsidP="00F61B4F">
      <w:r>
        <w:separator/>
      </w:r>
    </w:p>
  </w:endnote>
  <w:endnote w:type="continuationSeparator" w:id="0">
    <w:p w14:paraId="49000279" w14:textId="77777777" w:rsidR="00FB6E12" w:rsidRDefault="00FB6E12" w:rsidP="00F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EC10" w14:textId="77777777" w:rsidR="00B532E2" w:rsidRDefault="00B532E2" w:rsidP="00F61B4F">
    <w:pPr>
      <w:pStyle w:val="Footer"/>
      <w:tabs>
        <w:tab w:val="clear" w:pos="9360"/>
        <w:tab w:val="right" w:pos="8931"/>
      </w:tabs>
      <w:jc w:val="right"/>
    </w:pPr>
  </w:p>
  <w:p w14:paraId="4008E1E0" w14:textId="77777777" w:rsidR="00B532E2" w:rsidRPr="00F61B4F" w:rsidRDefault="00B532E2" w:rsidP="00F61B4F">
    <w:pPr>
      <w:pStyle w:val="Footer"/>
      <w:pBdr>
        <w:top w:val="single" w:sz="4" w:space="7" w:color="auto"/>
      </w:pBdr>
      <w:tabs>
        <w:tab w:val="clear" w:pos="9360"/>
        <w:tab w:val="right" w:pos="8931"/>
      </w:tabs>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7F39B8">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7F39B8">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8C1B" w14:textId="77777777" w:rsidR="00B532E2" w:rsidRDefault="00B532E2" w:rsidP="00F61B4F">
    <w:pPr>
      <w:pStyle w:val="Footer"/>
      <w:tabs>
        <w:tab w:val="clear" w:pos="9360"/>
        <w:tab w:val="right" w:pos="8931"/>
      </w:tabs>
      <w:jc w:val="right"/>
    </w:pPr>
  </w:p>
  <w:p w14:paraId="6793AADE" w14:textId="77777777" w:rsidR="00B532E2" w:rsidRPr="00F61B4F" w:rsidRDefault="00B532E2" w:rsidP="00F61B4F">
    <w:pPr>
      <w:pStyle w:val="Footer"/>
      <w:pBdr>
        <w:top w:val="single" w:sz="4" w:space="7" w:color="auto"/>
      </w:pBdr>
      <w:tabs>
        <w:tab w:val="clear" w:pos="9360"/>
        <w:tab w:val="right" w:pos="8931"/>
      </w:tabs>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83E3B" w14:textId="77777777" w:rsidR="00FB6E12" w:rsidRDefault="00FB6E12" w:rsidP="00F61B4F">
      <w:r>
        <w:separator/>
      </w:r>
    </w:p>
  </w:footnote>
  <w:footnote w:type="continuationSeparator" w:id="0">
    <w:p w14:paraId="64682C2C" w14:textId="77777777" w:rsidR="00FB6E12" w:rsidRDefault="00FB6E12" w:rsidP="00F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846E" w14:textId="3B162557" w:rsidR="00545A19" w:rsidRPr="008D6560" w:rsidRDefault="00A73861" w:rsidP="00CD6026">
    <w:pPr>
      <w:pStyle w:val="Header"/>
      <w:pBdr>
        <w:bottom w:val="single" w:sz="4" w:space="1" w:color="auto"/>
      </w:pBdr>
      <w:rPr>
        <w:rFonts w:ascii="Arial" w:hAnsi="Arial" w:cs="Arial"/>
        <w:color w:val="808080"/>
        <w:sz w:val="16"/>
        <w:szCs w:val="16"/>
        <w:lang w:val="en-US"/>
      </w:rPr>
    </w:pPr>
    <w:r>
      <w:rPr>
        <w:rFonts w:ascii="Arial" w:hAnsi="Arial" w:cs="Arial"/>
        <w:color w:val="808080"/>
        <w:sz w:val="16"/>
        <w:szCs w:val="16"/>
        <w:lang w:val="en-US"/>
      </w:rPr>
      <w:t>200</w:t>
    </w:r>
    <w:r w:rsidR="009977EA">
      <w:rPr>
        <w:rFonts w:ascii="Arial" w:hAnsi="Arial" w:cs="Arial"/>
        <w:color w:val="808080"/>
        <w:sz w:val="16"/>
        <w:szCs w:val="16"/>
        <w:lang w:val="en-US"/>
      </w:rPr>
      <w:t xml:space="preserve">8 </w:t>
    </w:r>
    <w:r w:rsidR="005B75DA" w:rsidRPr="005B75DA">
      <w:rPr>
        <w:rFonts w:ascii="Arial" w:hAnsi="Arial" w:cs="Arial"/>
        <w:color w:val="808080"/>
        <w:sz w:val="16"/>
        <w:szCs w:val="16"/>
        <w:lang w:val="en-US"/>
      </w:rPr>
      <w:t xml:space="preserve">JOINT </w:t>
    </w:r>
    <w:r w:rsidR="009977EA">
      <w:rPr>
        <w:rFonts w:ascii="Arial" w:hAnsi="Arial" w:cs="Arial"/>
        <w:color w:val="808080"/>
        <w:sz w:val="16"/>
        <w:szCs w:val="16"/>
        <w:lang w:val="en-US"/>
      </w:rPr>
      <w:t>STATEMENT</w:t>
    </w:r>
    <w:r w:rsidR="005B75DA" w:rsidRPr="005B75DA">
      <w:rPr>
        <w:rFonts w:ascii="Arial" w:hAnsi="Arial" w:cs="Arial"/>
        <w:color w:val="808080"/>
        <w:sz w:val="16"/>
        <w:szCs w:val="16"/>
        <w:lang w:val="en-US"/>
      </w:rPr>
      <w:t xml:space="preserve"> OF THE </w:t>
    </w:r>
    <w:r w:rsidR="009977EA">
      <w:rPr>
        <w:rFonts w:ascii="Arial" w:hAnsi="Arial" w:cs="Arial"/>
        <w:color w:val="808080"/>
        <w:sz w:val="16"/>
        <w:szCs w:val="16"/>
        <w:lang w:val="en-US"/>
      </w:rPr>
      <w:t>SEVENTH</w:t>
    </w:r>
    <w:r w:rsidR="005B75DA" w:rsidRPr="005B75DA">
      <w:rPr>
        <w:rFonts w:ascii="Arial" w:hAnsi="Arial" w:cs="Arial"/>
        <w:color w:val="808080"/>
        <w:sz w:val="16"/>
        <w:szCs w:val="16"/>
        <w:lang w:val="en-US"/>
      </w:rPr>
      <w:t xml:space="preserve"> ASEAN </w:t>
    </w:r>
    <w:r>
      <w:rPr>
        <w:rFonts w:ascii="Arial" w:hAnsi="Arial" w:cs="Arial"/>
        <w:color w:val="808080"/>
        <w:sz w:val="16"/>
        <w:szCs w:val="16"/>
        <w:lang w:val="en-US"/>
      </w:rPr>
      <w:t>LAW MINISTERS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57227"/>
    <w:multiLevelType w:val="hybridMultilevel"/>
    <w:tmpl w:val="0F905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C2BD0"/>
    <w:multiLevelType w:val="hybridMultilevel"/>
    <w:tmpl w:val="7D20A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241C23"/>
    <w:multiLevelType w:val="hybridMultilevel"/>
    <w:tmpl w:val="B3C03B76"/>
    <w:lvl w:ilvl="0" w:tplc="5E26724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B2128"/>
    <w:multiLevelType w:val="multilevel"/>
    <w:tmpl w:val="586C9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7B7EC7"/>
    <w:multiLevelType w:val="hybridMultilevel"/>
    <w:tmpl w:val="D9563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91096"/>
    <w:multiLevelType w:val="hybridMultilevel"/>
    <w:tmpl w:val="99283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819A1"/>
    <w:multiLevelType w:val="hybridMultilevel"/>
    <w:tmpl w:val="716CD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5"/>
  </w:num>
  <w:num w:numId="17">
    <w:abstractNumId w:val="13"/>
  </w:num>
  <w:num w:numId="18">
    <w:abstractNumId w:val="10"/>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B8"/>
    <w:rsid w:val="00000FB0"/>
    <w:rsid w:val="00002446"/>
    <w:rsid w:val="000043E5"/>
    <w:rsid w:val="000076A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63D03"/>
    <w:rsid w:val="0007234F"/>
    <w:rsid w:val="000768A2"/>
    <w:rsid w:val="000771E0"/>
    <w:rsid w:val="00080879"/>
    <w:rsid w:val="00080FD6"/>
    <w:rsid w:val="00081E70"/>
    <w:rsid w:val="00082260"/>
    <w:rsid w:val="00083FFE"/>
    <w:rsid w:val="00087FAB"/>
    <w:rsid w:val="000922A6"/>
    <w:rsid w:val="0009558E"/>
    <w:rsid w:val="0009609A"/>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310C"/>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02FA"/>
    <w:rsid w:val="004F129B"/>
    <w:rsid w:val="004F21D5"/>
    <w:rsid w:val="00504C42"/>
    <w:rsid w:val="00507CA6"/>
    <w:rsid w:val="0051026B"/>
    <w:rsid w:val="00510555"/>
    <w:rsid w:val="005114E4"/>
    <w:rsid w:val="0051224B"/>
    <w:rsid w:val="005146E7"/>
    <w:rsid w:val="00516331"/>
    <w:rsid w:val="005177D3"/>
    <w:rsid w:val="00522388"/>
    <w:rsid w:val="00525B71"/>
    <w:rsid w:val="005325F9"/>
    <w:rsid w:val="00534217"/>
    <w:rsid w:val="00535BF3"/>
    <w:rsid w:val="00537A67"/>
    <w:rsid w:val="00537D81"/>
    <w:rsid w:val="00541125"/>
    <w:rsid w:val="00545288"/>
    <w:rsid w:val="00545A19"/>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B75DA"/>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667C7"/>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451"/>
    <w:rsid w:val="00707B16"/>
    <w:rsid w:val="00711FF8"/>
    <w:rsid w:val="00716770"/>
    <w:rsid w:val="007207E6"/>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39B8"/>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1534"/>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D6560"/>
    <w:rsid w:val="008E41DC"/>
    <w:rsid w:val="008E507F"/>
    <w:rsid w:val="008E5D7B"/>
    <w:rsid w:val="008E6E93"/>
    <w:rsid w:val="008E7703"/>
    <w:rsid w:val="008F1D22"/>
    <w:rsid w:val="008F5246"/>
    <w:rsid w:val="008F5F21"/>
    <w:rsid w:val="008F7A5C"/>
    <w:rsid w:val="009052CB"/>
    <w:rsid w:val="00916941"/>
    <w:rsid w:val="009217B0"/>
    <w:rsid w:val="00921DB5"/>
    <w:rsid w:val="00923519"/>
    <w:rsid w:val="00926EA3"/>
    <w:rsid w:val="00927807"/>
    <w:rsid w:val="009303E7"/>
    <w:rsid w:val="00933064"/>
    <w:rsid w:val="00935B08"/>
    <w:rsid w:val="0095406B"/>
    <w:rsid w:val="00956C40"/>
    <w:rsid w:val="00957449"/>
    <w:rsid w:val="00965ACC"/>
    <w:rsid w:val="00966DC7"/>
    <w:rsid w:val="00974D05"/>
    <w:rsid w:val="009761D8"/>
    <w:rsid w:val="0098008C"/>
    <w:rsid w:val="00982034"/>
    <w:rsid w:val="00982B34"/>
    <w:rsid w:val="009842E6"/>
    <w:rsid w:val="00991C17"/>
    <w:rsid w:val="00992233"/>
    <w:rsid w:val="009943AE"/>
    <w:rsid w:val="00996773"/>
    <w:rsid w:val="00996953"/>
    <w:rsid w:val="00997244"/>
    <w:rsid w:val="009977EA"/>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3861"/>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04B"/>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4BD1"/>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69EE"/>
    <w:rsid w:val="00BF7BA5"/>
    <w:rsid w:val="00C0692C"/>
    <w:rsid w:val="00C07E03"/>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4A27"/>
    <w:rsid w:val="00D86B2E"/>
    <w:rsid w:val="00D901BD"/>
    <w:rsid w:val="00D91710"/>
    <w:rsid w:val="00D92975"/>
    <w:rsid w:val="00DA4CF4"/>
    <w:rsid w:val="00DB1306"/>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59C9"/>
    <w:rsid w:val="00E80D04"/>
    <w:rsid w:val="00E82ED4"/>
    <w:rsid w:val="00E853A3"/>
    <w:rsid w:val="00E854D8"/>
    <w:rsid w:val="00E87AA3"/>
    <w:rsid w:val="00E925D7"/>
    <w:rsid w:val="00E9353A"/>
    <w:rsid w:val="00E94458"/>
    <w:rsid w:val="00E94ACE"/>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0C38"/>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6E12"/>
    <w:rsid w:val="00FB7DF5"/>
    <w:rsid w:val="00FC45CB"/>
    <w:rsid w:val="00FC5496"/>
    <w:rsid w:val="00FC5F76"/>
    <w:rsid w:val="00FC718A"/>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F710C"/>
  <w15:docId w15:val="{52BE110C-A0FA-428A-94AC-304E721B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04B"/>
    <w:rPr>
      <w:rFonts w:asciiTheme="minorHAnsi" w:eastAsiaTheme="minorEastAsia" w:hAnsiTheme="minorHAnsi" w:cstheme="minorBidi"/>
      <w:sz w:val="24"/>
      <w:szCs w:val="24"/>
      <w:lang w:eastAsia="zh-CN"/>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B1404B"/>
    <w:pPr>
      <w:jc w:val="center"/>
      <w:outlineLvl w:val="1"/>
    </w:pPr>
    <w:rPr>
      <w:rFonts w:ascii="Arial" w:hAnsi="Arial" w:cs="Arial"/>
      <w:b/>
      <w:bCs/>
      <w:caps/>
      <w:sz w:val="28"/>
      <w:szCs w:val="28"/>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b w:val="0"/>
      <w:iCs/>
      <w:caps w:val="0"/>
      <w:lang w:val="en-GB" w:eastAsia="ko-KR"/>
    </w:rPr>
  </w:style>
  <w:style w:type="character" w:customStyle="1" w:styleId="Heading2Char">
    <w:name w:val="Heading 2 Char"/>
    <w:link w:val="Heading2"/>
    <w:uiPriority w:val="9"/>
    <w:rsid w:val="00B1404B"/>
    <w:rPr>
      <w:rFonts w:ascii="Arial" w:eastAsiaTheme="minorEastAsia" w:hAnsi="Arial" w:cs="Arial"/>
      <w:b/>
      <w:bCs/>
      <w:caps/>
      <w:sz w:val="28"/>
      <w:szCs w:val="28"/>
      <w:lang w:eastAsia="zh-CN"/>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lang w:val="en-GB" w:eastAsia="ko-KR"/>
    </w:rPr>
  </w:style>
  <w:style w:type="paragraph" w:customStyle="1" w:styleId="CILSubtitle">
    <w:name w:val="CIL Subtitle"/>
    <w:basedOn w:val="Normal"/>
    <w:link w:val="CILSubtitleChar"/>
    <w:autoRedefine/>
    <w:qFormat/>
    <w:rsid w:val="00AB7A69"/>
    <w:pPr>
      <w:jc w:val="center"/>
    </w:pPr>
    <w:rPr>
      <w:rFonts w:eastAsia="Batang" w:cs="Arial"/>
      <w:i/>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ind w:left="720"/>
    </w:pPr>
    <w:rPr>
      <w:rFonts w:ascii="Cambria" w:eastAsia="MS Mincho" w:hAnsi="Cambria"/>
    </w:rPr>
  </w:style>
  <w:style w:type="paragraph" w:styleId="TOC5">
    <w:name w:val="toc 5"/>
    <w:basedOn w:val="Normal"/>
    <w:next w:val="Normal"/>
    <w:autoRedefine/>
    <w:uiPriority w:val="39"/>
    <w:unhideWhenUsed/>
    <w:rsid w:val="00A27F6D"/>
    <w:pPr>
      <w:ind w:left="960"/>
    </w:pPr>
    <w:rPr>
      <w:rFonts w:ascii="Cambria" w:eastAsia="MS Mincho" w:hAnsi="Cambria"/>
    </w:rPr>
  </w:style>
  <w:style w:type="paragraph" w:styleId="TOC6">
    <w:name w:val="toc 6"/>
    <w:basedOn w:val="Normal"/>
    <w:next w:val="Normal"/>
    <w:autoRedefine/>
    <w:uiPriority w:val="39"/>
    <w:unhideWhenUsed/>
    <w:rsid w:val="00A27F6D"/>
    <w:pPr>
      <w:ind w:left="1200"/>
    </w:pPr>
    <w:rPr>
      <w:rFonts w:ascii="Cambria" w:eastAsia="MS Mincho" w:hAnsi="Cambria"/>
    </w:rPr>
  </w:style>
  <w:style w:type="paragraph" w:styleId="TOC7">
    <w:name w:val="toc 7"/>
    <w:basedOn w:val="Normal"/>
    <w:next w:val="Normal"/>
    <w:autoRedefine/>
    <w:uiPriority w:val="39"/>
    <w:unhideWhenUsed/>
    <w:rsid w:val="00A27F6D"/>
    <w:pPr>
      <w:ind w:left="1440"/>
    </w:pPr>
    <w:rPr>
      <w:rFonts w:ascii="Cambria" w:eastAsia="MS Mincho" w:hAnsi="Cambria"/>
    </w:rPr>
  </w:style>
  <w:style w:type="paragraph" w:styleId="TOC8">
    <w:name w:val="toc 8"/>
    <w:basedOn w:val="Normal"/>
    <w:next w:val="Normal"/>
    <w:autoRedefine/>
    <w:uiPriority w:val="39"/>
    <w:unhideWhenUsed/>
    <w:rsid w:val="00A27F6D"/>
    <w:pPr>
      <w:ind w:left="1680"/>
    </w:pPr>
    <w:rPr>
      <w:rFonts w:ascii="Cambria" w:eastAsia="MS Mincho" w:hAnsi="Cambria"/>
    </w:rPr>
  </w:style>
  <w:style w:type="paragraph" w:styleId="TOC9">
    <w:name w:val="toc 9"/>
    <w:basedOn w:val="Normal"/>
    <w:next w:val="Normal"/>
    <w:autoRedefine/>
    <w:uiPriority w:val="39"/>
    <w:unhideWhenUsed/>
    <w:rsid w:val="00A27F6D"/>
    <w:pPr>
      <w:ind w:left="1920"/>
    </w:pPr>
    <w:rPr>
      <w:rFonts w:ascii="Cambria" w:eastAsia="MS Mincho" w:hAnsi="Cambria"/>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34"/>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after="200"/>
    </w:pPr>
    <w:rPr>
      <w:i/>
      <w:iCs/>
      <w:color w:val="44546A" w:themeColor="text2"/>
      <w:sz w:val="18"/>
      <w:szCs w:val="18"/>
    </w:rPr>
  </w:style>
  <w:style w:type="paragraph" w:styleId="Closing">
    <w:name w:val="Closing"/>
    <w:basedOn w:val="Normal"/>
    <w:link w:val="ClosingChar"/>
    <w:uiPriority w:val="99"/>
    <w:semiHidden/>
    <w:unhideWhenUsed/>
    <w:rsid w:val="00155142"/>
    <w:pPr>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55142"/>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ind w:left="200" w:hanging="200"/>
    </w:pPr>
  </w:style>
  <w:style w:type="paragraph" w:styleId="Index2">
    <w:name w:val="index 2"/>
    <w:basedOn w:val="Normal"/>
    <w:next w:val="Normal"/>
    <w:autoRedefine/>
    <w:uiPriority w:val="99"/>
    <w:semiHidden/>
    <w:unhideWhenUsed/>
    <w:rsid w:val="00155142"/>
    <w:pPr>
      <w:ind w:left="400" w:hanging="200"/>
    </w:pPr>
  </w:style>
  <w:style w:type="paragraph" w:styleId="Index3">
    <w:name w:val="index 3"/>
    <w:basedOn w:val="Normal"/>
    <w:next w:val="Normal"/>
    <w:autoRedefine/>
    <w:uiPriority w:val="99"/>
    <w:semiHidden/>
    <w:unhideWhenUsed/>
    <w:rsid w:val="00155142"/>
    <w:pPr>
      <w:ind w:left="600" w:hanging="200"/>
    </w:pPr>
  </w:style>
  <w:style w:type="paragraph" w:styleId="Index4">
    <w:name w:val="index 4"/>
    <w:basedOn w:val="Normal"/>
    <w:next w:val="Normal"/>
    <w:autoRedefine/>
    <w:uiPriority w:val="99"/>
    <w:semiHidden/>
    <w:unhideWhenUsed/>
    <w:rsid w:val="00155142"/>
    <w:pPr>
      <w:ind w:left="800" w:hanging="200"/>
    </w:pPr>
  </w:style>
  <w:style w:type="paragraph" w:styleId="Index5">
    <w:name w:val="index 5"/>
    <w:basedOn w:val="Normal"/>
    <w:next w:val="Normal"/>
    <w:autoRedefine/>
    <w:uiPriority w:val="99"/>
    <w:semiHidden/>
    <w:unhideWhenUsed/>
    <w:rsid w:val="00155142"/>
    <w:pPr>
      <w:ind w:left="1000" w:hanging="200"/>
    </w:pPr>
  </w:style>
  <w:style w:type="paragraph" w:styleId="Index6">
    <w:name w:val="index 6"/>
    <w:basedOn w:val="Normal"/>
    <w:next w:val="Normal"/>
    <w:autoRedefine/>
    <w:uiPriority w:val="99"/>
    <w:semiHidden/>
    <w:unhideWhenUsed/>
    <w:rsid w:val="00155142"/>
    <w:pPr>
      <w:ind w:left="1200" w:hanging="200"/>
    </w:pPr>
  </w:style>
  <w:style w:type="paragraph" w:styleId="Index7">
    <w:name w:val="index 7"/>
    <w:basedOn w:val="Normal"/>
    <w:next w:val="Normal"/>
    <w:autoRedefine/>
    <w:uiPriority w:val="99"/>
    <w:semiHidden/>
    <w:unhideWhenUsed/>
    <w:rsid w:val="00155142"/>
    <w:pPr>
      <w:ind w:left="1400" w:hanging="200"/>
    </w:pPr>
  </w:style>
  <w:style w:type="paragraph" w:styleId="Index8">
    <w:name w:val="index 8"/>
    <w:basedOn w:val="Normal"/>
    <w:next w:val="Normal"/>
    <w:autoRedefine/>
    <w:uiPriority w:val="99"/>
    <w:semiHidden/>
    <w:unhideWhenUsed/>
    <w:rsid w:val="00155142"/>
    <w:pPr>
      <w:ind w:left="1600" w:hanging="200"/>
    </w:pPr>
  </w:style>
  <w:style w:type="paragraph" w:styleId="Index9">
    <w:name w:val="index 9"/>
    <w:basedOn w:val="Normal"/>
    <w:next w:val="Normal"/>
    <w:autoRedefine/>
    <w:uiPriority w:val="99"/>
    <w:semiHidden/>
    <w:unhideWhenUsed/>
    <w:rsid w:val="00155142"/>
    <w:pPr>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ind w:left="200" w:hanging="200"/>
    </w:pPr>
  </w:style>
  <w:style w:type="paragraph" w:styleId="TableofFigures">
    <w:name w:val="table of figures"/>
    <w:basedOn w:val="Normal"/>
    <w:next w:val="Normal"/>
    <w:uiPriority w:val="99"/>
    <w:semiHidden/>
    <w:unhideWhenUsed/>
    <w:rsid w:val="00155142"/>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rPr>
  </w:style>
  <w:style w:type="character" w:styleId="FollowedHyperlink">
    <w:name w:val="FollowedHyperlink"/>
    <w:basedOn w:val="DefaultParagraphFont"/>
    <w:uiPriority w:val="99"/>
    <w:semiHidden/>
    <w:unhideWhenUsed/>
    <w:rsid w:val="00927807"/>
    <w:rPr>
      <w:color w:val="954F72" w:themeColor="followedHyperlink"/>
      <w:u w:val="single"/>
    </w:rPr>
  </w:style>
  <w:style w:type="character" w:styleId="UnresolvedMention">
    <w:name w:val="Unresolved Mention"/>
    <w:basedOn w:val="DefaultParagraphFont"/>
    <w:uiPriority w:val="99"/>
    <w:semiHidden/>
    <w:unhideWhenUsed/>
    <w:rsid w:val="00C07E03"/>
    <w:rPr>
      <w:color w:val="605E5C"/>
      <w:shd w:val="clear" w:color="auto" w:fill="E1DFDD"/>
    </w:rPr>
  </w:style>
  <w:style w:type="character" w:styleId="Strong">
    <w:name w:val="Strong"/>
    <w:basedOn w:val="DefaultParagraphFont"/>
    <w:uiPriority w:val="22"/>
    <w:qFormat/>
    <w:rsid w:val="00C07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3103">
      <w:bodyDiv w:val="1"/>
      <w:marLeft w:val="0"/>
      <w:marRight w:val="0"/>
      <w:marTop w:val="0"/>
      <w:marBottom w:val="0"/>
      <w:divBdr>
        <w:top w:val="none" w:sz="0" w:space="0" w:color="auto"/>
        <w:left w:val="none" w:sz="0" w:space="0" w:color="auto"/>
        <w:bottom w:val="none" w:sz="0" w:space="0" w:color="auto"/>
        <w:right w:val="none" w:sz="0" w:space="0" w:color="auto"/>
      </w:divBdr>
    </w:div>
    <w:div w:id="91901098">
      <w:bodyDiv w:val="1"/>
      <w:marLeft w:val="0"/>
      <w:marRight w:val="0"/>
      <w:marTop w:val="0"/>
      <w:marBottom w:val="0"/>
      <w:divBdr>
        <w:top w:val="none" w:sz="0" w:space="0" w:color="auto"/>
        <w:left w:val="none" w:sz="0" w:space="0" w:color="auto"/>
        <w:bottom w:val="none" w:sz="0" w:space="0" w:color="auto"/>
        <w:right w:val="none" w:sz="0" w:space="0" w:color="auto"/>
      </w:divBdr>
    </w:div>
    <w:div w:id="99565669">
      <w:bodyDiv w:val="1"/>
      <w:marLeft w:val="0"/>
      <w:marRight w:val="0"/>
      <w:marTop w:val="0"/>
      <w:marBottom w:val="0"/>
      <w:divBdr>
        <w:top w:val="none" w:sz="0" w:space="0" w:color="auto"/>
        <w:left w:val="none" w:sz="0" w:space="0" w:color="auto"/>
        <w:bottom w:val="none" w:sz="0" w:space="0" w:color="auto"/>
        <w:right w:val="none" w:sz="0" w:space="0" w:color="auto"/>
      </w:divBdr>
    </w:div>
    <w:div w:id="322856290">
      <w:bodyDiv w:val="1"/>
      <w:marLeft w:val="0"/>
      <w:marRight w:val="0"/>
      <w:marTop w:val="0"/>
      <w:marBottom w:val="0"/>
      <w:divBdr>
        <w:top w:val="none" w:sz="0" w:space="0" w:color="auto"/>
        <w:left w:val="none" w:sz="0" w:space="0" w:color="auto"/>
        <w:bottom w:val="none" w:sz="0" w:space="0" w:color="auto"/>
        <w:right w:val="none" w:sz="0" w:space="0" w:color="auto"/>
      </w:divBdr>
    </w:div>
    <w:div w:id="401831665">
      <w:bodyDiv w:val="1"/>
      <w:marLeft w:val="0"/>
      <w:marRight w:val="0"/>
      <w:marTop w:val="0"/>
      <w:marBottom w:val="0"/>
      <w:divBdr>
        <w:top w:val="none" w:sz="0" w:space="0" w:color="auto"/>
        <w:left w:val="none" w:sz="0" w:space="0" w:color="auto"/>
        <w:bottom w:val="none" w:sz="0" w:space="0" w:color="auto"/>
        <w:right w:val="none" w:sz="0" w:space="0" w:color="auto"/>
      </w:divBdr>
      <w:divsChild>
        <w:div w:id="1860309507">
          <w:marLeft w:val="0"/>
          <w:marRight w:val="0"/>
          <w:marTop w:val="0"/>
          <w:marBottom w:val="0"/>
          <w:divBdr>
            <w:top w:val="none" w:sz="0" w:space="0" w:color="auto"/>
            <w:left w:val="none" w:sz="0" w:space="0" w:color="auto"/>
            <w:bottom w:val="none" w:sz="0" w:space="0" w:color="auto"/>
            <w:right w:val="none" w:sz="0" w:space="0" w:color="auto"/>
          </w:divBdr>
        </w:div>
      </w:divsChild>
    </w:div>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405229271">
      <w:bodyDiv w:val="1"/>
      <w:marLeft w:val="0"/>
      <w:marRight w:val="0"/>
      <w:marTop w:val="0"/>
      <w:marBottom w:val="0"/>
      <w:divBdr>
        <w:top w:val="none" w:sz="0" w:space="0" w:color="auto"/>
        <w:left w:val="none" w:sz="0" w:space="0" w:color="auto"/>
        <w:bottom w:val="none" w:sz="0" w:space="0" w:color="auto"/>
        <w:right w:val="none" w:sz="0" w:space="0" w:color="auto"/>
      </w:divBdr>
    </w:div>
    <w:div w:id="464198985">
      <w:bodyDiv w:val="1"/>
      <w:marLeft w:val="0"/>
      <w:marRight w:val="0"/>
      <w:marTop w:val="0"/>
      <w:marBottom w:val="0"/>
      <w:divBdr>
        <w:top w:val="none" w:sz="0" w:space="0" w:color="auto"/>
        <w:left w:val="none" w:sz="0" w:space="0" w:color="auto"/>
        <w:bottom w:val="none" w:sz="0" w:space="0" w:color="auto"/>
        <w:right w:val="none" w:sz="0" w:space="0" w:color="auto"/>
      </w:divBdr>
    </w:div>
    <w:div w:id="510681051">
      <w:bodyDiv w:val="1"/>
      <w:marLeft w:val="0"/>
      <w:marRight w:val="0"/>
      <w:marTop w:val="0"/>
      <w:marBottom w:val="0"/>
      <w:divBdr>
        <w:top w:val="none" w:sz="0" w:space="0" w:color="auto"/>
        <w:left w:val="none" w:sz="0" w:space="0" w:color="auto"/>
        <w:bottom w:val="none" w:sz="0" w:space="0" w:color="auto"/>
        <w:right w:val="none" w:sz="0" w:space="0" w:color="auto"/>
      </w:divBdr>
    </w:div>
    <w:div w:id="731274302">
      <w:bodyDiv w:val="1"/>
      <w:marLeft w:val="0"/>
      <w:marRight w:val="0"/>
      <w:marTop w:val="0"/>
      <w:marBottom w:val="0"/>
      <w:divBdr>
        <w:top w:val="none" w:sz="0" w:space="0" w:color="auto"/>
        <w:left w:val="none" w:sz="0" w:space="0" w:color="auto"/>
        <w:bottom w:val="none" w:sz="0" w:space="0" w:color="auto"/>
        <w:right w:val="none" w:sz="0" w:space="0" w:color="auto"/>
      </w:divBdr>
    </w:div>
    <w:div w:id="1168861577">
      <w:bodyDiv w:val="1"/>
      <w:marLeft w:val="0"/>
      <w:marRight w:val="0"/>
      <w:marTop w:val="0"/>
      <w:marBottom w:val="0"/>
      <w:divBdr>
        <w:top w:val="none" w:sz="0" w:space="0" w:color="auto"/>
        <w:left w:val="none" w:sz="0" w:space="0" w:color="auto"/>
        <w:bottom w:val="none" w:sz="0" w:space="0" w:color="auto"/>
        <w:right w:val="none" w:sz="0" w:space="0" w:color="auto"/>
      </w:divBdr>
    </w:div>
    <w:div w:id="1274746619">
      <w:bodyDiv w:val="1"/>
      <w:marLeft w:val="0"/>
      <w:marRight w:val="0"/>
      <w:marTop w:val="0"/>
      <w:marBottom w:val="0"/>
      <w:divBdr>
        <w:top w:val="none" w:sz="0" w:space="0" w:color="auto"/>
        <w:left w:val="none" w:sz="0" w:space="0" w:color="auto"/>
        <w:bottom w:val="none" w:sz="0" w:space="0" w:color="auto"/>
        <w:right w:val="none" w:sz="0" w:space="0" w:color="auto"/>
      </w:divBdr>
    </w:div>
    <w:div w:id="1390113780">
      <w:bodyDiv w:val="1"/>
      <w:marLeft w:val="0"/>
      <w:marRight w:val="0"/>
      <w:marTop w:val="0"/>
      <w:marBottom w:val="0"/>
      <w:divBdr>
        <w:top w:val="none" w:sz="0" w:space="0" w:color="auto"/>
        <w:left w:val="none" w:sz="0" w:space="0" w:color="auto"/>
        <w:bottom w:val="none" w:sz="0" w:space="0" w:color="auto"/>
        <w:right w:val="none" w:sz="0" w:space="0" w:color="auto"/>
      </w:divBdr>
    </w:div>
    <w:div w:id="1461457657">
      <w:bodyDiv w:val="1"/>
      <w:marLeft w:val="0"/>
      <w:marRight w:val="0"/>
      <w:marTop w:val="0"/>
      <w:marBottom w:val="0"/>
      <w:divBdr>
        <w:top w:val="none" w:sz="0" w:space="0" w:color="auto"/>
        <w:left w:val="none" w:sz="0" w:space="0" w:color="auto"/>
        <w:bottom w:val="none" w:sz="0" w:space="0" w:color="auto"/>
        <w:right w:val="none" w:sz="0" w:space="0" w:color="auto"/>
      </w:divBdr>
    </w:div>
    <w:div w:id="1529218353">
      <w:bodyDiv w:val="1"/>
      <w:marLeft w:val="0"/>
      <w:marRight w:val="0"/>
      <w:marTop w:val="0"/>
      <w:marBottom w:val="0"/>
      <w:divBdr>
        <w:top w:val="none" w:sz="0" w:space="0" w:color="auto"/>
        <w:left w:val="none" w:sz="0" w:space="0" w:color="auto"/>
        <w:bottom w:val="none" w:sz="0" w:space="0" w:color="auto"/>
        <w:right w:val="none" w:sz="0" w:space="0" w:color="auto"/>
      </w:divBdr>
    </w:div>
    <w:div w:id="1554196454">
      <w:bodyDiv w:val="1"/>
      <w:marLeft w:val="0"/>
      <w:marRight w:val="0"/>
      <w:marTop w:val="0"/>
      <w:marBottom w:val="0"/>
      <w:divBdr>
        <w:top w:val="none" w:sz="0" w:space="0" w:color="auto"/>
        <w:left w:val="none" w:sz="0" w:space="0" w:color="auto"/>
        <w:bottom w:val="none" w:sz="0" w:space="0" w:color="auto"/>
        <w:right w:val="none" w:sz="0" w:space="0" w:color="auto"/>
      </w:divBdr>
    </w:div>
    <w:div w:id="1562207479">
      <w:bodyDiv w:val="1"/>
      <w:marLeft w:val="0"/>
      <w:marRight w:val="0"/>
      <w:marTop w:val="0"/>
      <w:marBottom w:val="0"/>
      <w:divBdr>
        <w:top w:val="none" w:sz="0" w:space="0" w:color="auto"/>
        <w:left w:val="none" w:sz="0" w:space="0" w:color="auto"/>
        <w:bottom w:val="none" w:sz="0" w:space="0" w:color="auto"/>
        <w:right w:val="none" w:sz="0" w:space="0" w:color="auto"/>
      </w:divBdr>
    </w:div>
    <w:div w:id="1598753891">
      <w:bodyDiv w:val="1"/>
      <w:marLeft w:val="0"/>
      <w:marRight w:val="0"/>
      <w:marTop w:val="0"/>
      <w:marBottom w:val="0"/>
      <w:divBdr>
        <w:top w:val="none" w:sz="0" w:space="0" w:color="auto"/>
        <w:left w:val="none" w:sz="0" w:space="0" w:color="auto"/>
        <w:bottom w:val="none" w:sz="0" w:space="0" w:color="auto"/>
        <w:right w:val="none" w:sz="0" w:space="0" w:color="auto"/>
      </w:divBdr>
      <w:divsChild>
        <w:div w:id="1956054029">
          <w:marLeft w:val="0"/>
          <w:marRight w:val="0"/>
          <w:marTop w:val="0"/>
          <w:marBottom w:val="0"/>
          <w:divBdr>
            <w:top w:val="none" w:sz="0" w:space="0" w:color="auto"/>
            <w:left w:val="none" w:sz="0" w:space="0" w:color="auto"/>
            <w:bottom w:val="none" w:sz="0" w:space="0" w:color="auto"/>
            <w:right w:val="none" w:sz="0" w:space="0" w:color="auto"/>
          </w:divBdr>
        </w:div>
      </w:divsChild>
    </w:div>
    <w:div w:id="1687059100">
      <w:bodyDiv w:val="1"/>
      <w:marLeft w:val="0"/>
      <w:marRight w:val="0"/>
      <w:marTop w:val="0"/>
      <w:marBottom w:val="0"/>
      <w:divBdr>
        <w:top w:val="none" w:sz="0" w:space="0" w:color="auto"/>
        <w:left w:val="none" w:sz="0" w:space="0" w:color="auto"/>
        <w:bottom w:val="none" w:sz="0" w:space="0" w:color="auto"/>
        <w:right w:val="none" w:sz="0" w:space="0" w:color="auto"/>
      </w:divBdr>
    </w:div>
    <w:div w:id="1754550602">
      <w:bodyDiv w:val="1"/>
      <w:marLeft w:val="0"/>
      <w:marRight w:val="0"/>
      <w:marTop w:val="0"/>
      <w:marBottom w:val="0"/>
      <w:divBdr>
        <w:top w:val="none" w:sz="0" w:space="0" w:color="auto"/>
        <w:left w:val="none" w:sz="0" w:space="0" w:color="auto"/>
        <w:bottom w:val="none" w:sz="0" w:space="0" w:color="auto"/>
        <w:right w:val="none" w:sz="0" w:space="0" w:color="auto"/>
      </w:divBdr>
    </w:div>
    <w:div w:id="1775981910">
      <w:bodyDiv w:val="1"/>
      <w:marLeft w:val="0"/>
      <w:marRight w:val="0"/>
      <w:marTop w:val="0"/>
      <w:marBottom w:val="0"/>
      <w:divBdr>
        <w:top w:val="none" w:sz="0" w:space="0" w:color="auto"/>
        <w:left w:val="none" w:sz="0" w:space="0" w:color="auto"/>
        <w:bottom w:val="none" w:sz="0" w:space="0" w:color="auto"/>
        <w:right w:val="none" w:sz="0" w:space="0" w:color="auto"/>
      </w:divBdr>
    </w:div>
    <w:div w:id="1866477758">
      <w:bodyDiv w:val="1"/>
      <w:marLeft w:val="0"/>
      <w:marRight w:val="0"/>
      <w:marTop w:val="0"/>
      <w:marBottom w:val="0"/>
      <w:divBdr>
        <w:top w:val="none" w:sz="0" w:space="0" w:color="auto"/>
        <w:left w:val="none" w:sz="0" w:space="0" w:color="auto"/>
        <w:bottom w:val="none" w:sz="0" w:space="0" w:color="auto"/>
        <w:right w:val="none" w:sz="0" w:space="0" w:color="auto"/>
      </w:divBdr>
    </w:div>
    <w:div w:id="1888684091">
      <w:bodyDiv w:val="1"/>
      <w:marLeft w:val="0"/>
      <w:marRight w:val="0"/>
      <w:marTop w:val="0"/>
      <w:marBottom w:val="0"/>
      <w:divBdr>
        <w:top w:val="none" w:sz="0" w:space="0" w:color="auto"/>
        <w:left w:val="none" w:sz="0" w:space="0" w:color="auto"/>
        <w:bottom w:val="none" w:sz="0" w:space="0" w:color="auto"/>
        <w:right w:val="none" w:sz="0" w:space="0" w:color="auto"/>
      </w:divBdr>
    </w:div>
    <w:div w:id="1996295225">
      <w:bodyDiv w:val="1"/>
      <w:marLeft w:val="0"/>
      <w:marRight w:val="0"/>
      <w:marTop w:val="0"/>
      <w:marBottom w:val="0"/>
      <w:divBdr>
        <w:top w:val="none" w:sz="0" w:space="0" w:color="auto"/>
        <w:left w:val="none" w:sz="0" w:space="0" w:color="auto"/>
        <w:bottom w:val="none" w:sz="0" w:space="0" w:color="auto"/>
        <w:right w:val="none" w:sz="0" w:space="0" w:color="auto"/>
      </w:divBdr>
    </w:div>
    <w:div w:id="2034530475">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ynooi/Downloads/CIL%20DB%20Format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A492-816D-EF49-B863-FB6B42DC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Template.dotx</Template>
  <TotalTime>20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Sze Wei</dc:creator>
  <cp:keywords/>
  <dc:description/>
  <cp:lastModifiedBy>Foo Cher Li Yvette</cp:lastModifiedBy>
  <cp:revision>6</cp:revision>
  <cp:lastPrinted>2019-01-29T09:08:00Z</cp:lastPrinted>
  <dcterms:created xsi:type="dcterms:W3CDTF">2020-11-20T08:55:00Z</dcterms:created>
  <dcterms:modified xsi:type="dcterms:W3CDTF">2021-05-20T04:45:00Z</dcterms:modified>
</cp:coreProperties>
</file>