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869E" w14:textId="31A7BA3F" w:rsidR="00DC3AF0" w:rsidRDefault="00DC3AF0" w:rsidP="00074607">
      <w:pPr>
        <w:spacing w:line="276" w:lineRule="auto"/>
        <w:jc w:val="center"/>
        <w:rPr>
          <w:rFonts w:ascii="Arial" w:hAnsi="Arial" w:cs="Arial"/>
          <w:i/>
          <w:iCs/>
          <w:sz w:val="20"/>
          <w:szCs w:val="20"/>
        </w:rPr>
      </w:pPr>
      <w:r>
        <w:rPr>
          <w:rFonts w:ascii="Arial" w:hAnsi="Arial" w:cs="Arial"/>
          <w:b/>
          <w:bCs/>
          <w:caps/>
          <w:sz w:val="28"/>
          <w:szCs w:val="28"/>
        </w:rPr>
        <w:t>201</w:t>
      </w:r>
      <w:r w:rsidR="003B470F">
        <w:rPr>
          <w:rFonts w:ascii="Arial" w:hAnsi="Arial" w:cs="Arial"/>
          <w:b/>
          <w:bCs/>
          <w:caps/>
          <w:sz w:val="28"/>
          <w:szCs w:val="28"/>
        </w:rPr>
        <w:t>8</w:t>
      </w:r>
      <w:r>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on </w:t>
      </w:r>
      <w:r w:rsidR="003B470F" w:rsidRPr="003B470F">
        <w:rPr>
          <w:rFonts w:ascii="Arial" w:hAnsi="Arial" w:cs="Arial"/>
          <w:b/>
          <w:bCs/>
          <w:caps/>
          <w:sz w:val="28"/>
          <w:szCs w:val="28"/>
        </w:rPr>
        <w:t xml:space="preserve">THE </w:t>
      </w:r>
      <w:r w:rsidR="001C34DD">
        <w:rPr>
          <w:rFonts w:ascii="Arial" w:hAnsi="Arial" w:cs="Arial"/>
          <w:b/>
          <w:bCs/>
          <w:caps/>
          <w:sz w:val="28"/>
          <w:szCs w:val="28"/>
        </w:rPr>
        <w:t>FOURTH</w:t>
      </w:r>
      <w:r w:rsidR="003B470F" w:rsidRPr="003B470F">
        <w:rPr>
          <w:rFonts w:ascii="Arial" w:hAnsi="Arial" w:cs="Arial"/>
          <w:b/>
          <w:bCs/>
          <w:caps/>
          <w:sz w:val="28"/>
          <w:szCs w:val="28"/>
        </w:rPr>
        <w:t xml:space="preserve"> REGIONAL COMPREHENSIVE ECONOMIC PARTNERSHIP (RCEP) INTERSESSIONAL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00F5966A"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2B62E1">
        <w:rPr>
          <w:rFonts w:ascii="Arial" w:hAnsi="Arial" w:cs="Arial"/>
          <w:i/>
          <w:iCs/>
          <w:sz w:val="20"/>
          <w:szCs w:val="20"/>
        </w:rPr>
        <w:t>Singapore</w:t>
      </w:r>
      <w:r w:rsidR="003C2B62">
        <w:rPr>
          <w:rFonts w:ascii="Arial" w:hAnsi="Arial" w:cs="Arial"/>
          <w:i/>
          <w:iCs/>
          <w:sz w:val="20"/>
          <w:szCs w:val="20"/>
        </w:rPr>
        <w:t xml:space="preserve"> </w:t>
      </w:r>
      <w:r w:rsidRPr="008B0D5C">
        <w:rPr>
          <w:rFonts w:ascii="Arial" w:hAnsi="Arial" w:cs="Arial"/>
          <w:i/>
          <w:iCs/>
          <w:sz w:val="20"/>
          <w:szCs w:val="20"/>
        </w:rPr>
        <w:t xml:space="preserve">on </w:t>
      </w:r>
      <w:r w:rsidR="002B62E1">
        <w:rPr>
          <w:rFonts w:ascii="Arial" w:hAnsi="Arial" w:cs="Arial"/>
          <w:i/>
          <w:iCs/>
          <w:sz w:val="20"/>
          <w:szCs w:val="20"/>
        </w:rPr>
        <w:t>3 March</w:t>
      </w:r>
      <w:r w:rsidR="003B470F">
        <w:rPr>
          <w:rFonts w:ascii="Arial" w:hAnsi="Arial" w:cs="Arial"/>
          <w:i/>
          <w:iCs/>
          <w:sz w:val="20"/>
          <w:szCs w:val="20"/>
        </w:rPr>
        <w:t xml:space="preserve"> 2018</w:t>
      </w:r>
    </w:p>
    <w:p w14:paraId="68981E3F" w14:textId="77777777" w:rsidR="002B62E1" w:rsidRPr="002B62E1" w:rsidRDefault="002B62E1" w:rsidP="00074607">
      <w:pPr>
        <w:spacing w:line="276" w:lineRule="auto"/>
        <w:jc w:val="center"/>
        <w:rPr>
          <w:rFonts w:ascii="Arial" w:hAnsi="Arial" w:cs="Arial"/>
          <w:sz w:val="20"/>
          <w:szCs w:val="20"/>
        </w:rPr>
      </w:pPr>
    </w:p>
    <w:p w14:paraId="06740EA5" w14:textId="1ECA19AF" w:rsidR="002B62E1" w:rsidRPr="002B62E1" w:rsidRDefault="002B62E1" w:rsidP="002B62E1">
      <w:pPr>
        <w:pStyle w:val="ListParagraph"/>
        <w:numPr>
          <w:ilvl w:val="0"/>
          <w:numId w:val="33"/>
        </w:numPr>
        <w:spacing w:before="100" w:beforeAutospacing="1" w:after="100" w:afterAutospacing="1" w:line="276" w:lineRule="auto"/>
        <w:ind w:left="-142"/>
        <w:jc w:val="both"/>
        <w:rPr>
          <w:rFonts w:ascii="Arial" w:eastAsia="Times New Roman" w:hAnsi="Arial" w:cs="Arial"/>
          <w:sz w:val="20"/>
          <w:szCs w:val="20"/>
        </w:rPr>
      </w:pPr>
      <w:r w:rsidRPr="002B62E1">
        <w:rPr>
          <w:rFonts w:ascii="Arial" w:eastAsia="Times New Roman" w:hAnsi="Arial" w:cs="Arial"/>
          <w:sz w:val="20"/>
          <w:szCs w:val="20"/>
        </w:rPr>
        <w:t>The Ministers from the 16 RCEP Participating Countries (RPCs) attended the 4</w:t>
      </w:r>
      <w:r w:rsidRPr="002B62E1">
        <w:rPr>
          <w:rFonts w:ascii="Arial" w:eastAsia="Times New Roman" w:hAnsi="Arial" w:cs="Arial"/>
          <w:sz w:val="20"/>
          <w:szCs w:val="20"/>
          <w:vertAlign w:val="superscript"/>
        </w:rPr>
        <w:t>th</w:t>
      </w:r>
      <w:r w:rsidRPr="002B62E1">
        <w:rPr>
          <w:rFonts w:ascii="Arial" w:eastAsia="Times New Roman" w:hAnsi="Arial" w:cs="Arial"/>
          <w:sz w:val="20"/>
          <w:szCs w:val="20"/>
        </w:rPr>
        <w:t xml:space="preserve"> RCEP Intersessional Ministerial Meeting held on 3 March 2018 in Singapore. The Ministers noted the progress made since the Preparatory RCEP Ministerial Meeting for the 1</w:t>
      </w:r>
      <w:r w:rsidRPr="002B62E1">
        <w:rPr>
          <w:rFonts w:ascii="Arial" w:eastAsia="Times New Roman" w:hAnsi="Arial" w:cs="Arial"/>
          <w:sz w:val="20"/>
          <w:szCs w:val="20"/>
          <w:vertAlign w:val="superscript"/>
        </w:rPr>
        <w:t>st</w:t>
      </w:r>
      <w:r w:rsidRPr="002B62E1">
        <w:rPr>
          <w:rFonts w:ascii="Arial" w:eastAsia="Times New Roman" w:hAnsi="Arial" w:cs="Arial"/>
          <w:position w:val="8"/>
          <w:sz w:val="20"/>
          <w:szCs w:val="20"/>
        </w:rPr>
        <w:t xml:space="preserve"> </w:t>
      </w:r>
      <w:r w:rsidRPr="002B62E1">
        <w:rPr>
          <w:rFonts w:ascii="Arial" w:eastAsia="Times New Roman" w:hAnsi="Arial" w:cs="Arial"/>
          <w:sz w:val="20"/>
          <w:szCs w:val="20"/>
        </w:rPr>
        <w:t>RCEP Summit on 12 November 2017, Manila, Philippines, including the outcomes of the 21</w:t>
      </w:r>
      <w:r w:rsidRPr="002B62E1">
        <w:rPr>
          <w:rFonts w:ascii="Arial" w:eastAsia="Times New Roman" w:hAnsi="Arial" w:cs="Arial"/>
          <w:sz w:val="20"/>
          <w:szCs w:val="20"/>
          <w:vertAlign w:val="superscript"/>
        </w:rPr>
        <w:t>st</w:t>
      </w:r>
      <w:r w:rsidRPr="002B62E1">
        <w:rPr>
          <w:rFonts w:ascii="Arial" w:eastAsia="Times New Roman" w:hAnsi="Arial" w:cs="Arial"/>
          <w:sz w:val="20"/>
          <w:szCs w:val="20"/>
        </w:rPr>
        <w:t xml:space="preserve"> round of negotiations held on 2</w:t>
      </w:r>
      <w:r w:rsidR="00122539">
        <w:rPr>
          <w:rFonts w:ascii="Arial" w:eastAsia="Times New Roman" w:hAnsi="Arial" w:cs="Arial"/>
          <w:sz w:val="20"/>
          <w:szCs w:val="20"/>
        </w:rPr>
        <w:t>–</w:t>
      </w:r>
      <w:r w:rsidRPr="002B62E1">
        <w:rPr>
          <w:rFonts w:ascii="Arial" w:eastAsia="Times New Roman" w:hAnsi="Arial" w:cs="Arial"/>
          <w:sz w:val="20"/>
          <w:szCs w:val="20"/>
        </w:rPr>
        <w:t xml:space="preserve">9 February 2018 in Yogyakarta, Indonesia, and the corresponding intersessional meetings of select working groups and </w:t>
      </w:r>
      <w:r w:rsidR="00122539">
        <w:rPr>
          <w:rFonts w:ascii="Arial" w:eastAsia="Times New Roman" w:hAnsi="Arial" w:cs="Arial"/>
          <w:sz w:val="20"/>
          <w:szCs w:val="20"/>
        </w:rPr>
        <w:br/>
      </w:r>
      <w:r w:rsidRPr="002B62E1">
        <w:rPr>
          <w:rFonts w:ascii="Arial" w:eastAsia="Times New Roman" w:hAnsi="Arial" w:cs="Arial"/>
          <w:sz w:val="20"/>
          <w:szCs w:val="20"/>
        </w:rPr>
        <w:t xml:space="preserve">sub-working groups. The Ministers reaffirmed their resolve to meet the Leaders’ instruction to intensify efforts in 2018 towards the conclusion, and welcomed the Work Plan presented as part of the RCEP Trade Negotiating Committee Report to the Ministers. </w:t>
      </w:r>
    </w:p>
    <w:p w14:paraId="2DD5372F" w14:textId="77777777" w:rsidR="002B62E1" w:rsidRPr="002B62E1" w:rsidRDefault="002B62E1" w:rsidP="002B62E1">
      <w:pPr>
        <w:pStyle w:val="ListParagraph"/>
        <w:spacing w:before="100" w:beforeAutospacing="1" w:after="100" w:afterAutospacing="1" w:line="276" w:lineRule="auto"/>
        <w:ind w:left="-142"/>
        <w:jc w:val="both"/>
        <w:rPr>
          <w:rFonts w:ascii="Arial" w:eastAsia="Times New Roman" w:hAnsi="Arial" w:cs="Arial"/>
          <w:sz w:val="20"/>
          <w:szCs w:val="20"/>
        </w:rPr>
      </w:pPr>
    </w:p>
    <w:p w14:paraId="2D6290C1" w14:textId="67B2C11E" w:rsidR="002B62E1" w:rsidRPr="002B62E1" w:rsidRDefault="002B62E1" w:rsidP="002B62E1">
      <w:pPr>
        <w:pStyle w:val="ListParagraph"/>
        <w:numPr>
          <w:ilvl w:val="0"/>
          <w:numId w:val="33"/>
        </w:numPr>
        <w:spacing w:before="100" w:beforeAutospacing="1" w:after="100" w:afterAutospacing="1" w:line="276" w:lineRule="auto"/>
        <w:ind w:left="-142"/>
        <w:jc w:val="both"/>
        <w:rPr>
          <w:rFonts w:ascii="Arial" w:eastAsia="Times New Roman" w:hAnsi="Arial" w:cs="Arial"/>
          <w:sz w:val="20"/>
          <w:szCs w:val="20"/>
        </w:rPr>
      </w:pPr>
      <w:r w:rsidRPr="002B62E1">
        <w:rPr>
          <w:rFonts w:ascii="Arial" w:eastAsia="Times New Roman" w:hAnsi="Arial" w:cs="Arial"/>
          <w:sz w:val="20"/>
          <w:szCs w:val="20"/>
        </w:rPr>
        <w:t>The Ministers welcomed the advancement of the text negotiations and noted that some chapters are nearing conclusion, in addition to the two concluded chapters on Economic and Technical Cooperation and on Small and Medium Enterprises. The Ministers recognized the divergence in the levels of ambition in some areas, and tasked negotiators to work out creative, innovative and pr</w:t>
      </w:r>
      <w:bookmarkStart w:id="0" w:name="_GoBack"/>
      <w:bookmarkEnd w:id="0"/>
      <w:r w:rsidRPr="002B62E1">
        <w:rPr>
          <w:rFonts w:ascii="Arial" w:eastAsia="Times New Roman" w:hAnsi="Arial" w:cs="Arial"/>
          <w:sz w:val="20"/>
          <w:szCs w:val="20"/>
        </w:rPr>
        <w:t xml:space="preserve">agmatic landing zones to address the challenges and sensitivities faced by some RPCs, including but not limited to transition period and capacity building, while keeping the aspiration of coming up with a good, commercially meaningful RCEP agreement that meets the commitment to achieve a modern, comprehensive, high-quality and mutually beneficial economic partnership agreement. </w:t>
      </w:r>
    </w:p>
    <w:p w14:paraId="4FA77AD5" w14:textId="77777777" w:rsidR="002B62E1" w:rsidRPr="002B62E1" w:rsidRDefault="002B62E1" w:rsidP="002B62E1">
      <w:pPr>
        <w:pStyle w:val="ListParagraph"/>
        <w:spacing w:before="100" w:beforeAutospacing="1" w:after="100" w:afterAutospacing="1" w:line="276" w:lineRule="auto"/>
        <w:ind w:left="-142"/>
        <w:jc w:val="both"/>
        <w:rPr>
          <w:rFonts w:ascii="Arial" w:eastAsia="Times New Roman" w:hAnsi="Arial" w:cs="Arial"/>
          <w:sz w:val="20"/>
          <w:szCs w:val="20"/>
        </w:rPr>
      </w:pPr>
    </w:p>
    <w:p w14:paraId="39581A86" w14:textId="67201C89" w:rsidR="002B62E1" w:rsidRPr="002B62E1" w:rsidRDefault="002B62E1" w:rsidP="002B62E1">
      <w:pPr>
        <w:pStyle w:val="ListParagraph"/>
        <w:numPr>
          <w:ilvl w:val="0"/>
          <w:numId w:val="33"/>
        </w:numPr>
        <w:spacing w:before="100" w:beforeAutospacing="1" w:after="100" w:afterAutospacing="1" w:line="276" w:lineRule="auto"/>
        <w:ind w:left="-142"/>
        <w:jc w:val="both"/>
        <w:rPr>
          <w:rFonts w:ascii="Arial" w:eastAsia="Times New Roman" w:hAnsi="Arial" w:cs="Arial"/>
          <w:sz w:val="20"/>
          <w:szCs w:val="20"/>
        </w:rPr>
      </w:pPr>
      <w:r w:rsidRPr="002B62E1">
        <w:rPr>
          <w:rFonts w:ascii="Arial" w:eastAsia="Times New Roman" w:hAnsi="Arial" w:cs="Arial"/>
          <w:sz w:val="20"/>
          <w:szCs w:val="20"/>
        </w:rPr>
        <w:t xml:space="preserve">The Ministers also welcomed progress made in the discussions on the tariff modality and its parameters, and the further intensification of the request and offer process. On services, the Ministers instructed negotiators to continue resolving outstanding issues and improving offers across all modes of supply, while working together to address specific sensitivities faced by RPCs. At the same time, the Ministers expressed appreciation on the growing convergence among RPCs on the outstanding issues on investment and instructed RPCs to consider to improve reservation lists. </w:t>
      </w:r>
    </w:p>
    <w:p w14:paraId="55F3A7D5" w14:textId="77777777" w:rsidR="002B62E1" w:rsidRPr="002B62E1" w:rsidRDefault="002B62E1" w:rsidP="002B62E1">
      <w:pPr>
        <w:pStyle w:val="ListParagraph"/>
        <w:spacing w:before="100" w:beforeAutospacing="1" w:after="100" w:afterAutospacing="1" w:line="276" w:lineRule="auto"/>
        <w:ind w:left="-142"/>
        <w:jc w:val="both"/>
        <w:rPr>
          <w:rFonts w:ascii="Arial" w:eastAsia="Times New Roman" w:hAnsi="Arial" w:cs="Arial"/>
          <w:sz w:val="20"/>
          <w:szCs w:val="20"/>
        </w:rPr>
      </w:pPr>
    </w:p>
    <w:p w14:paraId="03FE5B6D" w14:textId="1E0F2B60" w:rsidR="002B62E1" w:rsidRPr="002B62E1" w:rsidRDefault="002B62E1" w:rsidP="002B62E1">
      <w:pPr>
        <w:pStyle w:val="ListParagraph"/>
        <w:numPr>
          <w:ilvl w:val="0"/>
          <w:numId w:val="33"/>
        </w:numPr>
        <w:spacing w:before="100" w:beforeAutospacing="1" w:after="100" w:afterAutospacing="1" w:line="276" w:lineRule="auto"/>
        <w:ind w:left="-142"/>
        <w:jc w:val="both"/>
        <w:rPr>
          <w:rFonts w:ascii="Arial" w:eastAsia="Times New Roman" w:hAnsi="Arial" w:cs="Arial"/>
          <w:sz w:val="20"/>
          <w:szCs w:val="20"/>
        </w:rPr>
      </w:pPr>
      <w:r w:rsidRPr="002B62E1">
        <w:rPr>
          <w:rFonts w:ascii="Arial" w:eastAsia="Times New Roman" w:hAnsi="Arial" w:cs="Arial"/>
          <w:sz w:val="20"/>
          <w:szCs w:val="20"/>
        </w:rPr>
        <w:t xml:space="preserve">The Ministers reiterated the commitment to expedite negotiations on rules, geared towards facilitating trade and investment in support of the expansion and deepening of regional value chains. The Ministers underscored the immense potentials of an RCEP agreement to not only enhance economic growth, provide more jobs and improve the livelihood of people in the RCEP region in an inclusive way, but also contribute significantly to the growth of global trade. </w:t>
      </w:r>
    </w:p>
    <w:p w14:paraId="46FFC430" w14:textId="77777777" w:rsidR="002B62E1" w:rsidRPr="002B62E1" w:rsidRDefault="002B62E1" w:rsidP="002B62E1">
      <w:pPr>
        <w:pStyle w:val="ListParagraph"/>
        <w:spacing w:before="100" w:beforeAutospacing="1" w:after="100" w:afterAutospacing="1" w:line="276" w:lineRule="auto"/>
        <w:ind w:left="-142"/>
        <w:jc w:val="both"/>
        <w:rPr>
          <w:rFonts w:ascii="Arial" w:eastAsia="Times New Roman" w:hAnsi="Arial" w:cs="Arial"/>
          <w:sz w:val="20"/>
          <w:szCs w:val="20"/>
        </w:rPr>
      </w:pPr>
    </w:p>
    <w:p w14:paraId="14B00039" w14:textId="5589BD71" w:rsidR="002B62E1" w:rsidRPr="002B62E1" w:rsidRDefault="002B62E1" w:rsidP="002B62E1">
      <w:pPr>
        <w:pStyle w:val="ListParagraph"/>
        <w:numPr>
          <w:ilvl w:val="0"/>
          <w:numId w:val="33"/>
        </w:numPr>
        <w:spacing w:before="100" w:beforeAutospacing="1" w:after="100" w:afterAutospacing="1" w:line="276" w:lineRule="auto"/>
        <w:ind w:left="-142"/>
        <w:jc w:val="both"/>
        <w:rPr>
          <w:rFonts w:ascii="Arial" w:eastAsia="Times New Roman" w:hAnsi="Arial" w:cs="Arial"/>
          <w:sz w:val="20"/>
          <w:szCs w:val="20"/>
        </w:rPr>
      </w:pPr>
      <w:r w:rsidRPr="002B62E1">
        <w:rPr>
          <w:rFonts w:ascii="Arial" w:eastAsia="Times New Roman" w:hAnsi="Arial" w:cs="Arial"/>
          <w:sz w:val="20"/>
          <w:szCs w:val="20"/>
        </w:rPr>
        <w:t>The Ministers instructed all negotiators to ensure that every negotiating round and intersessional meeting achieve concrete outcomes that will bring the negotiations closer to the finish line, and to promptly raise any issues requiring the Ministers’ guidance.</w:t>
      </w:r>
    </w:p>
    <w:p w14:paraId="73F4B378" w14:textId="51816421" w:rsidR="00DB3B31" w:rsidRPr="002B62E1" w:rsidRDefault="003B470F" w:rsidP="002B62E1">
      <w:pPr>
        <w:spacing w:before="100" w:beforeAutospacing="1" w:after="100" w:afterAutospacing="1" w:line="276" w:lineRule="auto"/>
        <w:jc w:val="both"/>
        <w:rPr>
          <w:rFonts w:ascii="Arial" w:eastAsia="Times New Roman" w:hAnsi="Arial" w:cs="Arial"/>
          <w:sz w:val="20"/>
          <w:szCs w:val="20"/>
        </w:rPr>
      </w:pPr>
      <w:r w:rsidRPr="002B62E1">
        <w:rPr>
          <w:rFonts w:ascii="Arial" w:eastAsia="Times New Roman" w:hAnsi="Arial" w:cs="Arial"/>
          <w:sz w:val="20"/>
          <w:szCs w:val="20"/>
        </w:rPr>
        <w:t xml:space="preserve"> </w:t>
      </w:r>
    </w:p>
    <w:p w14:paraId="45F08C5F" w14:textId="77777777" w:rsidR="003B470F" w:rsidRDefault="003B470F" w:rsidP="003B470F">
      <w:pPr>
        <w:spacing w:before="100" w:beforeAutospacing="1" w:after="100" w:afterAutospacing="1" w:line="276" w:lineRule="auto"/>
        <w:jc w:val="center"/>
        <w:rPr>
          <w:rFonts w:ascii="Arial" w:eastAsia="Times New Roman" w:hAnsi="Arial" w:cs="Arial"/>
          <w:b/>
          <w:bCs/>
          <w:sz w:val="20"/>
          <w:szCs w:val="20"/>
        </w:rPr>
      </w:pPr>
    </w:p>
    <w:p w14:paraId="7008D5E6" w14:textId="77777777" w:rsidR="003B470F" w:rsidRDefault="003B470F" w:rsidP="003B470F">
      <w:pPr>
        <w:spacing w:before="100" w:beforeAutospacing="1" w:after="100" w:afterAutospacing="1" w:line="276" w:lineRule="auto"/>
        <w:jc w:val="center"/>
        <w:rPr>
          <w:rFonts w:ascii="Arial" w:eastAsia="Times New Roman" w:hAnsi="Arial" w:cs="Arial"/>
          <w:b/>
          <w:bCs/>
          <w:sz w:val="20"/>
          <w:szCs w:val="20"/>
        </w:rPr>
      </w:pPr>
    </w:p>
    <w:p w14:paraId="661A9F5B" w14:textId="77777777" w:rsidR="006A24E1" w:rsidRDefault="006A24E1" w:rsidP="006A24E1">
      <w:pPr>
        <w:spacing w:before="100" w:beforeAutospacing="1" w:after="100" w:afterAutospacing="1" w:line="276" w:lineRule="auto"/>
        <w:rPr>
          <w:rFonts w:ascii="Arial" w:eastAsia="Times New Roman" w:hAnsi="Arial" w:cs="Arial"/>
          <w:b/>
          <w:bCs/>
          <w:sz w:val="20"/>
          <w:szCs w:val="20"/>
        </w:rPr>
      </w:pPr>
    </w:p>
    <w:p w14:paraId="06C9DD1B" w14:textId="77777777" w:rsidR="002B62E1" w:rsidRDefault="002B62E1">
      <w:pPr>
        <w:rPr>
          <w:rFonts w:ascii="Arial" w:eastAsia="Times New Roman" w:hAnsi="Arial" w:cs="Arial"/>
          <w:b/>
          <w:bCs/>
          <w:sz w:val="20"/>
          <w:szCs w:val="20"/>
        </w:rPr>
      </w:pPr>
      <w:r>
        <w:rPr>
          <w:rFonts w:ascii="Arial" w:eastAsia="Times New Roman" w:hAnsi="Arial" w:cs="Arial"/>
          <w:b/>
          <w:bCs/>
          <w:sz w:val="20"/>
          <w:szCs w:val="20"/>
        </w:rPr>
        <w:br w:type="page"/>
      </w:r>
    </w:p>
    <w:p w14:paraId="6CD9E32D" w14:textId="0888E51A"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MINISTERS/REPRESENTATIVES</w:t>
      </w:r>
    </w:p>
    <w:p w14:paraId="2F355E78" w14:textId="7DEC93BC"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Mr. James Baxter</w:t>
      </w:r>
      <w:r w:rsidRPr="002B62E1">
        <w:rPr>
          <w:rFonts w:ascii="Arial" w:eastAsia="Times New Roman" w:hAnsi="Arial" w:cs="Arial"/>
          <w:sz w:val="20"/>
          <w:szCs w:val="20"/>
        </w:rPr>
        <w:t xml:space="preserve">, Special Negotiator, Department of Foreign Affairs and Trade (representing </w:t>
      </w:r>
      <w:r w:rsidRPr="002B62E1">
        <w:rPr>
          <w:rFonts w:ascii="Arial" w:eastAsia="Times New Roman" w:hAnsi="Arial" w:cs="Arial"/>
          <w:b/>
          <w:bCs/>
          <w:sz w:val="20"/>
          <w:szCs w:val="20"/>
        </w:rPr>
        <w:t>The Hon. Steven Ciobo MP</w:t>
      </w:r>
      <w:r w:rsidRPr="002B62E1">
        <w:rPr>
          <w:rFonts w:ascii="Arial" w:eastAsia="Times New Roman" w:hAnsi="Arial" w:cs="Arial"/>
          <w:sz w:val="20"/>
          <w:szCs w:val="20"/>
        </w:rPr>
        <w:t>, Minister for Trade, Tourism and Investment, Australia);</w:t>
      </w:r>
    </w:p>
    <w:p w14:paraId="77EC8B41"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2D75E721" w14:textId="1706F08F"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Dato Erywan Pehin Yusof</w:t>
      </w:r>
      <w:r w:rsidRPr="002B62E1">
        <w:rPr>
          <w:rFonts w:ascii="Arial" w:eastAsia="Times New Roman" w:hAnsi="Arial" w:cs="Arial"/>
          <w:sz w:val="20"/>
          <w:szCs w:val="20"/>
        </w:rPr>
        <w:t>, Second Minister of Foreign Affairs and Trade, Brunei Darussalam;</w:t>
      </w:r>
    </w:p>
    <w:p w14:paraId="004769B5"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1F30A60C" w14:textId="48A73579"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Pan Sorasak</w:t>
      </w:r>
      <w:r w:rsidRPr="002B62E1">
        <w:rPr>
          <w:rFonts w:ascii="Arial" w:eastAsia="Times New Roman" w:hAnsi="Arial" w:cs="Arial"/>
          <w:sz w:val="20"/>
          <w:szCs w:val="20"/>
        </w:rPr>
        <w:t>, Minister of Commerce, Cambodia;</w:t>
      </w:r>
    </w:p>
    <w:p w14:paraId="51BB3C59"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589DF5D1" w14:textId="4EAEEA5E"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Li Chenggang</w:t>
      </w:r>
      <w:r w:rsidRPr="002B62E1">
        <w:rPr>
          <w:rFonts w:ascii="Arial" w:eastAsia="Times New Roman" w:hAnsi="Arial" w:cs="Arial"/>
          <w:sz w:val="20"/>
          <w:szCs w:val="20"/>
        </w:rPr>
        <w:t xml:space="preserve">, Assistant Minister of Commerce (representing </w:t>
      </w:r>
      <w:r w:rsidRPr="002B62E1">
        <w:rPr>
          <w:rFonts w:ascii="Arial" w:eastAsia="Times New Roman" w:hAnsi="Arial" w:cs="Arial"/>
          <w:b/>
          <w:bCs/>
          <w:sz w:val="20"/>
          <w:szCs w:val="20"/>
        </w:rPr>
        <w:t>H.E. Zhong Shan</w:t>
      </w:r>
      <w:r w:rsidRPr="002B62E1">
        <w:rPr>
          <w:rFonts w:ascii="Arial" w:eastAsia="Times New Roman" w:hAnsi="Arial" w:cs="Arial"/>
          <w:sz w:val="20"/>
          <w:szCs w:val="20"/>
        </w:rPr>
        <w:t>, Minister of Commerce, People’s Republic of China);</w:t>
      </w:r>
    </w:p>
    <w:p w14:paraId="2761F909"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3EEC4052" w14:textId="749B8ACF"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Suresh Prabhakar Prabhu</w:t>
      </w:r>
      <w:r w:rsidRPr="002B62E1">
        <w:rPr>
          <w:rFonts w:ascii="Arial" w:eastAsia="Times New Roman" w:hAnsi="Arial" w:cs="Arial"/>
          <w:sz w:val="20"/>
          <w:szCs w:val="20"/>
        </w:rPr>
        <w:t>, Minister for Commerce and Industry, India;</w:t>
      </w:r>
    </w:p>
    <w:p w14:paraId="0E291E6A"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086C6B20" w14:textId="38891C51"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Enggartiasto Lukita</w:t>
      </w:r>
      <w:r w:rsidRPr="002B62E1">
        <w:rPr>
          <w:rFonts w:ascii="Arial" w:eastAsia="Times New Roman" w:hAnsi="Arial" w:cs="Arial"/>
          <w:sz w:val="20"/>
          <w:szCs w:val="20"/>
        </w:rPr>
        <w:t>, Minister of Trade, Republic of Indonesia;</w:t>
      </w:r>
    </w:p>
    <w:p w14:paraId="7F101D0C"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42565C3A" w14:textId="28375C75"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Hiroshige Seko</w:t>
      </w:r>
      <w:r w:rsidRPr="002B62E1">
        <w:rPr>
          <w:rFonts w:ascii="Arial" w:eastAsia="Times New Roman" w:hAnsi="Arial" w:cs="Arial"/>
          <w:sz w:val="20"/>
          <w:szCs w:val="20"/>
        </w:rPr>
        <w:t>, Minister of Economy, Trade and Industry, Japan;</w:t>
      </w:r>
    </w:p>
    <w:p w14:paraId="6EE2BB29"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061D005B" w14:textId="0B32F8C0"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Jeongil KIM</w:t>
      </w:r>
      <w:r w:rsidRPr="002B62E1">
        <w:rPr>
          <w:rFonts w:ascii="Arial" w:eastAsia="Times New Roman" w:hAnsi="Arial" w:cs="Arial"/>
          <w:sz w:val="20"/>
          <w:szCs w:val="20"/>
        </w:rPr>
        <w:t xml:space="preserve">, Director General, FTA Policy Bureau, Ministry of Trade, Industry and Energy (representing </w:t>
      </w:r>
      <w:r w:rsidRPr="002B62E1">
        <w:rPr>
          <w:rFonts w:ascii="Arial" w:eastAsia="Times New Roman" w:hAnsi="Arial" w:cs="Arial"/>
          <w:b/>
          <w:bCs/>
          <w:sz w:val="20"/>
          <w:szCs w:val="20"/>
        </w:rPr>
        <w:t>H.E. Hyun Chong KIM</w:t>
      </w:r>
      <w:r w:rsidRPr="002B62E1">
        <w:rPr>
          <w:rFonts w:ascii="Arial" w:eastAsia="Times New Roman" w:hAnsi="Arial" w:cs="Arial"/>
          <w:sz w:val="20"/>
          <w:szCs w:val="20"/>
        </w:rPr>
        <w:t>, Minister for Trade, Ministry of Trade, Industry and Energy, Republic of Korea);</w:t>
      </w:r>
    </w:p>
    <w:p w14:paraId="3D7DA41C"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21A34A06" w14:textId="180D8F28"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Mrs. Khemmani Pholsena</w:t>
      </w:r>
      <w:r w:rsidRPr="002B62E1">
        <w:rPr>
          <w:rFonts w:ascii="Arial" w:eastAsia="Times New Roman" w:hAnsi="Arial" w:cs="Arial"/>
          <w:sz w:val="20"/>
          <w:szCs w:val="20"/>
        </w:rPr>
        <w:t>, Minister of Industry and Commerce, Lao PDR;</w:t>
      </w:r>
    </w:p>
    <w:p w14:paraId="5B39A1DC"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105B8D0B" w14:textId="4D0354D4"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Datuk Seri J. Jayasiri</w:t>
      </w:r>
      <w:r w:rsidRPr="002B62E1">
        <w:rPr>
          <w:rFonts w:ascii="Arial" w:eastAsia="Times New Roman" w:hAnsi="Arial" w:cs="Arial"/>
          <w:sz w:val="20"/>
          <w:szCs w:val="20"/>
        </w:rPr>
        <w:t xml:space="preserve">, Secretary General, Ministry of International Trade and Industry (representing </w:t>
      </w:r>
      <w:r w:rsidRPr="002B62E1">
        <w:rPr>
          <w:rFonts w:ascii="Arial" w:eastAsia="Times New Roman" w:hAnsi="Arial" w:cs="Arial"/>
          <w:b/>
          <w:bCs/>
          <w:sz w:val="20"/>
          <w:szCs w:val="20"/>
        </w:rPr>
        <w:t>H.E. Dato’ Sri Mustapa Mohamed</w:t>
      </w:r>
      <w:r w:rsidRPr="002B62E1">
        <w:rPr>
          <w:rFonts w:ascii="Arial" w:eastAsia="Times New Roman" w:hAnsi="Arial" w:cs="Arial"/>
          <w:sz w:val="20"/>
          <w:szCs w:val="20"/>
        </w:rPr>
        <w:t>, Minister of International Trade and Industry, Malaysia);</w:t>
      </w:r>
    </w:p>
    <w:p w14:paraId="13DA360A"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233E8FB4" w14:textId="3557DC20"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H.E. Kyaw Win</w:t>
      </w:r>
      <w:r w:rsidRPr="002B62E1">
        <w:rPr>
          <w:rFonts w:ascii="Arial" w:eastAsia="Times New Roman" w:hAnsi="Arial" w:cs="Arial"/>
          <w:sz w:val="20"/>
          <w:szCs w:val="20"/>
        </w:rPr>
        <w:t>, Union Minister for Planning and Finance, Myanmar;</w:t>
      </w:r>
    </w:p>
    <w:p w14:paraId="06A47DD6"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693294EC" w14:textId="6F7C35C8"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2B62E1">
        <w:rPr>
          <w:rFonts w:ascii="Arial" w:eastAsia="Times New Roman" w:hAnsi="Arial" w:cs="Arial"/>
          <w:b/>
          <w:bCs/>
          <w:sz w:val="20"/>
          <w:szCs w:val="20"/>
        </w:rPr>
        <w:t>Hon. Damien O’Connor</w:t>
      </w:r>
      <w:r w:rsidRPr="002B62E1">
        <w:rPr>
          <w:rFonts w:ascii="Arial" w:eastAsia="Times New Roman" w:hAnsi="Arial" w:cs="Arial"/>
          <w:sz w:val="20"/>
          <w:szCs w:val="20"/>
        </w:rPr>
        <w:t>, Associate Minister for Trade and Export Growth (representing</w:t>
      </w:r>
      <w:r>
        <w:rPr>
          <w:rFonts w:ascii="Arial" w:eastAsia="Times New Roman" w:hAnsi="Arial" w:cs="Arial"/>
          <w:sz w:val="20"/>
          <w:szCs w:val="20"/>
        </w:rPr>
        <w:t xml:space="preserve"> </w:t>
      </w:r>
      <w:r w:rsidRPr="00C77DDE">
        <w:rPr>
          <w:rFonts w:ascii="Arial" w:eastAsia="Times New Roman" w:hAnsi="Arial" w:cs="Arial"/>
          <w:b/>
          <w:bCs/>
          <w:sz w:val="20"/>
          <w:szCs w:val="20"/>
        </w:rPr>
        <w:t>Hon. David Parker</w:t>
      </w:r>
      <w:r w:rsidRPr="002B62E1">
        <w:rPr>
          <w:rFonts w:ascii="Arial" w:eastAsia="Times New Roman" w:hAnsi="Arial" w:cs="Arial"/>
          <w:sz w:val="20"/>
          <w:szCs w:val="20"/>
        </w:rPr>
        <w:t>, Minister for Trade and Export Growth, New Zealand);</w:t>
      </w:r>
    </w:p>
    <w:p w14:paraId="0B283EF5" w14:textId="77777777" w:rsidR="002B62E1" w:rsidRPr="002B62E1" w:rsidRDefault="002B62E1" w:rsidP="002B62E1">
      <w:pPr>
        <w:pStyle w:val="ListParagraph"/>
        <w:spacing w:before="100" w:beforeAutospacing="1" w:after="100" w:afterAutospacing="1" w:line="276" w:lineRule="auto"/>
        <w:ind w:left="360"/>
        <w:jc w:val="both"/>
        <w:rPr>
          <w:rFonts w:ascii="Arial" w:eastAsia="Times New Roman" w:hAnsi="Arial" w:cs="Arial"/>
          <w:sz w:val="20"/>
          <w:szCs w:val="20"/>
        </w:rPr>
      </w:pPr>
    </w:p>
    <w:p w14:paraId="54880876" w14:textId="75114F7E"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C77DDE">
        <w:rPr>
          <w:rFonts w:ascii="Arial" w:eastAsia="Times New Roman" w:hAnsi="Arial" w:cs="Arial"/>
          <w:b/>
          <w:bCs/>
          <w:sz w:val="20"/>
          <w:szCs w:val="20"/>
        </w:rPr>
        <w:t>H.E. Ramon M. Lopez</w:t>
      </w:r>
      <w:r w:rsidRPr="002B62E1">
        <w:rPr>
          <w:rFonts w:ascii="Arial" w:eastAsia="Times New Roman" w:hAnsi="Arial" w:cs="Arial"/>
          <w:sz w:val="20"/>
          <w:szCs w:val="20"/>
        </w:rPr>
        <w:t>, Secretary of Trade and Industry, Republic of the Philippines;</w:t>
      </w:r>
    </w:p>
    <w:p w14:paraId="342398E0" w14:textId="77777777" w:rsidR="00C77DDE" w:rsidRPr="002B62E1" w:rsidRDefault="00C77DDE" w:rsidP="00C77DDE">
      <w:pPr>
        <w:pStyle w:val="ListParagraph"/>
        <w:spacing w:before="100" w:beforeAutospacing="1" w:after="100" w:afterAutospacing="1" w:line="276" w:lineRule="auto"/>
        <w:ind w:left="360"/>
        <w:jc w:val="both"/>
        <w:rPr>
          <w:rFonts w:ascii="Arial" w:eastAsia="Times New Roman" w:hAnsi="Arial" w:cs="Arial"/>
          <w:sz w:val="20"/>
          <w:szCs w:val="20"/>
        </w:rPr>
      </w:pPr>
    </w:p>
    <w:p w14:paraId="01B971D6" w14:textId="54AC85D7"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C77DDE">
        <w:rPr>
          <w:rFonts w:ascii="Arial" w:eastAsia="Times New Roman" w:hAnsi="Arial" w:cs="Arial"/>
          <w:b/>
          <w:bCs/>
          <w:sz w:val="20"/>
          <w:szCs w:val="20"/>
        </w:rPr>
        <w:t>H.E. Lim Hng Kiang</w:t>
      </w:r>
      <w:r w:rsidRPr="002B62E1">
        <w:rPr>
          <w:rFonts w:ascii="Arial" w:eastAsia="Times New Roman" w:hAnsi="Arial" w:cs="Arial"/>
          <w:sz w:val="20"/>
          <w:szCs w:val="20"/>
        </w:rPr>
        <w:t>, Minister for Trade and Industry (Trade), Singapore;</w:t>
      </w:r>
    </w:p>
    <w:p w14:paraId="79977958" w14:textId="77777777" w:rsidR="00C77DDE" w:rsidRPr="002B62E1" w:rsidRDefault="00C77DDE" w:rsidP="00C77DDE">
      <w:pPr>
        <w:pStyle w:val="ListParagraph"/>
        <w:spacing w:before="100" w:beforeAutospacing="1" w:after="100" w:afterAutospacing="1" w:line="276" w:lineRule="auto"/>
        <w:ind w:left="360"/>
        <w:jc w:val="both"/>
        <w:rPr>
          <w:rFonts w:ascii="Arial" w:eastAsia="Times New Roman" w:hAnsi="Arial" w:cs="Arial"/>
          <w:sz w:val="20"/>
          <w:szCs w:val="20"/>
        </w:rPr>
      </w:pPr>
    </w:p>
    <w:p w14:paraId="4250BF7C" w14:textId="431728EB"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C77DDE">
        <w:rPr>
          <w:rFonts w:ascii="Arial" w:eastAsia="Times New Roman" w:hAnsi="Arial" w:cs="Arial"/>
          <w:b/>
          <w:bCs/>
          <w:sz w:val="20"/>
          <w:szCs w:val="20"/>
        </w:rPr>
        <w:t>H.E. Chutima Bunyapraphasara</w:t>
      </w:r>
      <w:r w:rsidRPr="002B62E1">
        <w:rPr>
          <w:rFonts w:ascii="Arial" w:eastAsia="Times New Roman" w:hAnsi="Arial" w:cs="Arial"/>
          <w:sz w:val="20"/>
          <w:szCs w:val="20"/>
        </w:rPr>
        <w:t>, Deputy Minister of Commerce (representing H.E. Sonthirat Sonthijirawong, Minister of Commerce, Thailand);</w:t>
      </w:r>
    </w:p>
    <w:p w14:paraId="6A899443" w14:textId="77777777" w:rsidR="00C77DDE" w:rsidRPr="002B62E1" w:rsidRDefault="00C77DDE" w:rsidP="00C77DDE">
      <w:pPr>
        <w:pStyle w:val="ListParagraph"/>
        <w:spacing w:before="100" w:beforeAutospacing="1" w:after="100" w:afterAutospacing="1" w:line="276" w:lineRule="auto"/>
        <w:ind w:left="360"/>
        <w:jc w:val="both"/>
        <w:rPr>
          <w:rFonts w:ascii="Arial" w:eastAsia="Times New Roman" w:hAnsi="Arial" w:cs="Arial"/>
          <w:sz w:val="20"/>
          <w:szCs w:val="20"/>
        </w:rPr>
      </w:pPr>
    </w:p>
    <w:p w14:paraId="2ECEE05A" w14:textId="3B09C6D3" w:rsid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C77DDE">
        <w:rPr>
          <w:rFonts w:ascii="Arial" w:eastAsia="Times New Roman" w:hAnsi="Arial" w:cs="Arial"/>
          <w:b/>
          <w:bCs/>
          <w:sz w:val="20"/>
          <w:szCs w:val="20"/>
        </w:rPr>
        <w:t>H.E. Tran Quoc Khanh</w:t>
      </w:r>
      <w:r w:rsidRPr="002B62E1">
        <w:rPr>
          <w:rFonts w:ascii="Arial" w:eastAsia="Times New Roman" w:hAnsi="Arial" w:cs="Arial"/>
          <w:sz w:val="20"/>
          <w:szCs w:val="20"/>
        </w:rPr>
        <w:t xml:space="preserve">, Vice Minister of Ministry of Industry and Trade (representing </w:t>
      </w:r>
      <w:r w:rsidRPr="00C77DDE">
        <w:rPr>
          <w:rFonts w:ascii="Arial" w:eastAsia="Times New Roman" w:hAnsi="Arial" w:cs="Arial"/>
          <w:b/>
          <w:bCs/>
          <w:sz w:val="20"/>
          <w:szCs w:val="20"/>
        </w:rPr>
        <w:t>H.E. Tran Tuan Anh</w:t>
      </w:r>
      <w:r w:rsidRPr="002B62E1">
        <w:rPr>
          <w:rFonts w:ascii="Arial" w:eastAsia="Times New Roman" w:hAnsi="Arial" w:cs="Arial"/>
          <w:sz w:val="20"/>
          <w:szCs w:val="20"/>
        </w:rPr>
        <w:t>, Minister of Industry and Trade, Viet Nam); and</w:t>
      </w:r>
    </w:p>
    <w:p w14:paraId="011D697E" w14:textId="77777777" w:rsidR="00C77DDE" w:rsidRPr="002B62E1" w:rsidRDefault="00C77DDE" w:rsidP="00C77DDE">
      <w:pPr>
        <w:pStyle w:val="ListParagraph"/>
        <w:spacing w:before="100" w:beforeAutospacing="1" w:after="100" w:afterAutospacing="1" w:line="276" w:lineRule="auto"/>
        <w:ind w:left="360"/>
        <w:jc w:val="both"/>
        <w:rPr>
          <w:rFonts w:ascii="Arial" w:eastAsia="Times New Roman" w:hAnsi="Arial" w:cs="Arial"/>
          <w:sz w:val="20"/>
          <w:szCs w:val="20"/>
        </w:rPr>
      </w:pPr>
    </w:p>
    <w:p w14:paraId="20FDE8EC" w14:textId="6CFA734B" w:rsidR="003B470F" w:rsidRPr="002B62E1" w:rsidRDefault="002B62E1" w:rsidP="002B62E1">
      <w:pPr>
        <w:pStyle w:val="ListParagraph"/>
        <w:numPr>
          <w:ilvl w:val="1"/>
          <w:numId w:val="33"/>
        </w:numPr>
        <w:spacing w:before="100" w:beforeAutospacing="1" w:after="100" w:afterAutospacing="1" w:line="276" w:lineRule="auto"/>
        <w:ind w:left="360"/>
        <w:jc w:val="both"/>
        <w:rPr>
          <w:rFonts w:ascii="Arial" w:eastAsia="Times New Roman" w:hAnsi="Arial" w:cs="Arial"/>
          <w:sz w:val="20"/>
          <w:szCs w:val="20"/>
        </w:rPr>
      </w:pPr>
      <w:r w:rsidRPr="00C77DDE">
        <w:rPr>
          <w:rFonts w:ascii="Arial" w:eastAsia="Times New Roman" w:hAnsi="Arial" w:cs="Arial"/>
          <w:b/>
          <w:bCs/>
          <w:sz w:val="20"/>
          <w:szCs w:val="20"/>
        </w:rPr>
        <w:t>H.E. Dato Lim Jock Hoi</w:t>
      </w:r>
      <w:r w:rsidRPr="002B62E1">
        <w:rPr>
          <w:rFonts w:ascii="Arial" w:eastAsia="Times New Roman" w:hAnsi="Arial" w:cs="Arial"/>
          <w:sz w:val="20"/>
          <w:szCs w:val="20"/>
        </w:rPr>
        <w:t>, Secretary-General of ASEAN.</w:t>
      </w:r>
    </w:p>
    <w:p w14:paraId="508D54C7" w14:textId="3BBAED2D" w:rsidR="00DF288A" w:rsidRPr="008D6560" w:rsidRDefault="00DF288A" w:rsidP="00074607">
      <w:pPr>
        <w:spacing w:line="276" w:lineRule="auto"/>
      </w:pPr>
    </w:p>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0CA0" w14:textId="77777777" w:rsidR="00292C6C" w:rsidRDefault="00292C6C" w:rsidP="00F61B4F">
      <w:r>
        <w:separator/>
      </w:r>
    </w:p>
  </w:endnote>
  <w:endnote w:type="continuationSeparator" w:id="0">
    <w:p w14:paraId="191EFD19" w14:textId="77777777" w:rsidR="00292C6C" w:rsidRDefault="00292C6C"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735D" w14:textId="77777777" w:rsidR="00292C6C" w:rsidRDefault="00292C6C" w:rsidP="00F61B4F">
      <w:r>
        <w:separator/>
      </w:r>
    </w:p>
  </w:footnote>
  <w:footnote w:type="continuationSeparator" w:id="0">
    <w:p w14:paraId="3E339E71" w14:textId="77777777" w:rsidR="00292C6C" w:rsidRDefault="00292C6C"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70F43ADF"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3B470F">
      <w:rPr>
        <w:rFonts w:ascii="Arial" w:hAnsi="Arial" w:cs="Arial"/>
        <w:color w:val="808080"/>
        <w:sz w:val="16"/>
        <w:szCs w:val="16"/>
        <w:lang w:val="en-US"/>
      </w:rPr>
      <w:t>8</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2B62E1">
      <w:rPr>
        <w:rFonts w:ascii="Arial" w:hAnsi="Arial" w:cs="Arial"/>
        <w:color w:val="808080"/>
        <w:sz w:val="16"/>
        <w:szCs w:val="16"/>
        <w:lang w:val="en-US"/>
      </w:rPr>
      <w:t>FOURTH</w:t>
    </w:r>
    <w:r w:rsidR="003B470F" w:rsidRPr="003B470F">
      <w:rPr>
        <w:rFonts w:ascii="Arial" w:hAnsi="Arial" w:cs="Arial"/>
        <w:color w:val="808080"/>
        <w:sz w:val="16"/>
        <w:szCs w:val="16"/>
        <w:lang w:val="en-US"/>
      </w:rPr>
      <w:t xml:space="preserve"> REGIONAL COMPREHENSIVE ECONOMIC PARTNERSHIP (RCEP) INTERSESSIONAL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4"/>
  </w:num>
  <w:num w:numId="16">
    <w:abstractNumId w:val="21"/>
  </w:num>
  <w:num w:numId="17">
    <w:abstractNumId w:val="31"/>
  </w:num>
  <w:num w:numId="18">
    <w:abstractNumId w:val="20"/>
  </w:num>
  <w:num w:numId="19">
    <w:abstractNumId w:val="18"/>
  </w:num>
  <w:num w:numId="20">
    <w:abstractNumId w:val="32"/>
  </w:num>
  <w:num w:numId="21">
    <w:abstractNumId w:val="26"/>
  </w:num>
  <w:num w:numId="22">
    <w:abstractNumId w:val="25"/>
  </w:num>
  <w:num w:numId="23">
    <w:abstractNumId w:val="10"/>
  </w:num>
  <w:num w:numId="24">
    <w:abstractNumId w:val="15"/>
  </w:num>
  <w:num w:numId="25">
    <w:abstractNumId w:val="29"/>
  </w:num>
  <w:num w:numId="26">
    <w:abstractNumId w:val="17"/>
  </w:num>
  <w:num w:numId="27">
    <w:abstractNumId w:val="12"/>
  </w:num>
  <w:num w:numId="28">
    <w:abstractNumId w:val="22"/>
  </w:num>
  <w:num w:numId="29">
    <w:abstractNumId w:val="28"/>
  </w:num>
  <w:num w:numId="30">
    <w:abstractNumId w:val="33"/>
  </w:num>
  <w:num w:numId="31">
    <w:abstractNumId w:val="11"/>
  </w:num>
  <w:num w:numId="32">
    <w:abstractNumId w:val="13"/>
  </w:num>
  <w:num w:numId="33">
    <w:abstractNumId w:val="27"/>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539"/>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2C6C"/>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648"/>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9138-776B-644D-9DF6-79C1C811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4</cp:revision>
  <cp:lastPrinted>2019-01-29T09:08:00Z</cp:lastPrinted>
  <dcterms:created xsi:type="dcterms:W3CDTF">2021-02-06T14:36:00Z</dcterms:created>
  <dcterms:modified xsi:type="dcterms:W3CDTF">2021-03-18T07:28:00Z</dcterms:modified>
</cp:coreProperties>
</file>