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FA1C9" w14:textId="00D516C2" w:rsidR="00E53CCD" w:rsidRDefault="00FA099A" w:rsidP="00E53CCD">
      <w:pPr>
        <w:pStyle w:val="CILTitle"/>
      </w:pPr>
      <w:r>
        <w:t xml:space="preserve">2021 </w:t>
      </w:r>
      <w:r w:rsidR="00E53CCD">
        <w:t>CHAIRMAN’S STATEMENT OF</w:t>
      </w:r>
      <w:r w:rsidR="00E53CCD">
        <w:t xml:space="preserve"> </w:t>
      </w:r>
      <w:r w:rsidR="00E53CCD">
        <w:t>THE 22</w:t>
      </w:r>
      <w:r w:rsidR="00E53CCD" w:rsidRPr="00FA099A">
        <w:rPr>
          <w:vertAlign w:val="superscript"/>
        </w:rPr>
        <w:t>nd</w:t>
      </w:r>
      <w:r>
        <w:t xml:space="preserve"> </w:t>
      </w:r>
      <w:r w:rsidR="00E53CCD">
        <w:t>ASEAN PLUS THREE FOREIGN MINISTERS’ MEETING</w:t>
      </w:r>
    </w:p>
    <w:p w14:paraId="5B42716C" w14:textId="6BF59E6E" w:rsidR="00FA099A" w:rsidRDefault="00E53CCD" w:rsidP="00E53CCD">
      <w:pPr>
        <w:pStyle w:val="CILSubtitle"/>
      </w:pPr>
      <w:r>
        <w:t>Adopted on 3 August 2021</w:t>
      </w:r>
    </w:p>
    <w:sdt>
      <w:sdtPr>
        <w:id w:val="-1545750044"/>
        <w:docPartObj>
          <w:docPartGallery w:val="Table of Contents"/>
          <w:docPartUnique/>
        </w:docPartObj>
      </w:sdtPr>
      <w:sdtEndPr>
        <w:rPr>
          <w:rFonts w:ascii="Arial" w:eastAsia="Calibri" w:hAnsi="Arial"/>
          <w:b/>
          <w:bCs/>
          <w:noProof/>
          <w:color w:val="auto"/>
          <w:sz w:val="20"/>
          <w:szCs w:val="20"/>
        </w:rPr>
      </w:sdtEndPr>
      <w:sdtContent>
        <w:p w14:paraId="1EEAE37C" w14:textId="61DF385D" w:rsidR="00FA099A" w:rsidRDefault="00FA099A">
          <w:pPr>
            <w:pStyle w:val="TOCHeading"/>
          </w:pPr>
        </w:p>
        <w:p w14:paraId="4C5D4606" w14:textId="75434C5C" w:rsidR="00FA099A" w:rsidRPr="00FA099A" w:rsidRDefault="00FA099A">
          <w:pPr>
            <w:pStyle w:val="TOC2"/>
            <w:tabs>
              <w:tab w:val="right" w:leader="dot" w:pos="9017"/>
            </w:tabs>
            <w:rPr>
              <w:rFonts w:ascii="Arial" w:eastAsiaTheme="minorEastAsia" w:hAnsi="Arial" w:cs="Arial"/>
              <w:b w:val="0"/>
              <w:bCs w:val="0"/>
              <w:caps/>
              <w:noProof/>
              <w:sz w:val="20"/>
              <w:szCs w:val="20"/>
              <w:lang w:val="en-SG" w:eastAsia="zh-CN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80105705" w:history="1">
            <w:r w:rsidRPr="00FA099A">
              <w:rPr>
                <w:rStyle w:val="Hyperlink"/>
                <w:rFonts w:ascii="Arial" w:hAnsi="Arial" w:cs="Arial"/>
                <w:b w:val="0"/>
                <w:noProof/>
                <w:sz w:val="20"/>
                <w:szCs w:val="20"/>
              </w:rPr>
              <w:t>REVIEW AND FUTURE DIRECTION OF ASEAN PLUS THREE (APT) COOPERATION</w:t>
            </w:r>
            <w:r w:rsidRPr="00FA099A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FA099A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FA099A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_Toc80105705 \h </w:instrText>
            </w:r>
            <w:r w:rsidRPr="00FA099A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FA099A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Pr="00FA099A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2</w:t>
            </w:r>
            <w:r w:rsidRPr="00FA099A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543A62" w14:textId="27A93AAA" w:rsidR="00FA099A" w:rsidRPr="00FA099A" w:rsidRDefault="00FA099A">
          <w:pPr>
            <w:pStyle w:val="TOC2"/>
            <w:tabs>
              <w:tab w:val="right" w:leader="dot" w:pos="9017"/>
            </w:tabs>
            <w:rPr>
              <w:rFonts w:ascii="Arial" w:eastAsiaTheme="minorEastAsia" w:hAnsi="Arial" w:cs="Arial"/>
              <w:b w:val="0"/>
              <w:bCs w:val="0"/>
              <w:caps/>
              <w:noProof/>
              <w:sz w:val="20"/>
              <w:szCs w:val="20"/>
              <w:lang w:val="en-SG" w:eastAsia="zh-CN"/>
            </w:rPr>
          </w:pPr>
          <w:hyperlink w:anchor="_Toc80105706" w:history="1">
            <w:r w:rsidRPr="00FA099A">
              <w:rPr>
                <w:rStyle w:val="Hyperlink"/>
                <w:rFonts w:ascii="Arial" w:hAnsi="Arial" w:cs="Arial"/>
                <w:b w:val="0"/>
                <w:noProof/>
                <w:sz w:val="20"/>
                <w:szCs w:val="20"/>
              </w:rPr>
              <w:t>REGIONAL AND INTERNATIONAL ISSUES</w:t>
            </w:r>
            <w:r w:rsidRPr="00FA099A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FA099A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FA099A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_Toc80105706 \h </w:instrText>
            </w:r>
            <w:r w:rsidRPr="00FA099A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FA099A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Pr="00FA099A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7</w:t>
            </w:r>
            <w:r w:rsidRPr="00FA099A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7509227" w14:textId="5DD04AD2" w:rsidR="00FA099A" w:rsidRPr="00FA099A" w:rsidRDefault="00FA099A">
          <w:pPr>
            <w:pStyle w:val="TOC3"/>
            <w:tabs>
              <w:tab w:val="right" w:leader="dot" w:pos="9017"/>
            </w:tabs>
            <w:rPr>
              <w:rFonts w:ascii="Arial" w:eastAsiaTheme="minorEastAsia" w:hAnsi="Arial" w:cs="Arial"/>
              <w:caps/>
              <w:noProof/>
              <w:lang w:val="en-SG" w:eastAsia="zh-CN"/>
            </w:rPr>
          </w:pPr>
          <w:hyperlink w:anchor="_Toc80105707" w:history="1">
            <w:r w:rsidRPr="00FA099A">
              <w:rPr>
                <w:rStyle w:val="Hyperlink"/>
                <w:rFonts w:ascii="Arial" w:hAnsi="Arial" w:cs="Arial"/>
                <w:noProof/>
              </w:rPr>
              <w:t>DEVELOPMENTS IN MYANMAR</w:t>
            </w:r>
            <w:r w:rsidRPr="00FA099A">
              <w:rPr>
                <w:rFonts w:ascii="Arial" w:hAnsi="Arial" w:cs="Arial"/>
                <w:noProof/>
                <w:webHidden/>
              </w:rPr>
              <w:tab/>
            </w:r>
            <w:r w:rsidRPr="00FA099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A099A">
              <w:rPr>
                <w:rFonts w:ascii="Arial" w:hAnsi="Arial" w:cs="Arial"/>
                <w:noProof/>
                <w:webHidden/>
              </w:rPr>
              <w:instrText xml:space="preserve"> PAGEREF _Toc80105707 \h </w:instrText>
            </w:r>
            <w:r w:rsidRPr="00FA099A">
              <w:rPr>
                <w:rFonts w:ascii="Arial" w:hAnsi="Arial" w:cs="Arial"/>
                <w:noProof/>
                <w:webHidden/>
              </w:rPr>
            </w:r>
            <w:r w:rsidRPr="00FA099A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FA099A">
              <w:rPr>
                <w:rFonts w:ascii="Arial" w:hAnsi="Arial" w:cs="Arial"/>
                <w:noProof/>
                <w:webHidden/>
              </w:rPr>
              <w:t>8</w:t>
            </w:r>
            <w:r w:rsidRPr="00FA099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9039FC3" w14:textId="47415593" w:rsidR="00FA099A" w:rsidRPr="00FA099A" w:rsidRDefault="00FA099A">
          <w:pPr>
            <w:pStyle w:val="TOC2"/>
            <w:tabs>
              <w:tab w:val="right" w:leader="dot" w:pos="9017"/>
            </w:tabs>
            <w:rPr>
              <w:rFonts w:ascii="Arial" w:eastAsiaTheme="minorEastAsia" w:hAnsi="Arial" w:cs="Arial"/>
              <w:b w:val="0"/>
              <w:bCs w:val="0"/>
              <w:caps/>
              <w:noProof/>
              <w:sz w:val="20"/>
              <w:szCs w:val="20"/>
              <w:lang w:val="en-SG" w:eastAsia="zh-CN"/>
            </w:rPr>
          </w:pPr>
          <w:hyperlink w:anchor="_Toc80105708" w:history="1">
            <w:r w:rsidRPr="00FA099A">
              <w:rPr>
                <w:rStyle w:val="Hyperlink"/>
                <w:rFonts w:ascii="Arial" w:hAnsi="Arial" w:cs="Arial"/>
                <w:b w:val="0"/>
                <w:noProof/>
                <w:sz w:val="20"/>
                <w:szCs w:val="20"/>
              </w:rPr>
              <w:t>OTHER MATTERS</w:t>
            </w:r>
            <w:r w:rsidRPr="00FA099A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FA099A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FA099A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_Toc80105708 \h </w:instrText>
            </w:r>
            <w:r w:rsidRPr="00FA099A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FA099A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Pr="00FA099A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8</w:t>
            </w:r>
            <w:r w:rsidRPr="00FA099A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25BDBA" w14:textId="305E25EC" w:rsidR="00FA099A" w:rsidRDefault="00FA099A">
          <w:r>
            <w:rPr>
              <w:b/>
              <w:bCs/>
              <w:noProof/>
            </w:rPr>
            <w:fldChar w:fldCharType="end"/>
          </w:r>
        </w:p>
      </w:sdtContent>
    </w:sdt>
    <w:p w14:paraId="48CBD726" w14:textId="77777777" w:rsidR="00FA099A" w:rsidRDefault="00FA099A" w:rsidP="00FA099A">
      <w:pPr>
        <w:rPr>
          <w:rFonts w:eastAsia="Batang" w:cs="Arial"/>
          <w:szCs w:val="24"/>
          <w:lang w:val="en-GB" w:eastAsia="ko-KR"/>
        </w:rPr>
      </w:pPr>
      <w:r>
        <w:br w:type="page"/>
      </w:r>
    </w:p>
    <w:p w14:paraId="55121D36" w14:textId="77777777" w:rsidR="00FA099A" w:rsidRDefault="00FA099A" w:rsidP="00FA099A">
      <w:pPr>
        <w:pStyle w:val="CILTitle"/>
      </w:pPr>
      <w:r>
        <w:lastRenderedPageBreak/>
        <w:t>2021 CHAIRMAN’S STATEMENT OF THE 22</w:t>
      </w:r>
      <w:r w:rsidRPr="00FA099A">
        <w:rPr>
          <w:vertAlign w:val="superscript"/>
        </w:rPr>
        <w:t>nd</w:t>
      </w:r>
      <w:r>
        <w:t xml:space="preserve"> ASEAN PLUS THREE FOREIGN MINISTERS’ MEETING</w:t>
      </w:r>
    </w:p>
    <w:p w14:paraId="32F792E2" w14:textId="77777777" w:rsidR="00FA099A" w:rsidRDefault="00FA099A" w:rsidP="00FA099A">
      <w:pPr>
        <w:pStyle w:val="CILSubtitle"/>
      </w:pPr>
      <w:r>
        <w:t>Adopted on 3 August 2021</w:t>
      </w:r>
    </w:p>
    <w:p w14:paraId="39D999FF" w14:textId="77777777" w:rsidR="00E53CCD" w:rsidRDefault="00E53CCD" w:rsidP="00FA099A"/>
    <w:p w14:paraId="3F9BF3EE" w14:textId="77FC375F" w:rsidR="00E53CCD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t>The 22</w:t>
      </w:r>
      <w:r w:rsidRPr="0015351E">
        <w:rPr>
          <w:vertAlign w:val="superscript"/>
        </w:rPr>
        <w:t>nd</w:t>
      </w:r>
      <w:r w:rsidR="0015351E">
        <w:t xml:space="preserve"> </w:t>
      </w:r>
      <w:r>
        <w:t>ASEAN Plus Three Foreign Ministers’ Meeting was held on 3 August</w:t>
      </w:r>
      <w:r>
        <w:t xml:space="preserve"> </w:t>
      </w:r>
      <w:r>
        <w:t xml:space="preserve">2021 via videoconference and chaired by The Honourable Dato </w:t>
      </w:r>
      <w:proofErr w:type="spellStart"/>
      <w:r>
        <w:t>Erywan</w:t>
      </w:r>
      <w:proofErr w:type="spellEnd"/>
      <w:r>
        <w:t xml:space="preserve"> </w:t>
      </w:r>
      <w:proofErr w:type="spellStart"/>
      <w:r>
        <w:t>Pehin</w:t>
      </w:r>
      <w:proofErr w:type="spellEnd"/>
      <w:r>
        <w:t xml:space="preserve"> Yusof,</w:t>
      </w:r>
      <w:r>
        <w:t xml:space="preserve"> </w:t>
      </w:r>
      <w:r>
        <w:t xml:space="preserve">Minister of </w:t>
      </w:r>
      <w:r w:rsidR="00C20142">
        <w:br/>
      </w:r>
      <w:r>
        <w:t>Foreign Affairs II of Brunei Darussalam.</w:t>
      </w:r>
    </w:p>
    <w:p w14:paraId="7877BC22" w14:textId="6C381C20" w:rsidR="00E53CCD" w:rsidRDefault="00E53CCD" w:rsidP="00E53CCD">
      <w:pPr>
        <w:pStyle w:val="Heading2"/>
      </w:pPr>
      <w:bookmarkStart w:id="0" w:name="_Toc80105705"/>
      <w:r>
        <w:t>Review and Future Direction of ASEAN Plus Three (APT) Cooperation</w:t>
      </w:r>
      <w:bookmarkEnd w:id="0"/>
    </w:p>
    <w:p w14:paraId="53C69822" w14:textId="77777777" w:rsidR="00E53CCD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t>The Meeting reaffirmed the importance of the APT process in promoting peace,</w:t>
      </w:r>
      <w:r>
        <w:t xml:space="preserve"> </w:t>
      </w:r>
      <w:r>
        <w:t>stability and cooperation in East Asia towards the long-term goal of building an East</w:t>
      </w:r>
      <w:r>
        <w:t xml:space="preserve"> </w:t>
      </w:r>
      <w:r>
        <w:t>Asian community, with ASEAN as the driving force. The Meeting reiterated the</w:t>
      </w:r>
      <w:r>
        <w:t xml:space="preserve"> </w:t>
      </w:r>
      <w:r>
        <w:t>commitment to further strengthening and deepening the APT functional cooperation</w:t>
      </w:r>
      <w:r>
        <w:t xml:space="preserve"> </w:t>
      </w:r>
      <w:r>
        <w:t>under the APT process. The Meeting further underlined the mutually reinforcing and</w:t>
      </w:r>
      <w:r>
        <w:t xml:space="preserve"> </w:t>
      </w:r>
      <w:r>
        <w:t>complementary nature of the APT with other ASEAN-led frameworks. The Meeting</w:t>
      </w:r>
      <w:r>
        <w:t xml:space="preserve"> </w:t>
      </w:r>
      <w:r>
        <w:t>also recognised the contribution of the APT to ASEAN’s efforts towards realising the</w:t>
      </w:r>
      <w:r>
        <w:t xml:space="preserve"> </w:t>
      </w:r>
      <w:r>
        <w:t>ASEAN Community Vision 2025 and deeper regional integration in East Asia.</w:t>
      </w:r>
    </w:p>
    <w:p w14:paraId="68C9DE8A" w14:textId="77777777" w:rsidR="00E53CCD" w:rsidRDefault="00E53CCD" w:rsidP="00E53CCD">
      <w:pPr>
        <w:pStyle w:val="ListParagraph"/>
        <w:spacing w:before="0" w:after="0"/>
        <w:ind w:left="360"/>
      </w:pPr>
    </w:p>
    <w:p w14:paraId="4FA3DA8E" w14:textId="4501AB1B" w:rsidR="00D75155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t>The Meeting noted the further strengthening of the APT cooperation in wide</w:t>
      </w:r>
      <w:r w:rsidR="00FA099A">
        <w:t>-</w:t>
      </w:r>
      <w:r>
        <w:t>ranging areas, and commended the substantive progress in the implementation of the</w:t>
      </w:r>
      <w:r>
        <w:t xml:space="preserve"> </w:t>
      </w:r>
      <w:r>
        <w:t xml:space="preserve">APT Cooperation </w:t>
      </w:r>
      <w:r w:rsidR="00CA1A40">
        <w:br/>
      </w:r>
      <w:r>
        <w:t>Work Plan (2018-2022). The Meeting looked forward to the</w:t>
      </w:r>
      <w:r>
        <w:t xml:space="preserve"> </w:t>
      </w:r>
      <w:r>
        <w:t>continued effective implementation of the Work Plan through more concrete activities</w:t>
      </w:r>
      <w:r w:rsidR="00D75155">
        <w:t xml:space="preserve"> </w:t>
      </w:r>
      <w:r>
        <w:t>and projects to further enhance APT cooperation in the coming years. In view of the</w:t>
      </w:r>
      <w:r w:rsidR="00D75155">
        <w:t xml:space="preserve"> </w:t>
      </w:r>
      <w:r>
        <w:t>conclusion of the Work Plan by the end of 2022, the Meeting looked forward to the</w:t>
      </w:r>
      <w:r w:rsidR="00D75155">
        <w:t xml:space="preserve"> </w:t>
      </w:r>
      <w:r>
        <w:t>development of the new APT Cooperation Work Plan for 2023-2027.</w:t>
      </w:r>
    </w:p>
    <w:p w14:paraId="5C045632" w14:textId="77777777" w:rsidR="00D75155" w:rsidRDefault="00D75155" w:rsidP="00D75155">
      <w:pPr>
        <w:pStyle w:val="ListParagraph"/>
      </w:pPr>
    </w:p>
    <w:p w14:paraId="1FE3EC4D" w14:textId="77777777" w:rsidR="00D75155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t>The Meeting noted the importance of the ASEAN Outlook on the Indo-Pacific</w:t>
      </w:r>
      <w:r w:rsidR="00D75155">
        <w:t xml:space="preserve"> </w:t>
      </w:r>
      <w:r>
        <w:t>(AOIP) as a guide for ASEAN's engagement in the wider Asia-Pacific and Indian</w:t>
      </w:r>
      <w:r w:rsidR="00D75155">
        <w:t xml:space="preserve"> </w:t>
      </w:r>
      <w:r>
        <w:t>Ocean regions. The enhancement of APT cooperation in the four key areas of</w:t>
      </w:r>
      <w:r w:rsidR="00D75155">
        <w:t xml:space="preserve"> </w:t>
      </w:r>
      <w:r>
        <w:t>cooperation identified in the AOIP, namely maritime cooperation, connectivity,</w:t>
      </w:r>
      <w:r w:rsidR="00D75155">
        <w:t xml:space="preserve"> </w:t>
      </w:r>
      <w:r>
        <w:t>sustainable development, economic and other areas of cooperation to further promote</w:t>
      </w:r>
      <w:r w:rsidR="00D75155">
        <w:t xml:space="preserve"> </w:t>
      </w:r>
      <w:r>
        <w:t>mutual trust and confidence as well as to contribute to peace and prosperity in the</w:t>
      </w:r>
      <w:r w:rsidR="00D75155">
        <w:t xml:space="preserve"> </w:t>
      </w:r>
      <w:r>
        <w:t>region, was also encouraged in the Meeting.</w:t>
      </w:r>
    </w:p>
    <w:p w14:paraId="05ED0152" w14:textId="77777777" w:rsidR="00D75155" w:rsidRDefault="00D75155" w:rsidP="00D75155">
      <w:pPr>
        <w:pStyle w:val="ListParagraph"/>
      </w:pPr>
    </w:p>
    <w:p w14:paraId="1515E28A" w14:textId="77777777" w:rsidR="00BB2F72" w:rsidRDefault="00E53CCD" w:rsidP="00BB2F72">
      <w:pPr>
        <w:pStyle w:val="ListParagraph"/>
        <w:numPr>
          <w:ilvl w:val="0"/>
          <w:numId w:val="14"/>
        </w:numPr>
        <w:spacing w:before="0" w:after="0"/>
      </w:pPr>
      <w:r>
        <w:t>The Meeting shared views on the need to further enhance dialogue and</w:t>
      </w:r>
      <w:r w:rsidR="00D75155">
        <w:t xml:space="preserve"> </w:t>
      </w:r>
      <w:r>
        <w:t>cooperation to address non-traditional security issues, such as trafficking in persons,</w:t>
      </w:r>
      <w:r w:rsidR="00D75155">
        <w:t xml:space="preserve"> </w:t>
      </w:r>
      <w:r>
        <w:t>cybercrime, countering terrorism and violent extremism, border management and illicit</w:t>
      </w:r>
      <w:r w:rsidR="00D75155">
        <w:t xml:space="preserve"> </w:t>
      </w:r>
      <w:r>
        <w:t>drugs trafficking. The Meeting also highlighted the importance of and looked forward</w:t>
      </w:r>
      <w:r w:rsidR="00D75155">
        <w:t xml:space="preserve"> </w:t>
      </w:r>
      <w:r>
        <w:t>to enhancing maritime cooperation to include capability development on the maritime</w:t>
      </w:r>
      <w:r w:rsidR="00D75155">
        <w:t xml:space="preserve"> </w:t>
      </w:r>
      <w:r>
        <w:t>industry.</w:t>
      </w:r>
    </w:p>
    <w:p w14:paraId="03A08820" w14:textId="77777777" w:rsidR="00BB2F72" w:rsidRDefault="00BB2F72" w:rsidP="00BB2F72">
      <w:pPr>
        <w:pStyle w:val="ListParagraph"/>
      </w:pPr>
    </w:p>
    <w:p w14:paraId="6A2A1690" w14:textId="77777777" w:rsidR="00BB2F72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t>The Meeting reaffirmed the role of APT cooperation in mitigating the impacts of</w:t>
      </w:r>
      <w:r w:rsidR="00BB2F72">
        <w:t xml:space="preserve"> </w:t>
      </w:r>
      <w:r>
        <w:t>the COVID-19 pandemic. The Meeting acknowledged the support and contribution of</w:t>
      </w:r>
      <w:r w:rsidR="00BB2F72">
        <w:t xml:space="preserve"> </w:t>
      </w:r>
      <w:r>
        <w:t>the Plus Three countries to ASEAN Member States, and ASEAN’s initiatives in</w:t>
      </w:r>
      <w:r w:rsidR="00BB2F72">
        <w:t xml:space="preserve"> </w:t>
      </w:r>
      <w:r>
        <w:t>addressing COVID-19, among others, the establishment of the ASEAN Centre for</w:t>
      </w:r>
      <w:r w:rsidR="00BB2F72">
        <w:t xml:space="preserve"> </w:t>
      </w:r>
      <w:r>
        <w:t>Public Health Emergencies and Emerging Diseases (ACPHEED), the COVID-19</w:t>
      </w:r>
      <w:r w:rsidR="00BB2F72">
        <w:t xml:space="preserve"> </w:t>
      </w:r>
      <w:r>
        <w:t>ASEAN Response Fund, the ASEAN Regional Reserve of Medical Supplies for Public</w:t>
      </w:r>
      <w:r w:rsidR="00BB2F72">
        <w:t xml:space="preserve"> </w:t>
      </w:r>
      <w:r>
        <w:t>Health Emergencies (RRMS), the ASEAN Comprehensive Recovery Framework and</w:t>
      </w:r>
      <w:r w:rsidR="00BB2F72">
        <w:t xml:space="preserve"> </w:t>
      </w:r>
      <w:r>
        <w:t>Implementation Plan, the ASEAN Strategic Framework for Public Health Emergencies</w:t>
      </w:r>
      <w:r w:rsidR="00BB2F72">
        <w:t xml:space="preserve"> </w:t>
      </w:r>
      <w:r>
        <w:t>and the ASEAN Travel Corridor Arrangement Framework (ATCAF). The Meeting</w:t>
      </w:r>
      <w:r w:rsidR="00BB2F72">
        <w:t xml:space="preserve"> </w:t>
      </w:r>
      <w:r>
        <w:t>noted the need to expand vaccine cooperation and promote equitable access to and</w:t>
      </w:r>
      <w:r w:rsidR="00BB2F72">
        <w:t xml:space="preserve"> </w:t>
      </w:r>
      <w:r>
        <w:t>accelerate production and distribution of safe, effective, quality and affordable</w:t>
      </w:r>
      <w:r w:rsidR="00BB2F72">
        <w:t xml:space="preserve"> </w:t>
      </w:r>
      <w:r>
        <w:t>vaccines for all, as well as to consider ASEAN’s potential as a regional vaccine hub.</w:t>
      </w:r>
      <w:r w:rsidR="00BB2F72">
        <w:t xml:space="preserve"> </w:t>
      </w:r>
      <w:r>
        <w:t>The Meeting also noted that China's proposal for the establishment of an APT Reserve</w:t>
      </w:r>
      <w:r w:rsidR="00BB2F72">
        <w:t xml:space="preserve"> </w:t>
      </w:r>
      <w:r>
        <w:t xml:space="preserve">of Medical Supplies for Public Health </w:t>
      </w:r>
      <w:r>
        <w:lastRenderedPageBreak/>
        <w:t>Emergencies is currently being discussed and</w:t>
      </w:r>
      <w:r w:rsidR="00BB2F72">
        <w:t xml:space="preserve"> </w:t>
      </w:r>
      <w:r>
        <w:t>considered by the relevant APT sectoral body. Efforts to ensure that this proposal</w:t>
      </w:r>
      <w:r w:rsidR="00BB2F72">
        <w:t xml:space="preserve"> </w:t>
      </w:r>
      <w:r>
        <w:t>complements the RRMS were also encouraged by some Ministers.</w:t>
      </w:r>
    </w:p>
    <w:p w14:paraId="6EA3F927" w14:textId="77777777" w:rsidR="00BB2F72" w:rsidRDefault="00BB2F72" w:rsidP="00BB2F72">
      <w:pPr>
        <w:pStyle w:val="ListParagraph"/>
        <w:spacing w:before="0" w:after="0"/>
        <w:ind w:left="360"/>
      </w:pPr>
    </w:p>
    <w:p w14:paraId="26F760A5" w14:textId="48E8839D" w:rsidR="00BB2F72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t>The Meeting further underlined the need to strengthen APT collaboration in</w:t>
      </w:r>
      <w:r w:rsidR="00BB2F72">
        <w:t xml:space="preserve"> </w:t>
      </w:r>
      <w:r>
        <w:t>advancing the region’s recovery from the adverse socio-economic effects of the</w:t>
      </w:r>
      <w:r w:rsidR="00BB2F72">
        <w:t xml:space="preserve"> </w:t>
      </w:r>
      <w:r>
        <w:t>pandemic. In this regard, the Meeting welcomed the progress of implementation of the</w:t>
      </w:r>
      <w:r w:rsidR="00BB2F72">
        <w:t xml:space="preserve"> </w:t>
      </w:r>
      <w:r>
        <w:t>ASEAN Plus Three Plan of Action (APT POA) on Mitigating the Economic Impact of</w:t>
      </w:r>
      <w:r w:rsidR="00BB2F72">
        <w:t xml:space="preserve"> </w:t>
      </w:r>
      <w:r>
        <w:t>the COVID-19 Pandemic which was endorsed at the 23</w:t>
      </w:r>
      <w:r w:rsidRPr="00717DDC">
        <w:rPr>
          <w:vertAlign w:val="superscript"/>
        </w:rPr>
        <w:t>rd</w:t>
      </w:r>
      <w:r w:rsidR="00717DDC">
        <w:t xml:space="preserve"> </w:t>
      </w:r>
      <w:r>
        <w:t>AEM Plus Three</w:t>
      </w:r>
      <w:r w:rsidR="00BB2F72">
        <w:t xml:space="preserve"> </w:t>
      </w:r>
      <w:r>
        <w:t>Consultations on 28 August 2020, and the ASEAN Plus Three Economic Ministers’</w:t>
      </w:r>
      <w:r w:rsidR="00BB2F72">
        <w:t xml:space="preserve"> </w:t>
      </w:r>
      <w:r>
        <w:t>Joint Statement on Mitigating the Economic Impact of the COVID-19 Pandemic</w:t>
      </w:r>
      <w:r w:rsidR="00BB2F72">
        <w:t xml:space="preserve"> </w:t>
      </w:r>
      <w:r>
        <w:t>adopted on 4 June 2020, which would further strengthen collaboration and cooperation</w:t>
      </w:r>
      <w:r w:rsidR="00BB2F72">
        <w:t xml:space="preserve"> </w:t>
      </w:r>
      <w:r>
        <w:t>between ASEAN and the Plus Three countries, as well as preparing the region for</w:t>
      </w:r>
      <w:r w:rsidR="00BB2F72">
        <w:t xml:space="preserve"> </w:t>
      </w:r>
      <w:r>
        <w:t>future situations, and achieving post-pandemic economic recovery. The Meeting</w:t>
      </w:r>
      <w:r w:rsidR="00BB2F72">
        <w:t xml:space="preserve"> </w:t>
      </w:r>
      <w:r>
        <w:t>stressed the importance of keeping the markets open for trade and investment to</w:t>
      </w:r>
      <w:r w:rsidR="00BB2F72">
        <w:t xml:space="preserve"> </w:t>
      </w:r>
      <w:r>
        <w:t>strengthen the resiliency and sustainability of regional supply chains and maintain</w:t>
      </w:r>
      <w:r w:rsidR="00BB2F72">
        <w:t xml:space="preserve"> </w:t>
      </w:r>
      <w:r>
        <w:t>necessary flow of goods and services, as underlined in the APT Leaders’ Statement</w:t>
      </w:r>
      <w:r w:rsidR="00BB2F72">
        <w:t xml:space="preserve"> </w:t>
      </w:r>
      <w:r>
        <w:t>on Strengthening APT Cooperation for Economic and Financial Resilience in the Face</w:t>
      </w:r>
      <w:r w:rsidR="00BB2F72">
        <w:t xml:space="preserve"> </w:t>
      </w:r>
      <w:r>
        <w:t>of Emerging Challenges adopted by the Leaders at the 23</w:t>
      </w:r>
      <w:r w:rsidRPr="00717DDC">
        <w:rPr>
          <w:vertAlign w:val="superscript"/>
        </w:rPr>
        <w:t>rd</w:t>
      </w:r>
      <w:r w:rsidR="00717DDC">
        <w:t xml:space="preserve"> </w:t>
      </w:r>
      <w:r>
        <w:t>APT Summit in November</w:t>
      </w:r>
      <w:r w:rsidR="00BB2F72">
        <w:t xml:space="preserve"> </w:t>
      </w:r>
      <w:r>
        <w:t>2020. The Meeting also reiterated the commitment to the entry into force and full</w:t>
      </w:r>
      <w:r w:rsidR="00BB2F72">
        <w:t xml:space="preserve"> </w:t>
      </w:r>
      <w:r>
        <w:t xml:space="preserve">implementation of the </w:t>
      </w:r>
      <w:r w:rsidR="004C0A10">
        <w:br/>
      </w:r>
      <w:r>
        <w:t>Regional Comprehensive Economic Partnership (RCEP)</w:t>
      </w:r>
      <w:r w:rsidR="00BB2F72">
        <w:t xml:space="preserve"> </w:t>
      </w:r>
      <w:r>
        <w:t>Agreement.</w:t>
      </w:r>
    </w:p>
    <w:p w14:paraId="64C37C94" w14:textId="77777777" w:rsidR="00BB2F72" w:rsidRDefault="00BB2F72" w:rsidP="00BB2F72">
      <w:pPr>
        <w:pStyle w:val="ListParagraph"/>
        <w:spacing w:before="0" w:after="0"/>
        <w:ind w:left="360"/>
      </w:pPr>
    </w:p>
    <w:p w14:paraId="5CA2D051" w14:textId="77777777" w:rsidR="00BB2F72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t>The Meeting called for the enhancement of APT cooperation in ensuring food</w:t>
      </w:r>
      <w:r w:rsidR="00BB2F72">
        <w:t xml:space="preserve"> </w:t>
      </w:r>
      <w:r>
        <w:t>security particularly in the post-pandemic period, including through the effective utilisation of the ASEAN Plus Three Emergency Rice Reserve (APTERR) and the</w:t>
      </w:r>
      <w:r w:rsidR="00BB2F72">
        <w:t xml:space="preserve"> </w:t>
      </w:r>
      <w:r>
        <w:t>ASEAN Food Security Information System (AFSIS), to overcome possible food</w:t>
      </w:r>
      <w:r w:rsidR="00BB2F72">
        <w:t xml:space="preserve"> </w:t>
      </w:r>
      <w:r>
        <w:t>shortages as well as strengthen the resiliency and sustainability of regional food</w:t>
      </w:r>
      <w:r w:rsidR="00BB2F72">
        <w:t xml:space="preserve"> </w:t>
      </w:r>
      <w:r>
        <w:t>supply chains by working closely together to ensure that markets are kept open and</w:t>
      </w:r>
      <w:r w:rsidR="00BB2F72">
        <w:t xml:space="preserve"> </w:t>
      </w:r>
      <w:r>
        <w:t>transportation of agricultural and food products are facilitated.</w:t>
      </w:r>
    </w:p>
    <w:p w14:paraId="6D1E8F83" w14:textId="77777777" w:rsidR="00BB2F72" w:rsidRDefault="00BB2F72" w:rsidP="00BB2F72">
      <w:pPr>
        <w:pStyle w:val="ListParagraph"/>
      </w:pPr>
    </w:p>
    <w:p w14:paraId="57808000" w14:textId="62C8FA14" w:rsidR="00BB2F72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t>The Meeting stressed the need to assist people and businesses affected by the</w:t>
      </w:r>
      <w:r w:rsidR="00BB2F72">
        <w:t xml:space="preserve"> </w:t>
      </w:r>
      <w:r>
        <w:t xml:space="preserve">impact of </w:t>
      </w:r>
      <w:r w:rsidR="00954A08">
        <w:br/>
      </w:r>
      <w:r>
        <w:t>COVID-19, especially the micro, small and medium enterprises (MSMEs),</w:t>
      </w:r>
      <w:r w:rsidR="00BB2F72">
        <w:t xml:space="preserve"> </w:t>
      </w:r>
      <w:r>
        <w:t>start-ups and vulnerable groups, including through facilitating them in using digital</w:t>
      </w:r>
      <w:r w:rsidR="00BB2F72">
        <w:t xml:space="preserve"> </w:t>
      </w:r>
      <w:r>
        <w:t>economy and technologies to allow MSMEs to maintain operations, and embracing</w:t>
      </w:r>
      <w:r w:rsidR="00BB2F72">
        <w:t xml:space="preserve"> </w:t>
      </w:r>
      <w:r>
        <w:t>the digital transformation accelerated by the COVID-19 pandemic with the view to</w:t>
      </w:r>
      <w:r w:rsidR="00BB2F72">
        <w:t xml:space="preserve"> </w:t>
      </w:r>
      <w:r>
        <w:t>ensure their business resilience. The Meeting further reaffirmed their continuing</w:t>
      </w:r>
      <w:r w:rsidR="00BB2F72">
        <w:t xml:space="preserve"> </w:t>
      </w:r>
      <w:r>
        <w:t>support for future initiatives aimed at preparing MSMEs for the advent of the Fourth</w:t>
      </w:r>
      <w:r w:rsidR="00BB2F72">
        <w:t xml:space="preserve"> </w:t>
      </w:r>
      <w:r>
        <w:t>Industrial Revolution (4IR).</w:t>
      </w:r>
    </w:p>
    <w:p w14:paraId="77BB6E24" w14:textId="77777777" w:rsidR="00BB2F72" w:rsidRDefault="00BB2F72" w:rsidP="00BB2F72">
      <w:pPr>
        <w:pStyle w:val="ListParagraph"/>
      </w:pPr>
    </w:p>
    <w:p w14:paraId="2C3E256D" w14:textId="77777777" w:rsidR="00711508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t>The Meeting recognised the potential of digital transformation to boost the</w:t>
      </w:r>
      <w:r w:rsidR="00BB2F72">
        <w:t xml:space="preserve"> </w:t>
      </w:r>
      <w:r>
        <w:t>region’s long-term competitiveness and improve the livelihood of its people. The</w:t>
      </w:r>
      <w:r w:rsidR="00BB2F72">
        <w:t xml:space="preserve"> </w:t>
      </w:r>
      <w:r>
        <w:t>Meeting supported the development of digital economy and innovation to strengthen</w:t>
      </w:r>
      <w:r w:rsidR="00BB2F72">
        <w:t xml:space="preserve"> </w:t>
      </w:r>
      <w:r>
        <w:t>regional resilience. The Meeting expressed appreciation for the strong interest of the</w:t>
      </w:r>
      <w:r w:rsidR="00BB2F72">
        <w:t xml:space="preserve"> </w:t>
      </w:r>
      <w:r>
        <w:t>Plus Three countries in advancing smart and sustainable cities development in the</w:t>
      </w:r>
      <w:r w:rsidR="00BB2F72">
        <w:t xml:space="preserve"> </w:t>
      </w:r>
      <w:r>
        <w:t>region through the ASEAN Smart Cities Network and ASEAN Sustainable</w:t>
      </w:r>
      <w:r w:rsidR="00BB2F72">
        <w:t xml:space="preserve"> </w:t>
      </w:r>
      <w:r>
        <w:t>Urbanisation Strategy.</w:t>
      </w:r>
    </w:p>
    <w:p w14:paraId="672EA29C" w14:textId="77777777" w:rsidR="00711508" w:rsidRDefault="00711508" w:rsidP="00711508">
      <w:pPr>
        <w:pStyle w:val="ListParagraph"/>
      </w:pPr>
    </w:p>
    <w:p w14:paraId="0B619810" w14:textId="37C31428" w:rsidR="00711508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t>The Meeting underlined the importance of the ASEAN+3 Finance process in</w:t>
      </w:r>
      <w:r w:rsidR="00711508">
        <w:t xml:space="preserve"> </w:t>
      </w:r>
      <w:r>
        <w:t>enhancing regional economic and financial stability. It welcomed the continued</w:t>
      </w:r>
      <w:r w:rsidR="00711508">
        <w:t xml:space="preserve"> </w:t>
      </w:r>
      <w:r>
        <w:t>commitment by APT Finance Ministers and Central Bank Governors to strengthen the</w:t>
      </w:r>
      <w:r w:rsidR="00711508">
        <w:t xml:space="preserve"> </w:t>
      </w:r>
      <w:r>
        <w:t xml:space="preserve">Chiang Mai Initiative </w:t>
      </w:r>
      <w:proofErr w:type="spellStart"/>
      <w:r>
        <w:t>Multilateralisation</w:t>
      </w:r>
      <w:proofErr w:type="spellEnd"/>
      <w:r>
        <w:t xml:space="preserve"> (CMIM), including the entry into force of the</w:t>
      </w:r>
      <w:r w:rsidR="00711508">
        <w:t xml:space="preserve"> </w:t>
      </w:r>
      <w:r>
        <w:t>amended CMIM Agreement on 31 March 2021. The Meeting also commended the</w:t>
      </w:r>
      <w:r w:rsidR="00711508">
        <w:t xml:space="preserve"> </w:t>
      </w:r>
      <w:r>
        <w:t xml:space="preserve">APT Macroeconomic Research Office (AMRO) for publishing the </w:t>
      </w:r>
      <w:r w:rsidR="005F6101">
        <w:br/>
      </w:r>
      <w:r>
        <w:t>APT Regional</w:t>
      </w:r>
      <w:r w:rsidR="00711508">
        <w:t xml:space="preserve"> </w:t>
      </w:r>
      <w:r>
        <w:t>Economic Outlook 2021, as well as updating the Medium-term Implementation Plan</w:t>
      </w:r>
      <w:r w:rsidR="00711508">
        <w:t xml:space="preserve"> </w:t>
      </w:r>
      <w:r>
        <w:t>(MTIP) 2021-2025 to strengthen its role as a capable and trusted adviser for all APT</w:t>
      </w:r>
      <w:r w:rsidR="00711508">
        <w:t xml:space="preserve"> </w:t>
      </w:r>
      <w:r>
        <w:t>members.</w:t>
      </w:r>
    </w:p>
    <w:p w14:paraId="3A1360CD" w14:textId="3141E256" w:rsidR="00711508" w:rsidRDefault="00711508" w:rsidP="00711508">
      <w:pPr>
        <w:pStyle w:val="ListParagraph"/>
      </w:pPr>
    </w:p>
    <w:p w14:paraId="4794D1C3" w14:textId="333FFB7C" w:rsidR="00711508" w:rsidRDefault="00711508" w:rsidP="00711508">
      <w:pPr>
        <w:pStyle w:val="ListParagraph"/>
      </w:pPr>
    </w:p>
    <w:p w14:paraId="389F8F20" w14:textId="77777777" w:rsidR="00711508" w:rsidRDefault="00711508" w:rsidP="00711508">
      <w:pPr>
        <w:pStyle w:val="ListParagraph"/>
      </w:pPr>
    </w:p>
    <w:p w14:paraId="328C2125" w14:textId="77777777" w:rsidR="00711508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lastRenderedPageBreak/>
        <w:t>The Meeting commended the accomplishments made in fostering closer</w:t>
      </w:r>
      <w:r w:rsidR="00711508">
        <w:t xml:space="preserve"> </w:t>
      </w:r>
      <w:r>
        <w:t>regional financial cooperation towards a more resilient, inclusive and integrated APT</w:t>
      </w:r>
      <w:r w:rsidR="00711508">
        <w:t xml:space="preserve"> </w:t>
      </w:r>
      <w:r>
        <w:t>region. The Meeting recognised the potential risks to regional financial stability caused</w:t>
      </w:r>
      <w:r w:rsidR="00711508">
        <w:t xml:space="preserve"> </w:t>
      </w:r>
      <w:r>
        <w:t>by the COVID-19 pandemic, and stressed the need to foster closer regional financial</w:t>
      </w:r>
      <w:r w:rsidR="00711508">
        <w:t xml:space="preserve"> </w:t>
      </w:r>
      <w:r>
        <w:t>cooperation and policy coordination and support AMRO in monitoring the economic</w:t>
      </w:r>
      <w:r w:rsidR="00711508">
        <w:t xml:space="preserve"> </w:t>
      </w:r>
      <w:r>
        <w:t>and financial development in the region and providing timely risk assessment and</w:t>
      </w:r>
      <w:r w:rsidR="00711508">
        <w:t xml:space="preserve"> </w:t>
      </w:r>
      <w:r>
        <w:t>policy advice. It reaffirmed the commitment to enhance the readiness of the CMIM,</w:t>
      </w:r>
      <w:r w:rsidR="00711508">
        <w:t xml:space="preserve"> </w:t>
      </w:r>
      <w:r>
        <w:t>and further promote the Regional Financial Arrangement (RFA) as a reliable layer of</w:t>
      </w:r>
      <w:r w:rsidR="00711508">
        <w:t xml:space="preserve"> </w:t>
      </w:r>
      <w:r>
        <w:t>the Global Financial Safety Net. The Meeting commended the continuing progress of</w:t>
      </w:r>
      <w:r w:rsidR="00711508">
        <w:t xml:space="preserve"> </w:t>
      </w:r>
      <w:r>
        <w:t>the ABMI under the ABMI Medium-Term Road Map 2019-2022, and welcomed the</w:t>
      </w:r>
      <w:r w:rsidR="00711508">
        <w:t xml:space="preserve"> </w:t>
      </w:r>
      <w:r>
        <w:t>formation of four Working Groups to further explore potential areas of APT financial</w:t>
      </w:r>
      <w:r w:rsidR="00711508">
        <w:t xml:space="preserve"> </w:t>
      </w:r>
      <w:r>
        <w:t>cooperation.</w:t>
      </w:r>
    </w:p>
    <w:p w14:paraId="6A9DEA13" w14:textId="77777777" w:rsidR="00711508" w:rsidRDefault="00711508" w:rsidP="00711508">
      <w:pPr>
        <w:pStyle w:val="ListParagraph"/>
        <w:spacing w:before="0" w:after="0"/>
        <w:ind w:left="360"/>
      </w:pPr>
    </w:p>
    <w:p w14:paraId="50B56188" w14:textId="77777777" w:rsidR="00711508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t>The Meeting commended the efforts of the ASEAN-China Centre, ASEAN</w:t>
      </w:r>
      <w:r w:rsidR="00711508">
        <w:t>-</w:t>
      </w:r>
      <w:r>
        <w:t>Japan Centre and ASEAN-Korea Centre to promote trade, investment, culture, tourism</w:t>
      </w:r>
      <w:r w:rsidR="00711508">
        <w:t xml:space="preserve"> </w:t>
      </w:r>
      <w:r>
        <w:t>and people-to-people exchanges between and among ASEAN and the Plus Three</w:t>
      </w:r>
      <w:r w:rsidR="00711508">
        <w:t xml:space="preserve"> </w:t>
      </w:r>
      <w:r>
        <w:t>countries. The Meeting was pleased to note that the three Centres had established</w:t>
      </w:r>
      <w:r w:rsidR="00711508">
        <w:t xml:space="preserve"> </w:t>
      </w:r>
      <w:r>
        <w:t>regular consultation meetings and called for the Centres to enhance linkages among</w:t>
      </w:r>
      <w:r w:rsidR="00711508">
        <w:t xml:space="preserve"> </w:t>
      </w:r>
      <w:r>
        <w:t>them by exploring possible joint projects in areas of common interest.</w:t>
      </w:r>
    </w:p>
    <w:p w14:paraId="596B6F1A" w14:textId="77777777" w:rsidR="00711508" w:rsidRDefault="00711508" w:rsidP="00711508">
      <w:pPr>
        <w:pStyle w:val="ListParagraph"/>
      </w:pPr>
    </w:p>
    <w:p w14:paraId="48F0B6D0" w14:textId="77777777" w:rsidR="00B12ADF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t>The Meeting acknowledged the support to implement the Master Plan on</w:t>
      </w:r>
      <w:r w:rsidR="00711508">
        <w:t xml:space="preserve"> </w:t>
      </w:r>
      <w:r>
        <w:t>ASEAN Connectivity (MPAC) 2025, particularly in the strategic areas of digital</w:t>
      </w:r>
      <w:r w:rsidR="00711508">
        <w:t xml:space="preserve"> </w:t>
      </w:r>
      <w:r>
        <w:t>innovation and people mobility. The Meeting welcomed the support of APT countries</w:t>
      </w:r>
      <w:r w:rsidR="00711508">
        <w:t xml:space="preserve"> </w:t>
      </w:r>
      <w:r>
        <w:t>to advance the implementation of MPAC 2025 strategic areas of sustainable and</w:t>
      </w:r>
      <w:r w:rsidR="00711508">
        <w:t xml:space="preserve"> </w:t>
      </w:r>
      <w:r>
        <w:t>quality infrastructure, seamless logistics and regulatory excellence. Noting the</w:t>
      </w:r>
      <w:r w:rsidR="00711508">
        <w:t xml:space="preserve"> </w:t>
      </w:r>
      <w:r>
        <w:t>importance of developing links and synergies between MPAC 2025 and key</w:t>
      </w:r>
      <w:r w:rsidR="00711508">
        <w:t xml:space="preserve"> </w:t>
      </w:r>
      <w:r>
        <w:t>connectivity initiatives in the region, the Meeting commended the convening of the</w:t>
      </w:r>
      <w:r w:rsidR="00711508">
        <w:t xml:space="preserve"> </w:t>
      </w:r>
      <w:r>
        <w:t xml:space="preserve">Seminar on Connecting the </w:t>
      </w:r>
      <w:proofErr w:type="spellStart"/>
      <w:r>
        <w:t>Connectivities</w:t>
      </w:r>
      <w:proofErr w:type="spellEnd"/>
      <w:r>
        <w:t>: Synergy through Enhanced Partnerships.</w:t>
      </w:r>
      <w:r w:rsidR="00711508">
        <w:t xml:space="preserve"> </w:t>
      </w:r>
      <w:r>
        <w:t>The Meeting further welcomed commitments of APT countries to strengthen</w:t>
      </w:r>
      <w:r w:rsidR="00711508">
        <w:t xml:space="preserve"> </w:t>
      </w:r>
      <w:r>
        <w:t>connectivity cooperation within the region.</w:t>
      </w:r>
    </w:p>
    <w:p w14:paraId="55A21ED4" w14:textId="77777777" w:rsidR="00B12ADF" w:rsidRDefault="00B12ADF" w:rsidP="00B12ADF">
      <w:pPr>
        <w:pStyle w:val="ListParagraph"/>
      </w:pPr>
    </w:p>
    <w:p w14:paraId="110A2772" w14:textId="77777777" w:rsidR="00C87B2B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t>The Meeting emphasised the importance of cultural exchanges and people-to</w:t>
      </w:r>
      <w:r w:rsidR="00B12ADF">
        <w:t>-</w:t>
      </w:r>
      <w:r>
        <w:t>people links to</w:t>
      </w:r>
      <w:r w:rsidR="00B12ADF">
        <w:t xml:space="preserve"> </w:t>
      </w:r>
      <w:r>
        <w:t>heighten awareness and foster intercultural understanding and ASEAN</w:t>
      </w:r>
      <w:r w:rsidR="00B12ADF">
        <w:t xml:space="preserve"> </w:t>
      </w:r>
      <w:r>
        <w:t>identity in the region. In this regard, the Meeting encouraged the effective</w:t>
      </w:r>
      <w:r w:rsidR="00B12ADF">
        <w:t xml:space="preserve"> </w:t>
      </w:r>
      <w:r>
        <w:t>implementation of the projects under the ASEAN Plus Three Work Plan on</w:t>
      </w:r>
      <w:r w:rsidR="00B12ADF">
        <w:t xml:space="preserve"> </w:t>
      </w:r>
      <w:r>
        <w:t>Cooperation in Culture and Arts 2019-2021. The Meeting acknowledged that the Work</w:t>
      </w:r>
      <w:r w:rsidR="00B12ADF">
        <w:t xml:space="preserve"> </w:t>
      </w:r>
      <w:r>
        <w:t>Plan is nearing its completion in 2021 and looked forward to the development of a new</w:t>
      </w:r>
      <w:r w:rsidR="00B12ADF">
        <w:t xml:space="preserve"> </w:t>
      </w:r>
      <w:r>
        <w:t>Work Plan. The Meeting also looked forward to the promotion of the 10+3 Network of</w:t>
      </w:r>
      <w:r w:rsidR="00B12ADF">
        <w:t xml:space="preserve"> </w:t>
      </w:r>
      <w:r>
        <w:t>Culture Cities and City-Level Exchanges, especially through the Network of APT</w:t>
      </w:r>
      <w:r w:rsidR="00B12ADF">
        <w:t xml:space="preserve"> </w:t>
      </w:r>
      <w:r>
        <w:t>Culture Cities.</w:t>
      </w:r>
    </w:p>
    <w:p w14:paraId="4D9805B9" w14:textId="77777777" w:rsidR="00C87B2B" w:rsidRDefault="00C87B2B" w:rsidP="00C87B2B">
      <w:pPr>
        <w:pStyle w:val="ListParagraph"/>
      </w:pPr>
    </w:p>
    <w:p w14:paraId="20852940" w14:textId="77777777" w:rsidR="0001685C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t>The Meeting acknowledged the efforts made to implement the priority areas of</w:t>
      </w:r>
      <w:r w:rsidR="00C87B2B">
        <w:t xml:space="preserve"> </w:t>
      </w:r>
      <w:r>
        <w:t>APT health cooperation, which includes universal health coverage, utilising ICT for</w:t>
      </w:r>
      <w:r w:rsidR="00C87B2B">
        <w:t xml:space="preserve"> </w:t>
      </w:r>
      <w:r>
        <w:t>healthcare, prevention and control of non-communicable diseases, traditional and</w:t>
      </w:r>
      <w:r w:rsidR="00C87B2B">
        <w:t xml:space="preserve"> </w:t>
      </w:r>
      <w:r>
        <w:t>complementary medicine, health and active ageing, human resources for health,</w:t>
      </w:r>
      <w:r w:rsidR="00C87B2B">
        <w:t xml:space="preserve"> </w:t>
      </w:r>
      <w:r>
        <w:t>responding to communicable and emerging health threats and food safety, as well as</w:t>
      </w:r>
      <w:r w:rsidR="00C87B2B">
        <w:t xml:space="preserve"> </w:t>
      </w:r>
      <w:r>
        <w:t>issues related to antimicrobial resistance, ending all forms of malnutrition, and disaster</w:t>
      </w:r>
      <w:r w:rsidR="00C87B2B">
        <w:t xml:space="preserve"> </w:t>
      </w:r>
      <w:r>
        <w:t>health management.</w:t>
      </w:r>
    </w:p>
    <w:p w14:paraId="2F8C508C" w14:textId="77777777" w:rsidR="0001685C" w:rsidRDefault="0001685C" w:rsidP="0001685C">
      <w:pPr>
        <w:pStyle w:val="ListParagraph"/>
      </w:pPr>
    </w:p>
    <w:p w14:paraId="1BF78A4A" w14:textId="7C295630" w:rsidR="00A6092C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t>The Meeting noted the multi-sectoral and multi-stakeholder collaborative</w:t>
      </w:r>
      <w:r w:rsidR="0001685C">
        <w:t xml:space="preserve"> </w:t>
      </w:r>
      <w:r>
        <w:t>activities to be undertaken in promoting healthy and active ageing as complemented</w:t>
      </w:r>
      <w:r w:rsidR="0001685C">
        <w:t xml:space="preserve"> </w:t>
      </w:r>
      <w:r>
        <w:t>by the establishment of the ASEAN Centre for Active Ageing and Innovation (ACAI) in</w:t>
      </w:r>
      <w:r w:rsidR="0001685C">
        <w:t xml:space="preserve"> </w:t>
      </w:r>
      <w:r>
        <w:t>which the agreement entered into force in 2020. The Meeting also noted the</w:t>
      </w:r>
      <w:r w:rsidR="0001685C">
        <w:t xml:space="preserve"> </w:t>
      </w:r>
      <w:r>
        <w:t>commitment of the APT health sectors to continue efforts on the implementation of the</w:t>
      </w:r>
      <w:r w:rsidR="0001685C">
        <w:t xml:space="preserve"> </w:t>
      </w:r>
      <w:r>
        <w:t>International Health Regulations (IHR) (2005) and the Asia Pacific Strategy for</w:t>
      </w:r>
      <w:r w:rsidR="0001685C">
        <w:t xml:space="preserve"> </w:t>
      </w:r>
      <w:r>
        <w:t>Emerging Diseases and Public Health Emergencies (APSED III) to enhance ASEAN</w:t>
      </w:r>
      <w:r w:rsidR="0001685C">
        <w:t xml:space="preserve"> </w:t>
      </w:r>
      <w:r>
        <w:t>Member States and Plus Three Countries’ capacity to prevent, detect, and respond to</w:t>
      </w:r>
      <w:r w:rsidR="0001685C">
        <w:t xml:space="preserve"> </w:t>
      </w:r>
      <w:r>
        <w:t>public health threats. The Meeting looked forward to the 9</w:t>
      </w:r>
      <w:r w:rsidRPr="00717DDC">
        <w:rPr>
          <w:vertAlign w:val="superscript"/>
        </w:rPr>
        <w:t>th</w:t>
      </w:r>
      <w:r w:rsidR="00717DDC">
        <w:t xml:space="preserve"> </w:t>
      </w:r>
      <w:r>
        <w:t>APT Health Ministers</w:t>
      </w:r>
      <w:r w:rsidR="0001685C">
        <w:t xml:space="preserve"> </w:t>
      </w:r>
      <w:r>
        <w:t>Meeting to be held in the fourth quarter of 2021.</w:t>
      </w:r>
    </w:p>
    <w:p w14:paraId="0280F7FA" w14:textId="77777777" w:rsidR="00A6092C" w:rsidRDefault="00A6092C" w:rsidP="00A6092C">
      <w:pPr>
        <w:pStyle w:val="ListParagraph"/>
      </w:pPr>
    </w:p>
    <w:p w14:paraId="73C13974" w14:textId="77777777" w:rsidR="00945FA8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lastRenderedPageBreak/>
        <w:t>The Meeting welcomed the commitment of the APT Health Ministers made at</w:t>
      </w:r>
      <w:r w:rsidR="00A6092C">
        <w:t xml:space="preserve"> </w:t>
      </w:r>
      <w:r>
        <w:t>their meeting via videoconference on 7 April 2020 to ensuring the adequacy of</w:t>
      </w:r>
      <w:r w:rsidR="00A6092C">
        <w:t xml:space="preserve"> </w:t>
      </w:r>
      <w:r>
        <w:t>essential medicines, vaccines and medical devices in the region, enhancing free,</w:t>
      </w:r>
      <w:r w:rsidR="00A6092C">
        <w:t xml:space="preserve"> </w:t>
      </w:r>
      <w:r>
        <w:t>open, transparent and timely sharing of information, data and expertise on COVID-19</w:t>
      </w:r>
      <w:r w:rsidR="00A6092C">
        <w:t xml:space="preserve"> </w:t>
      </w:r>
      <w:r>
        <w:t>prevention, detection, control and response measures, epidemiologic surveillance</w:t>
      </w:r>
      <w:r w:rsidR="00A6092C">
        <w:t xml:space="preserve"> </w:t>
      </w:r>
      <w:r>
        <w:t>updates, risk assessment results, epidemiological and clinical studies on the virus and</w:t>
      </w:r>
      <w:r w:rsidR="00A6092C">
        <w:t xml:space="preserve"> </w:t>
      </w:r>
      <w:r>
        <w:t>the disease, treatment experience, including the application of traditional medicine and</w:t>
      </w:r>
      <w:r w:rsidR="00A6092C">
        <w:t xml:space="preserve"> </w:t>
      </w:r>
      <w:r>
        <w:t>technical guidelines. The Meeting also noted the commitment to continuing, after</w:t>
      </w:r>
      <w:r w:rsidR="00A6092C">
        <w:t xml:space="preserve"> </w:t>
      </w:r>
      <w:r>
        <w:t xml:space="preserve">overcoming the challenges related to COVID-19 and </w:t>
      </w:r>
      <w:proofErr w:type="spellStart"/>
      <w:r>
        <w:t>revitalising</w:t>
      </w:r>
      <w:proofErr w:type="spellEnd"/>
      <w:r>
        <w:t xml:space="preserve"> national health</w:t>
      </w:r>
      <w:r w:rsidR="0001685C">
        <w:t xml:space="preserve"> </w:t>
      </w:r>
      <w:r>
        <w:t>systems, the collaboration in learning from the regional and national experiences in</w:t>
      </w:r>
      <w:r w:rsidR="0001685C">
        <w:t xml:space="preserve"> </w:t>
      </w:r>
      <w:r>
        <w:t>responding to COVID-19 challenges, as well as to further strengthen and</w:t>
      </w:r>
      <w:r w:rsidR="0001685C">
        <w:t xml:space="preserve"> </w:t>
      </w:r>
      <w:proofErr w:type="spellStart"/>
      <w:r>
        <w:t>institutionalise</w:t>
      </w:r>
      <w:proofErr w:type="spellEnd"/>
      <w:r>
        <w:t xml:space="preserve"> preparedness, surveillance, prevention, detection and response</w:t>
      </w:r>
      <w:r w:rsidR="0001685C">
        <w:t xml:space="preserve"> </w:t>
      </w:r>
      <w:r>
        <w:t>mechanisms of the ASEAN and Plus Three Countries on public health emergencies</w:t>
      </w:r>
      <w:r w:rsidR="0001685C">
        <w:t xml:space="preserve"> </w:t>
      </w:r>
      <w:r>
        <w:t>and other emerging and unprecedented crises.</w:t>
      </w:r>
    </w:p>
    <w:p w14:paraId="56C5FDDE" w14:textId="77777777" w:rsidR="00945FA8" w:rsidRDefault="00945FA8" w:rsidP="00945FA8">
      <w:pPr>
        <w:pStyle w:val="ListParagraph"/>
      </w:pPr>
    </w:p>
    <w:p w14:paraId="1D28FECB" w14:textId="7FE2D574" w:rsidR="00945FA8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t>The Meeting recognized the importance of mental health as a critical public</w:t>
      </w:r>
      <w:r w:rsidR="00945FA8">
        <w:t xml:space="preserve"> </w:t>
      </w:r>
      <w:r>
        <w:t>health issue which has been exacerbated by disasters and public health emergencies</w:t>
      </w:r>
      <w:r w:rsidR="00945FA8">
        <w:t xml:space="preserve"> </w:t>
      </w:r>
      <w:r>
        <w:t>and other emerging and unprecedented crises, including the COVID-19 pandemic. It</w:t>
      </w:r>
      <w:r w:rsidR="00945FA8">
        <w:t xml:space="preserve"> </w:t>
      </w:r>
      <w:r>
        <w:t>commended the priority accorded by the ASEAN Health Sector in the promotion of</w:t>
      </w:r>
      <w:r w:rsidR="00945FA8">
        <w:t xml:space="preserve"> </w:t>
      </w:r>
      <w:r>
        <w:t>mental health through its ASEAN Post-2015 Health Development Agenda. The</w:t>
      </w:r>
      <w:r w:rsidR="00945FA8">
        <w:t xml:space="preserve"> </w:t>
      </w:r>
      <w:r>
        <w:t xml:space="preserve">Meeting welcomed Brunei Darussalam’s proposal for an </w:t>
      </w:r>
      <w:r w:rsidR="000776B8">
        <w:br/>
      </w:r>
      <w:r>
        <w:t>APT Leaders’ Statement on</w:t>
      </w:r>
      <w:r w:rsidR="00945FA8">
        <w:t xml:space="preserve"> </w:t>
      </w:r>
      <w:r>
        <w:t>Cooperation on Mental Health Among Adolescents and Young Children for adoption</w:t>
      </w:r>
      <w:r w:rsidR="00945FA8">
        <w:t xml:space="preserve"> </w:t>
      </w:r>
      <w:r>
        <w:t>at the 24</w:t>
      </w:r>
      <w:r w:rsidRPr="00717DDC">
        <w:rPr>
          <w:vertAlign w:val="superscript"/>
        </w:rPr>
        <w:t>th</w:t>
      </w:r>
      <w:r w:rsidR="00717DDC">
        <w:t xml:space="preserve"> </w:t>
      </w:r>
      <w:r>
        <w:t>APT Summit in October 2021, and the conduct of a regional workshop on</w:t>
      </w:r>
      <w:r w:rsidR="00945FA8">
        <w:t xml:space="preserve"> </w:t>
      </w:r>
      <w:r>
        <w:t>the sharing of best practices on mental health promotion in school settings amongst</w:t>
      </w:r>
      <w:r w:rsidR="00945FA8">
        <w:t xml:space="preserve"> </w:t>
      </w:r>
      <w:r>
        <w:t>APT countries in the first quarter of 2022.</w:t>
      </w:r>
    </w:p>
    <w:p w14:paraId="48C37E79" w14:textId="77777777" w:rsidR="00945FA8" w:rsidRDefault="00945FA8" w:rsidP="00945FA8">
      <w:pPr>
        <w:pStyle w:val="ListParagraph"/>
      </w:pPr>
    </w:p>
    <w:p w14:paraId="6F7D533B" w14:textId="77777777" w:rsidR="00E30981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t>The Meeting encouraged greater cooperation to enhance media and</w:t>
      </w:r>
      <w:r w:rsidR="00945FA8">
        <w:t xml:space="preserve"> </w:t>
      </w:r>
      <w:r>
        <w:t>information capacity-building through leveraging media convergence particularly in</w:t>
      </w:r>
      <w:r w:rsidR="00945FA8">
        <w:t xml:space="preserve"> </w:t>
      </w:r>
      <w:r>
        <w:t>digital journalism, media literacy, production and distribution of media content, as well</w:t>
      </w:r>
      <w:r w:rsidR="00945FA8">
        <w:t xml:space="preserve"> </w:t>
      </w:r>
      <w:r>
        <w:t>as development of broadcast systems and services that cater to people with visual</w:t>
      </w:r>
      <w:r w:rsidR="00945FA8">
        <w:t xml:space="preserve"> </w:t>
      </w:r>
      <w:r>
        <w:t>and hearing impairment. In doing so, we could better promote media and digital</w:t>
      </w:r>
      <w:r w:rsidR="00945FA8">
        <w:t xml:space="preserve"> </w:t>
      </w:r>
      <w:r>
        <w:t>inclusiveness and effective dissemination of government policies, public health and</w:t>
      </w:r>
      <w:r w:rsidR="00945FA8">
        <w:t xml:space="preserve"> </w:t>
      </w:r>
      <w:r>
        <w:t>safety information, with a view to minimise the harmful effects of misinformation and</w:t>
      </w:r>
      <w:r w:rsidR="00945FA8">
        <w:t xml:space="preserve"> </w:t>
      </w:r>
      <w:r>
        <w:t>fake news, as highlighted at the Special ASEAN Plus Three Summit on Coronavirus</w:t>
      </w:r>
      <w:r w:rsidR="00945FA8">
        <w:t xml:space="preserve"> </w:t>
      </w:r>
      <w:r>
        <w:t>Disease 2019 (COVID-19) on 14 April 2020.</w:t>
      </w:r>
    </w:p>
    <w:p w14:paraId="35EEF738" w14:textId="77777777" w:rsidR="00E30981" w:rsidRDefault="00E30981" w:rsidP="00E30981">
      <w:pPr>
        <w:pStyle w:val="ListParagraph"/>
      </w:pPr>
    </w:p>
    <w:p w14:paraId="729323EA" w14:textId="55CAD438" w:rsidR="0086792A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t>The Meeting reiterated the commitment to advancing cooperation in promoting</w:t>
      </w:r>
      <w:r w:rsidR="00E30981">
        <w:t xml:space="preserve"> </w:t>
      </w:r>
      <w:r>
        <w:t>sustainable inclusive and innovative development, as well as in strengthening</w:t>
      </w:r>
      <w:r w:rsidR="00E30981">
        <w:t xml:space="preserve"> </w:t>
      </w:r>
      <w:r>
        <w:t>cooperation with all stakeholders, including the private sector, to achieve the United</w:t>
      </w:r>
      <w:r w:rsidR="00E30981">
        <w:t xml:space="preserve"> </w:t>
      </w:r>
      <w:r>
        <w:t>Nations Sustainable Development Goals (SDGs). The Meeting called for development</w:t>
      </w:r>
      <w:r w:rsidR="00E30981">
        <w:t xml:space="preserve"> </w:t>
      </w:r>
      <w:r>
        <w:t>of collaborative projects to protect and conserve the environment and biodiversity, to</w:t>
      </w:r>
      <w:r w:rsidR="00E30981">
        <w:t xml:space="preserve"> </w:t>
      </w:r>
      <w:r>
        <w:t>promote sustainable use of natural resources, including water resource management</w:t>
      </w:r>
      <w:r w:rsidR="00E30981">
        <w:t xml:space="preserve"> </w:t>
      </w:r>
      <w:r>
        <w:t>and sustainable development of mineral resources, and to address the impact of</w:t>
      </w:r>
      <w:r w:rsidR="00E30981">
        <w:t xml:space="preserve"> </w:t>
      </w:r>
      <w:r>
        <w:t>climate change and the issue of marine plastic debris. The Meeting noted the progress</w:t>
      </w:r>
      <w:r w:rsidR="00E30981">
        <w:t xml:space="preserve"> </w:t>
      </w:r>
      <w:r>
        <w:t>of the APT Marine Plastic Debris Cooperative Action Initiative and looked forward to</w:t>
      </w:r>
      <w:r w:rsidR="00E30981">
        <w:t xml:space="preserve"> </w:t>
      </w:r>
      <w:r>
        <w:t>the convening of the 18</w:t>
      </w:r>
      <w:r w:rsidRPr="00717DDC">
        <w:rPr>
          <w:vertAlign w:val="superscript"/>
        </w:rPr>
        <w:t>th</w:t>
      </w:r>
      <w:r w:rsidR="00717DDC">
        <w:t xml:space="preserve"> </w:t>
      </w:r>
      <w:r>
        <w:t>APT Senior Officials’ Meeting on Environment in September</w:t>
      </w:r>
      <w:r w:rsidR="00E30981">
        <w:t xml:space="preserve"> </w:t>
      </w:r>
      <w:r>
        <w:t>2021 to be hosted by Brunei Darussalam as well as the 17</w:t>
      </w:r>
      <w:r w:rsidRPr="00717DDC">
        <w:rPr>
          <w:vertAlign w:val="superscript"/>
        </w:rPr>
        <w:t>th</w:t>
      </w:r>
      <w:r w:rsidR="00717DDC">
        <w:t xml:space="preserve"> </w:t>
      </w:r>
      <w:r>
        <w:t>APT Environment</w:t>
      </w:r>
      <w:r w:rsidR="00E30981">
        <w:t xml:space="preserve"> </w:t>
      </w:r>
      <w:r>
        <w:t>Ministers’ Meeting in October 2021.</w:t>
      </w:r>
    </w:p>
    <w:p w14:paraId="11D5B628" w14:textId="77777777" w:rsidR="0086792A" w:rsidRDefault="0086792A" w:rsidP="0086792A">
      <w:pPr>
        <w:pStyle w:val="ListParagraph"/>
      </w:pPr>
    </w:p>
    <w:p w14:paraId="011549B0" w14:textId="52CC7BA6" w:rsidR="00A31713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t>The Meeting reaffirmed the commitment to forging closer cooperation in rural</w:t>
      </w:r>
      <w:r w:rsidR="0086792A">
        <w:t xml:space="preserve"> </w:t>
      </w:r>
      <w:r>
        <w:t>development and poverty alleviation for sustainable development, promoting and</w:t>
      </w:r>
      <w:r w:rsidR="0086792A">
        <w:t xml:space="preserve"> </w:t>
      </w:r>
      <w:r>
        <w:t>protecting human rights of vulnerable groups, and achieving gender equality and the</w:t>
      </w:r>
      <w:r w:rsidR="0086792A">
        <w:t xml:space="preserve"> </w:t>
      </w:r>
      <w:r>
        <w:t>empowerment of all women. The Meeting welcomed the support of the Plus Three</w:t>
      </w:r>
      <w:r w:rsidR="0086792A">
        <w:t xml:space="preserve"> </w:t>
      </w:r>
      <w:r>
        <w:t>countries for the implementation of the Regional Plan of Action on the Elimination of</w:t>
      </w:r>
      <w:r w:rsidR="0086792A">
        <w:t xml:space="preserve"> </w:t>
      </w:r>
      <w:r>
        <w:t>Violence Against Women (RPA-EVAW) and Regional Plan of Action on the Elimination</w:t>
      </w:r>
      <w:r w:rsidR="0086792A">
        <w:t xml:space="preserve"> </w:t>
      </w:r>
      <w:r>
        <w:t>of Violence Against Children (RPA-VAC) and their participation in ASEAN’s initiatives</w:t>
      </w:r>
      <w:r w:rsidR="0086792A">
        <w:t xml:space="preserve"> </w:t>
      </w:r>
      <w:r>
        <w:t>to promote and protect the rights of women and children in the ASEAN Commission</w:t>
      </w:r>
      <w:r w:rsidR="0086792A">
        <w:t xml:space="preserve"> </w:t>
      </w:r>
      <w:r>
        <w:t>on the Promotion and the Protection of the Rights of Women and Children (ACWC)</w:t>
      </w:r>
      <w:r w:rsidR="0086792A">
        <w:t xml:space="preserve"> </w:t>
      </w:r>
      <w:r>
        <w:t xml:space="preserve">Work Plan </w:t>
      </w:r>
      <w:r w:rsidR="00693D60">
        <w:br/>
      </w:r>
      <w:r>
        <w:lastRenderedPageBreak/>
        <w:t>2016-2020. The Meeting also commended the adoption of the ASEAN</w:t>
      </w:r>
      <w:r w:rsidR="0086792A">
        <w:t xml:space="preserve"> </w:t>
      </w:r>
      <w:r>
        <w:t>Enabling Masterplan 2025: Mainstreaming the Rights of Persons with Disabilities, and</w:t>
      </w:r>
      <w:r w:rsidR="0086792A">
        <w:t xml:space="preserve"> </w:t>
      </w:r>
      <w:r>
        <w:t>looked forward to its implementation.</w:t>
      </w:r>
    </w:p>
    <w:p w14:paraId="28B8A3CE" w14:textId="77777777" w:rsidR="00A31713" w:rsidRDefault="00A31713" w:rsidP="00A31713">
      <w:pPr>
        <w:pStyle w:val="ListParagraph"/>
      </w:pPr>
    </w:p>
    <w:p w14:paraId="1F59E818" w14:textId="37AA2AA7" w:rsidR="00A31713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t>The Meeting reiterated the need for an enabling environment with supporting</w:t>
      </w:r>
      <w:r w:rsidR="00A31713">
        <w:t xml:space="preserve"> </w:t>
      </w:r>
      <w:r>
        <w:t>instruments that would facilitate student mobility with quality assurance among the</w:t>
      </w:r>
      <w:r w:rsidR="00A31713">
        <w:t xml:space="preserve"> </w:t>
      </w:r>
      <w:r>
        <w:t>APT countries. In this regard, it looked forward to the continued implementation of the</w:t>
      </w:r>
      <w:r w:rsidR="00A31713">
        <w:t xml:space="preserve"> </w:t>
      </w:r>
      <w:r>
        <w:t>APT Guidelines on Transcripts and Supplemental Documents for Academic Records</w:t>
      </w:r>
      <w:r w:rsidR="00A31713">
        <w:t xml:space="preserve"> </w:t>
      </w:r>
      <w:r>
        <w:t xml:space="preserve">of Exchange Students, which was adopted by the </w:t>
      </w:r>
      <w:r w:rsidR="00693D60">
        <w:br/>
      </w:r>
      <w:r>
        <w:t>APT Education Ministers in</w:t>
      </w:r>
      <w:r w:rsidR="00A31713">
        <w:t xml:space="preserve"> </w:t>
      </w:r>
      <w:r>
        <w:t>November 2018. The Meeting also noted the: (</w:t>
      </w:r>
      <w:proofErr w:type="spellStart"/>
      <w:r>
        <w:t>i</w:t>
      </w:r>
      <w:proofErr w:type="spellEnd"/>
      <w:r>
        <w:t>) adoption of the APT Plan of Action</w:t>
      </w:r>
      <w:r w:rsidR="00A31713">
        <w:t xml:space="preserve"> </w:t>
      </w:r>
      <w:r>
        <w:t>on Education 2018-2025 by the APT Education Ministers and its ongoing</w:t>
      </w:r>
      <w:r w:rsidR="00A31713">
        <w:t xml:space="preserve"> </w:t>
      </w:r>
      <w:r>
        <w:t>implementation; (ii) successful convening of the 8</w:t>
      </w:r>
      <w:r w:rsidRPr="00717DDC">
        <w:rPr>
          <w:vertAlign w:val="superscript"/>
        </w:rPr>
        <w:t>th</w:t>
      </w:r>
      <w:r w:rsidR="00717DDC">
        <w:t xml:space="preserve"> </w:t>
      </w:r>
      <w:r>
        <w:t>Meeting of the Working Group on</w:t>
      </w:r>
      <w:r w:rsidR="00A31713">
        <w:t xml:space="preserve"> </w:t>
      </w:r>
      <w:r>
        <w:t>Student Mobility and Quality Assurance of Higher Education amongst APT Countries</w:t>
      </w:r>
      <w:r w:rsidR="00A31713">
        <w:t xml:space="preserve"> </w:t>
      </w:r>
      <w:r>
        <w:t>in November 2020; (iii) conduct of Expert Meeting on the Institutional Provision for</w:t>
      </w:r>
      <w:r w:rsidR="00A31713">
        <w:t xml:space="preserve"> </w:t>
      </w:r>
      <w:r>
        <w:t>New Modes of Higher Education in February 2021; (iv) finalisation and endorsement</w:t>
      </w:r>
      <w:r w:rsidR="00A31713">
        <w:t xml:space="preserve"> </w:t>
      </w:r>
      <w:r>
        <w:t>by the APT Working Group of the Guide on Making Information Available Online to</w:t>
      </w:r>
      <w:r w:rsidR="00A31713">
        <w:t xml:space="preserve"> </w:t>
      </w:r>
      <w:r>
        <w:t xml:space="preserve">Promote Student Mobility in the ASEAN Plus Three Region; </w:t>
      </w:r>
      <w:r w:rsidR="00693D60">
        <w:br/>
      </w:r>
      <w:r>
        <w:t>(v) establishment of the</w:t>
      </w:r>
      <w:r w:rsidR="00A31713">
        <w:t xml:space="preserve"> </w:t>
      </w:r>
      <w:r>
        <w:t>drafting team on ASEAN Plus Three Joint Guidelines on the Institutional Provision for</w:t>
      </w:r>
      <w:r w:rsidR="00A31713">
        <w:t xml:space="preserve"> </w:t>
      </w:r>
      <w:r>
        <w:t xml:space="preserve">New Modes of Higher Education in the ASEAN Plus Three Region; and </w:t>
      </w:r>
      <w:r w:rsidR="00693D60">
        <w:br/>
      </w:r>
      <w:r>
        <w:t>(vi) looked</w:t>
      </w:r>
      <w:r w:rsidR="00A31713">
        <w:t xml:space="preserve"> </w:t>
      </w:r>
      <w:r>
        <w:t>forward to the 5</w:t>
      </w:r>
      <w:r w:rsidRPr="00717DDC">
        <w:rPr>
          <w:vertAlign w:val="superscript"/>
        </w:rPr>
        <w:t>th</w:t>
      </w:r>
      <w:r w:rsidR="00717DDC">
        <w:t xml:space="preserve"> </w:t>
      </w:r>
      <w:r>
        <w:t>APT Education Ministers Meeting (EMM) in October 2021.</w:t>
      </w:r>
    </w:p>
    <w:p w14:paraId="74C4AA31" w14:textId="77777777" w:rsidR="00A31713" w:rsidRDefault="00A31713" w:rsidP="00A31713">
      <w:pPr>
        <w:pStyle w:val="ListParagraph"/>
        <w:spacing w:before="0" w:after="0"/>
        <w:ind w:left="360"/>
      </w:pPr>
    </w:p>
    <w:p w14:paraId="68217330" w14:textId="77777777" w:rsidR="00A31713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t>The Meeting commended the efforts of the APT Meeting on Youth in providing</w:t>
      </w:r>
      <w:r w:rsidR="00A31713">
        <w:t xml:space="preserve"> </w:t>
      </w:r>
      <w:r>
        <w:t>greater access for engagement among youth in APT countries and establishing</w:t>
      </w:r>
      <w:r w:rsidR="00A31713">
        <w:t xml:space="preserve"> </w:t>
      </w:r>
      <w:r>
        <w:t>effective communication through various annual youth exchanges and community</w:t>
      </w:r>
      <w:r w:rsidR="00A31713">
        <w:t xml:space="preserve"> </w:t>
      </w:r>
      <w:r>
        <w:t>immersions which provide opportunities for meaningful cross-cultural understanding.</w:t>
      </w:r>
      <w:r w:rsidR="00A31713">
        <w:t xml:space="preserve"> </w:t>
      </w:r>
      <w:r>
        <w:t>The Meeting welcomed the endorsement of the APT Work Plan on Youth 2021-2025</w:t>
      </w:r>
      <w:r w:rsidR="00A31713">
        <w:t xml:space="preserve"> </w:t>
      </w:r>
      <w:r>
        <w:t>by the ASEAN Plus Three Senior Officials Meeting on Youth (SOMY+3) and looked</w:t>
      </w:r>
      <w:r w:rsidR="00A31713">
        <w:t xml:space="preserve"> </w:t>
      </w:r>
      <w:r>
        <w:t>forward to its adoption by the ASEAN Plus Three Ministerial Meeting on Youth</w:t>
      </w:r>
      <w:r w:rsidR="00A31713">
        <w:t xml:space="preserve"> </w:t>
      </w:r>
      <w:r>
        <w:t>(AMMY+3). The Work Plan consists of five (5) priority areas: (</w:t>
      </w:r>
      <w:proofErr w:type="spellStart"/>
      <w:r>
        <w:t>i</w:t>
      </w:r>
      <w:proofErr w:type="spellEnd"/>
      <w:r>
        <w:t>) Research and policy</w:t>
      </w:r>
      <w:r w:rsidR="00A31713">
        <w:t xml:space="preserve"> </w:t>
      </w:r>
      <w:r>
        <w:t>dialogue on the impact of the 4IR and COVID-19 pandemic/other emergencies on</w:t>
      </w:r>
      <w:r w:rsidR="00A31713">
        <w:t xml:space="preserve"> </w:t>
      </w:r>
      <w:r>
        <w:t>youth with a view to exchanging lessons learned and best practices; (ii) Youth</w:t>
      </w:r>
      <w:r w:rsidR="00A31713">
        <w:t xml:space="preserve"> </w:t>
      </w:r>
      <w:r>
        <w:t xml:space="preserve">exchange programmes, cultural/educational fora and competitions for deeper mutual </w:t>
      </w:r>
      <w:r w:rsidR="00A31713">
        <w:t xml:space="preserve"> </w:t>
      </w:r>
      <w:r>
        <w:t>understanding and forging a sense of commonality; (iii) Promotion of the spirit of youth</w:t>
      </w:r>
      <w:r w:rsidR="00A31713">
        <w:t xml:space="preserve"> </w:t>
      </w:r>
      <w:r>
        <w:t>volunteerism to inculcate a stronger ASEAN Plus Three community spirit among</w:t>
      </w:r>
      <w:r w:rsidR="00A31713">
        <w:t xml:space="preserve"> </w:t>
      </w:r>
      <w:r>
        <w:t>ASEAN Plus Three youths by involving them in community development projects; (iv)</w:t>
      </w:r>
      <w:r w:rsidR="00A31713">
        <w:t xml:space="preserve"> </w:t>
      </w:r>
      <w:r>
        <w:t>Engagement of youth in mutually beneficial programmes to support youth’s health and</w:t>
      </w:r>
      <w:r w:rsidR="00A31713">
        <w:t xml:space="preserve"> </w:t>
      </w:r>
      <w:r>
        <w:t>wellbeing, including mental health; and (v) Skills development training and leadership</w:t>
      </w:r>
      <w:r w:rsidR="00A31713">
        <w:t xml:space="preserve"> </w:t>
      </w:r>
      <w:r>
        <w:t>programme for youth in the context of 4IR.</w:t>
      </w:r>
    </w:p>
    <w:p w14:paraId="31394545" w14:textId="77777777" w:rsidR="00A31713" w:rsidRDefault="00A31713" w:rsidP="00A31713">
      <w:pPr>
        <w:pStyle w:val="ListParagraph"/>
        <w:spacing w:before="0" w:after="0"/>
        <w:ind w:left="360"/>
      </w:pPr>
    </w:p>
    <w:p w14:paraId="793E3AF9" w14:textId="77777777" w:rsidR="00A31713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t>The Meeting commended the work of the APT Cooperation on Civil Service</w:t>
      </w:r>
      <w:r w:rsidR="00A31713">
        <w:t xml:space="preserve"> </w:t>
      </w:r>
      <w:r>
        <w:t>Matters (ACCSM+3) in implementing the ACCSM+3 Work Plan 2016-2020 which</w:t>
      </w:r>
      <w:r w:rsidR="00A31713">
        <w:t xml:space="preserve"> </w:t>
      </w:r>
      <w:r>
        <w:t>covered areas of mutual interests including e-governance, human resource</w:t>
      </w:r>
      <w:r w:rsidR="00A31713">
        <w:t xml:space="preserve"> </w:t>
      </w:r>
      <w:r>
        <w:t>management and human resource development, productivity in public sector, good</w:t>
      </w:r>
      <w:r w:rsidR="00A31713">
        <w:t xml:space="preserve"> </w:t>
      </w:r>
      <w:r>
        <w:t>governance, public sector reform, local administration capacity building and</w:t>
      </w:r>
      <w:r w:rsidR="00A31713">
        <w:t xml:space="preserve"> </w:t>
      </w:r>
      <w:r>
        <w:t>cooperation, and research and innovation. The Meeting noted with appreciation the</w:t>
      </w:r>
      <w:r w:rsidR="00A31713">
        <w:t xml:space="preserve"> </w:t>
      </w:r>
      <w:r>
        <w:t>progress made under the ACCSM+3 Work Plan 2021-2025 which would further</w:t>
      </w:r>
      <w:r w:rsidR="00A31713">
        <w:t xml:space="preserve"> </w:t>
      </w:r>
      <w:r>
        <w:t>promote good governance and support the agility and resilience of ASEAN’s civil</w:t>
      </w:r>
      <w:r w:rsidR="00A31713">
        <w:t xml:space="preserve"> </w:t>
      </w:r>
      <w:r>
        <w:t>service amidst the COVID-19 pandemic. The Meeting also welcomed the initiatives</w:t>
      </w:r>
      <w:r w:rsidR="00A31713">
        <w:t xml:space="preserve"> </w:t>
      </w:r>
      <w:r>
        <w:t>supported by the APT Cooperation Fund that sought to strengthen the overall</w:t>
      </w:r>
      <w:r w:rsidR="00A31713">
        <w:t xml:space="preserve"> </w:t>
      </w:r>
      <w:r>
        <w:t>capabilities of the ASEAN Civil Services, including the ongoing Baseline Study on</w:t>
      </w:r>
      <w:r w:rsidR="00A31713">
        <w:t xml:space="preserve"> </w:t>
      </w:r>
      <w:r>
        <w:t>Governance Systems among APT Countries and the adoption of the ASEAN</w:t>
      </w:r>
      <w:r w:rsidR="00A31713">
        <w:t xml:space="preserve"> </w:t>
      </w:r>
      <w:r>
        <w:t>Guidelines on Public Service Delivery. The Meeting also welcomed the adoption of the</w:t>
      </w:r>
      <w:r w:rsidR="00A31713">
        <w:t xml:space="preserve"> </w:t>
      </w:r>
      <w:r>
        <w:t>ASEAN Cooperation on Civil Service Matters Framework of Strategic Partnerships to</w:t>
      </w:r>
      <w:r w:rsidR="00A31713">
        <w:t xml:space="preserve"> </w:t>
      </w:r>
      <w:r>
        <w:t>guide Member States in building partnerships with other ASEAN sectoral bodies and</w:t>
      </w:r>
      <w:r w:rsidR="00A31713">
        <w:t xml:space="preserve"> </w:t>
      </w:r>
      <w:r>
        <w:t>external parties, including APT countries, in promoting good governance principles,</w:t>
      </w:r>
      <w:r w:rsidR="00A31713">
        <w:t xml:space="preserve"> </w:t>
      </w:r>
      <w:r>
        <w:t>agile civil service in the digital era, and other areas of mutual interest pertaining to civil</w:t>
      </w:r>
      <w:r w:rsidR="00A31713">
        <w:t xml:space="preserve"> </w:t>
      </w:r>
      <w:r>
        <w:t>service matters.</w:t>
      </w:r>
    </w:p>
    <w:p w14:paraId="5C094A01" w14:textId="6B68E99E" w:rsidR="00A31713" w:rsidRDefault="00A31713" w:rsidP="00A31713">
      <w:pPr>
        <w:pStyle w:val="ListParagraph"/>
        <w:spacing w:before="0" w:after="0"/>
        <w:ind w:left="360"/>
      </w:pPr>
    </w:p>
    <w:p w14:paraId="32D749C3" w14:textId="77777777" w:rsidR="00A31713" w:rsidRDefault="00A31713" w:rsidP="00A31713">
      <w:pPr>
        <w:pStyle w:val="ListParagraph"/>
        <w:spacing w:before="0" w:after="0"/>
        <w:ind w:left="360"/>
      </w:pPr>
    </w:p>
    <w:p w14:paraId="02EB12F0" w14:textId="406F818A" w:rsidR="00E53CCD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lastRenderedPageBreak/>
        <w:t>The Meeting noted the strengthening of APT cooperation in the labour sector</w:t>
      </w:r>
      <w:r w:rsidR="00A31713">
        <w:t xml:space="preserve"> </w:t>
      </w:r>
      <w:r>
        <w:t>through the adoption of the first APT Senior Labour Officials Meeting (SLOM+3) Work</w:t>
      </w:r>
      <w:r w:rsidR="00A31713">
        <w:t xml:space="preserve"> </w:t>
      </w:r>
      <w:r>
        <w:t>Plan 2021-2025 by the APT Labour Ministers Meeting (ALMM+3) on 28 October 2020</w:t>
      </w:r>
      <w:r w:rsidR="00A31713">
        <w:t xml:space="preserve"> </w:t>
      </w:r>
      <w:r>
        <w:t>that commits to promote human resources development, inclusive growth, sustainable</w:t>
      </w:r>
      <w:r w:rsidR="00A31713">
        <w:t xml:space="preserve"> </w:t>
      </w:r>
      <w:r>
        <w:t>development as a response to the ASEAN economic integration, social dialogue, and</w:t>
      </w:r>
      <w:r w:rsidR="00A31713">
        <w:t xml:space="preserve"> </w:t>
      </w:r>
      <w:r>
        <w:t>occupational safety and health in the workplace. The Meeting noted with appreciation</w:t>
      </w:r>
      <w:r w:rsidR="00A31713">
        <w:t xml:space="preserve"> </w:t>
      </w:r>
      <w:r>
        <w:t>the progress made under the 5-year priorities of the APT cooperation on labour for the</w:t>
      </w:r>
      <w:r w:rsidR="00A31713">
        <w:t xml:space="preserve"> </w:t>
      </w:r>
      <w:r>
        <w:t>period of 2021-2025 to support the attainment of the ASEAN Community Vision 2025.</w:t>
      </w:r>
      <w:r w:rsidR="00A31713">
        <w:t xml:space="preserve"> </w:t>
      </w:r>
      <w:r>
        <w:t>The Meeting noted the successful convening of the 18</w:t>
      </w:r>
      <w:r w:rsidRPr="00717DDC">
        <w:rPr>
          <w:vertAlign w:val="superscript"/>
        </w:rPr>
        <w:t>th</w:t>
      </w:r>
      <w:r w:rsidR="00717DDC">
        <w:t xml:space="preserve"> </w:t>
      </w:r>
      <w:r>
        <w:t>ASEAN-Japan High Level</w:t>
      </w:r>
      <w:r w:rsidR="00A31713">
        <w:t xml:space="preserve"> </w:t>
      </w:r>
      <w:r>
        <w:t>Officials Meeting on Caring Societies hosted by Japan on 30 October 2020 and the</w:t>
      </w:r>
      <w:r w:rsidR="00A31713">
        <w:t xml:space="preserve"> </w:t>
      </w:r>
      <w:r>
        <w:t>2020 ASEAN+3 HRD Forum on Skills Development and Employment during COVID19: Reforms and</w:t>
      </w:r>
      <w:r w:rsidR="00A31713">
        <w:t xml:space="preserve"> </w:t>
      </w:r>
      <w:r>
        <w:t>Technology hosted by the Republic of Korea (ROK) on 17-18</w:t>
      </w:r>
      <w:r w:rsidR="00A31713">
        <w:t xml:space="preserve"> </w:t>
      </w:r>
      <w:r>
        <w:t>November 2020. The Meeting supported the implementation of initiatives in the</w:t>
      </w:r>
      <w:r w:rsidR="00A31713">
        <w:t xml:space="preserve"> </w:t>
      </w:r>
      <w:r>
        <w:t>Roadmap of ASEAN Declaration on Human Resources Development for the Changing</w:t>
      </w:r>
      <w:r w:rsidR="00A31713">
        <w:t xml:space="preserve"> </w:t>
      </w:r>
      <w:r>
        <w:t>World of Work and welcomed the collaboration with the APT countries.</w:t>
      </w:r>
    </w:p>
    <w:p w14:paraId="5A594B12" w14:textId="77777777" w:rsidR="00693D60" w:rsidRDefault="00693D60" w:rsidP="00693D60">
      <w:pPr>
        <w:pStyle w:val="ListParagraph"/>
        <w:spacing w:before="0" w:after="0"/>
        <w:ind w:left="360"/>
      </w:pPr>
    </w:p>
    <w:p w14:paraId="3454D5A1" w14:textId="5E5F66C8" w:rsidR="003F2777" w:rsidRDefault="00E53CCD" w:rsidP="003F2777">
      <w:pPr>
        <w:pStyle w:val="ListParagraph"/>
        <w:numPr>
          <w:ilvl w:val="0"/>
          <w:numId w:val="14"/>
        </w:numPr>
        <w:spacing w:before="0" w:after="0"/>
      </w:pPr>
      <w:r>
        <w:t>The Meeting welcomed the decision of the 8</w:t>
      </w:r>
      <w:r w:rsidRPr="00717DDC">
        <w:rPr>
          <w:vertAlign w:val="superscript"/>
        </w:rPr>
        <w:t>th</w:t>
      </w:r>
      <w:r w:rsidR="00717DDC">
        <w:t xml:space="preserve"> </w:t>
      </w:r>
      <w:r>
        <w:t>ASEAN Ministerial Meeting on</w:t>
      </w:r>
      <w:r w:rsidR="00D86AE0">
        <w:t xml:space="preserve"> </w:t>
      </w:r>
      <w:r>
        <w:t>Disaster Management (AMMDM) and the 9</w:t>
      </w:r>
      <w:r w:rsidRPr="00717DDC">
        <w:rPr>
          <w:vertAlign w:val="superscript"/>
        </w:rPr>
        <w:t>th</w:t>
      </w:r>
      <w:r w:rsidR="00717DDC">
        <w:t xml:space="preserve"> </w:t>
      </w:r>
      <w:r>
        <w:t>Meeting of the Conference of Parties</w:t>
      </w:r>
      <w:r w:rsidR="00D86AE0">
        <w:t xml:space="preserve"> </w:t>
      </w:r>
      <w:r>
        <w:t>(COP) to the ASEAN Agreement on Disaster Management and Emergency Response</w:t>
      </w:r>
      <w:r w:rsidR="00D86AE0">
        <w:t xml:space="preserve"> </w:t>
      </w:r>
      <w:r>
        <w:t>(AADMER) in</w:t>
      </w:r>
      <w:r w:rsidR="00D86AE0">
        <w:t xml:space="preserve"> </w:t>
      </w:r>
      <w:r>
        <w:t xml:space="preserve">November 2020 on the </w:t>
      </w:r>
      <w:r w:rsidR="00693D60">
        <w:br/>
      </w:r>
      <w:r>
        <w:t>ASEAN Committee on Disaster Management’s</w:t>
      </w:r>
      <w:r w:rsidR="00D86AE0">
        <w:t xml:space="preserve"> </w:t>
      </w:r>
      <w:r>
        <w:t>(ACDM) engagement with China and Japan to establish the respective ACDM and</w:t>
      </w:r>
      <w:r w:rsidR="00D86AE0">
        <w:t xml:space="preserve"> </w:t>
      </w:r>
      <w:r>
        <w:t>AMMDM Plus mechanisms on disaster management. The Meeting also noted ongoing</w:t>
      </w:r>
      <w:r w:rsidR="00D86AE0">
        <w:t xml:space="preserve"> </w:t>
      </w:r>
      <w:r>
        <w:t xml:space="preserve">discussions to establish </w:t>
      </w:r>
      <w:bookmarkStart w:id="1" w:name="_GoBack"/>
      <w:bookmarkEnd w:id="1"/>
      <w:r>
        <w:t>ACDM and AMMDM mechanism with the ROK. The Meeting</w:t>
      </w:r>
      <w:r w:rsidR="00D86AE0">
        <w:t xml:space="preserve"> </w:t>
      </w:r>
      <w:r>
        <w:t>encouraged the enhancement of regional cooperation on disaster management and</w:t>
      </w:r>
      <w:r w:rsidR="00D86AE0">
        <w:t xml:space="preserve"> </w:t>
      </w:r>
      <w:r>
        <w:t>emergency response by promoting cooperation on policy dialogue, knowledge and</w:t>
      </w:r>
      <w:r w:rsidR="00D86AE0">
        <w:t xml:space="preserve"> </w:t>
      </w:r>
      <w:r>
        <w:t>experience exchanges and training to effectively promote disaster management and</w:t>
      </w:r>
      <w:r w:rsidR="00D86AE0">
        <w:t xml:space="preserve"> </w:t>
      </w:r>
      <w:r>
        <w:t>reduce disaster risks and losses in the region. The Meeting supported the Southeast</w:t>
      </w:r>
      <w:r w:rsidR="00D86AE0">
        <w:t xml:space="preserve"> </w:t>
      </w:r>
      <w:r>
        <w:t>Asia Disaster Risk Insurance Facility (SEADRIF) in strengthening the financial</w:t>
      </w:r>
      <w:r w:rsidR="00D86AE0">
        <w:t xml:space="preserve"> </w:t>
      </w:r>
      <w:r>
        <w:t>resilience of ASEAN member countries against disaster risks.</w:t>
      </w:r>
    </w:p>
    <w:p w14:paraId="1660867B" w14:textId="77777777" w:rsidR="003F2777" w:rsidRDefault="003F2777" w:rsidP="003F2777">
      <w:pPr>
        <w:pStyle w:val="ListParagraph"/>
        <w:spacing w:before="0" w:after="0"/>
        <w:ind w:left="360"/>
      </w:pPr>
    </w:p>
    <w:p w14:paraId="43888FDA" w14:textId="77D5655F" w:rsidR="00850B8C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t>The Meeting acknowledged the important contribution of the East Asia Forum</w:t>
      </w:r>
      <w:r w:rsidR="003F2777">
        <w:t xml:space="preserve"> </w:t>
      </w:r>
      <w:r>
        <w:t>(EAF) as a Track 1.5 level platform for government, business, academia and think</w:t>
      </w:r>
      <w:r w:rsidR="003F2777">
        <w:t xml:space="preserve"> </w:t>
      </w:r>
      <w:r>
        <w:t>tanks to further deepen East Asia cooperation. In this regard, it welcomed the</w:t>
      </w:r>
      <w:r w:rsidR="003F2777">
        <w:t xml:space="preserve"> </w:t>
      </w:r>
      <w:r>
        <w:t>convening of the 18</w:t>
      </w:r>
      <w:r w:rsidRPr="00717DDC">
        <w:rPr>
          <w:vertAlign w:val="superscript"/>
        </w:rPr>
        <w:t>th</w:t>
      </w:r>
      <w:r w:rsidR="00717DDC">
        <w:t xml:space="preserve"> </w:t>
      </w:r>
      <w:r>
        <w:t>EAF, hosted by Viet Nam on 10 December 2020 under the theme</w:t>
      </w:r>
      <w:r w:rsidR="003F2777">
        <w:t xml:space="preserve"> </w:t>
      </w:r>
      <w:r>
        <w:t>“Strengthening the APT Cooperation for Economic and Financial Resilience in the</w:t>
      </w:r>
      <w:r w:rsidR="003F2777">
        <w:t xml:space="preserve"> </w:t>
      </w:r>
      <w:r>
        <w:t>Face of Emerging Challenges”, which discussed ways to strengthen regional</w:t>
      </w:r>
      <w:r w:rsidR="003F2777">
        <w:t xml:space="preserve"> </w:t>
      </w:r>
      <w:r>
        <w:t>capacities in response to external economic and financial shocks, and restoring the</w:t>
      </w:r>
      <w:r w:rsidR="003F2777">
        <w:t xml:space="preserve"> </w:t>
      </w:r>
      <w:r>
        <w:t>momentum for regional economic integration and sustainable growth in East Asia, and</w:t>
      </w:r>
      <w:r w:rsidR="003F2777">
        <w:t xml:space="preserve"> </w:t>
      </w:r>
      <w:r>
        <w:t>agreed to submit its Summary Report to the 24</w:t>
      </w:r>
      <w:r w:rsidRPr="00717DDC">
        <w:rPr>
          <w:vertAlign w:val="superscript"/>
        </w:rPr>
        <w:t>th</w:t>
      </w:r>
      <w:r w:rsidR="00717DDC">
        <w:t xml:space="preserve"> </w:t>
      </w:r>
      <w:r>
        <w:t>APT Summit for notation. The Meeting</w:t>
      </w:r>
      <w:r w:rsidR="003F2777">
        <w:t xml:space="preserve"> </w:t>
      </w:r>
      <w:r>
        <w:t>also looked forward to the convening of the 19</w:t>
      </w:r>
      <w:r w:rsidRPr="00717DDC">
        <w:rPr>
          <w:vertAlign w:val="superscript"/>
        </w:rPr>
        <w:t>th</w:t>
      </w:r>
      <w:r w:rsidR="00717DDC">
        <w:t xml:space="preserve"> </w:t>
      </w:r>
      <w:r>
        <w:t>EAF under the theme “Working</w:t>
      </w:r>
      <w:r w:rsidR="003F2777">
        <w:t xml:space="preserve"> </w:t>
      </w:r>
      <w:r>
        <w:t>Towards an Inclusive and Resilient Recovery from COVID-19 in East Asia”, to be</w:t>
      </w:r>
      <w:r w:rsidR="003F2777">
        <w:t xml:space="preserve"> </w:t>
      </w:r>
      <w:r>
        <w:t>hosted by the ROK in November 2021.</w:t>
      </w:r>
    </w:p>
    <w:p w14:paraId="69036AFF" w14:textId="77777777" w:rsidR="00850B8C" w:rsidRDefault="00850B8C" w:rsidP="00850B8C">
      <w:pPr>
        <w:pStyle w:val="ListParagraph"/>
      </w:pPr>
    </w:p>
    <w:p w14:paraId="2E18F557" w14:textId="202AF9EA" w:rsidR="00CB4318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t>The Meeting also recognised the important contributions of the Network of East</w:t>
      </w:r>
      <w:r w:rsidR="00710FB6">
        <w:t xml:space="preserve"> </w:t>
      </w:r>
      <w:r>
        <w:t>Asia Think-Tanks (NEAT) towards APT cooperation and welcomed the outcomes of</w:t>
      </w:r>
      <w:r w:rsidR="00710FB6">
        <w:t xml:space="preserve"> </w:t>
      </w:r>
      <w:r>
        <w:t>the 32</w:t>
      </w:r>
      <w:r w:rsidRPr="00717DDC">
        <w:rPr>
          <w:vertAlign w:val="superscript"/>
        </w:rPr>
        <w:t>nd</w:t>
      </w:r>
      <w:r w:rsidR="00717DDC">
        <w:t xml:space="preserve"> </w:t>
      </w:r>
      <w:r>
        <w:t>NEAT Country Coordinators Meeting (CCM) held in November 2020, NEAT</w:t>
      </w:r>
      <w:r w:rsidR="00710FB6">
        <w:t xml:space="preserve"> </w:t>
      </w:r>
      <w:r>
        <w:t>Working Group Meeting on “East Asian Cooperation on Enhancing Inclusive, Resilient</w:t>
      </w:r>
      <w:r w:rsidR="00710FB6">
        <w:t xml:space="preserve"> </w:t>
      </w:r>
      <w:r>
        <w:t xml:space="preserve">and Sustainable Connectivity beyond </w:t>
      </w:r>
      <w:r w:rsidR="004A0A7F">
        <w:br/>
      </w:r>
      <w:r>
        <w:t>COVID-19” held in November 2020, 33</w:t>
      </w:r>
      <w:r w:rsidRPr="00717DDC">
        <w:rPr>
          <w:vertAlign w:val="superscript"/>
        </w:rPr>
        <w:t>rd</w:t>
      </w:r>
      <w:r w:rsidR="00717DDC">
        <w:t xml:space="preserve"> </w:t>
      </w:r>
      <w:r>
        <w:t>NEAT</w:t>
      </w:r>
      <w:r w:rsidR="00710FB6">
        <w:t xml:space="preserve"> </w:t>
      </w:r>
      <w:r>
        <w:t>CCM held in April 2021, NEAT Working Group Meeting on “Climate Change and East</w:t>
      </w:r>
      <w:r w:rsidR="00710FB6">
        <w:t xml:space="preserve"> </w:t>
      </w:r>
      <w:r>
        <w:t>Asian Sustainable Development” held in June 2021, NEAT Working Group Meeting</w:t>
      </w:r>
      <w:r w:rsidR="00710FB6">
        <w:t xml:space="preserve"> </w:t>
      </w:r>
      <w:r>
        <w:t>on “APT Cooperation on MSMEs: Accelerating Digital Adoption to Thrive in the New</w:t>
      </w:r>
      <w:r w:rsidR="00710FB6">
        <w:t xml:space="preserve"> </w:t>
      </w:r>
      <w:r>
        <w:t>Normal” held in July 2021, NEAT Working Group Meeting on “ASEAN Plus Three and</w:t>
      </w:r>
      <w:r w:rsidR="00710FB6">
        <w:t xml:space="preserve"> </w:t>
      </w:r>
      <w:r>
        <w:t>COVID-19 Pandemic: Countries’ Responses and Regional Cooperation” held in July</w:t>
      </w:r>
      <w:r w:rsidR="00710FB6">
        <w:t xml:space="preserve"> </w:t>
      </w:r>
      <w:r>
        <w:t>2021, and NEAT Working Group Meeting on “East Asia Cooperation and Human</w:t>
      </w:r>
      <w:r w:rsidR="00710FB6">
        <w:t xml:space="preserve"> </w:t>
      </w:r>
      <w:r>
        <w:t xml:space="preserve">Security in the </w:t>
      </w:r>
      <w:r w:rsidR="004A0A7F">
        <w:br/>
      </w:r>
      <w:r>
        <w:t>Post-COVID-19 Era” held in July 2021. The Meeting looked forward to</w:t>
      </w:r>
      <w:r w:rsidR="00710FB6">
        <w:t xml:space="preserve"> </w:t>
      </w:r>
      <w:r>
        <w:t>the successful convening of the 34</w:t>
      </w:r>
      <w:r w:rsidRPr="00717DDC">
        <w:rPr>
          <w:vertAlign w:val="superscript"/>
        </w:rPr>
        <w:t>th</w:t>
      </w:r>
      <w:r w:rsidR="00717DDC">
        <w:t xml:space="preserve"> </w:t>
      </w:r>
      <w:r>
        <w:t>NEAT CCM and 18</w:t>
      </w:r>
      <w:r w:rsidRPr="00717DDC">
        <w:rPr>
          <w:vertAlign w:val="superscript"/>
        </w:rPr>
        <w:t>th</w:t>
      </w:r>
      <w:r w:rsidR="00717DDC">
        <w:t xml:space="preserve"> </w:t>
      </w:r>
      <w:r>
        <w:t>Annual Conference to be</w:t>
      </w:r>
      <w:r w:rsidR="00710FB6">
        <w:t xml:space="preserve"> </w:t>
      </w:r>
      <w:r>
        <w:t>held in September 2021.</w:t>
      </w:r>
    </w:p>
    <w:p w14:paraId="0E88E040" w14:textId="0DDDB9F7" w:rsidR="00CB4318" w:rsidRDefault="00CB4318" w:rsidP="00CB4318">
      <w:pPr>
        <w:pStyle w:val="ListParagraph"/>
      </w:pPr>
    </w:p>
    <w:p w14:paraId="0E33F19B" w14:textId="79C8759C" w:rsidR="00484068" w:rsidRDefault="00484068" w:rsidP="00CB4318">
      <w:pPr>
        <w:pStyle w:val="ListParagraph"/>
      </w:pPr>
    </w:p>
    <w:p w14:paraId="1A54EB9E" w14:textId="77777777" w:rsidR="00484068" w:rsidRDefault="00484068" w:rsidP="00CB4318">
      <w:pPr>
        <w:pStyle w:val="ListParagraph"/>
      </w:pPr>
    </w:p>
    <w:p w14:paraId="3C99417E" w14:textId="184799A3" w:rsidR="00E53CCD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t>The Meeting underscored the importance of forging closer cooperation in other</w:t>
      </w:r>
      <w:r w:rsidR="00CB4318">
        <w:t xml:space="preserve"> </w:t>
      </w:r>
      <w:r>
        <w:t>areas such as science, technology and innovation, tourism, energy security, and</w:t>
      </w:r>
      <w:r w:rsidR="00CB4318">
        <w:t xml:space="preserve"> </w:t>
      </w:r>
      <w:r>
        <w:t>minerals. In addition, the Meeting encouraged the APT countries to explore closer</w:t>
      </w:r>
      <w:r w:rsidR="00CB4318">
        <w:t xml:space="preserve"> </w:t>
      </w:r>
      <w:r>
        <w:t>cooperation in other areas such MSMEs, climate change, women empowerment and</w:t>
      </w:r>
      <w:r w:rsidR="00CB4318">
        <w:t xml:space="preserve"> </w:t>
      </w:r>
      <w:r>
        <w:t>gender equality, disaster management and narrowing the development gap as well as</w:t>
      </w:r>
      <w:r w:rsidR="00CB4318">
        <w:t xml:space="preserve"> </w:t>
      </w:r>
      <w:r>
        <w:t>possible collaboration in promoting sustainable development in all dimensions such</w:t>
      </w:r>
      <w:r w:rsidR="00CB4318">
        <w:t xml:space="preserve"> </w:t>
      </w:r>
      <w:r>
        <w:t>as through measures to promote the transition towards a green and circular economy.</w:t>
      </w:r>
    </w:p>
    <w:p w14:paraId="5E7244D4" w14:textId="77777777" w:rsidR="00E53CCD" w:rsidRDefault="00E53CCD" w:rsidP="00CB4318">
      <w:pPr>
        <w:pStyle w:val="Heading2"/>
      </w:pPr>
      <w:bookmarkStart w:id="2" w:name="_Toc80105706"/>
      <w:r>
        <w:t>Regional and International Issues</w:t>
      </w:r>
      <w:bookmarkEnd w:id="2"/>
    </w:p>
    <w:p w14:paraId="60C772D9" w14:textId="77777777" w:rsidR="00E53CCD" w:rsidRDefault="00E53CCD" w:rsidP="00CB4318">
      <w:pPr>
        <w:pStyle w:val="Heading3"/>
      </w:pPr>
      <w:bookmarkStart w:id="3" w:name="_Toc80105707"/>
      <w:r>
        <w:t>Developments in Myanmar</w:t>
      </w:r>
      <w:bookmarkEnd w:id="3"/>
    </w:p>
    <w:p w14:paraId="062BEF19" w14:textId="77777777" w:rsidR="00B872DE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t>The Meeting discussed the recent developments in Myanmar and expressed</w:t>
      </w:r>
      <w:r w:rsidR="00CB4318">
        <w:t xml:space="preserve"> </w:t>
      </w:r>
      <w:r>
        <w:t>concern over the situation in the country, including reports of fatalities and violence.</w:t>
      </w:r>
      <w:r w:rsidR="00CB4318">
        <w:t xml:space="preserve"> </w:t>
      </w:r>
      <w:r>
        <w:t>The Meeting also heard calls for the release of political detainees including foreigners.</w:t>
      </w:r>
      <w:r w:rsidR="00CB4318">
        <w:t xml:space="preserve"> </w:t>
      </w:r>
      <w:r>
        <w:t>The Meeting welcomed Myanmar’s commitment to the Five-Point Consensus adopted</w:t>
      </w:r>
      <w:r w:rsidR="00CB4318">
        <w:t xml:space="preserve"> </w:t>
      </w:r>
      <w:r>
        <w:t>at the ASEAN Leaders Meeting on 24 April 2021 and acceptance for the timely and</w:t>
      </w:r>
      <w:r w:rsidR="00CB4318">
        <w:t xml:space="preserve"> </w:t>
      </w:r>
      <w:r>
        <w:t>complete implementation of the Five-Point Consensus namely, the immediate</w:t>
      </w:r>
      <w:r w:rsidR="00CB4318">
        <w:t xml:space="preserve"> </w:t>
      </w:r>
      <w:r>
        <w:t>cessation of violence in Myanmar and for all parties to exercise utmost restraint;</w:t>
      </w:r>
      <w:r w:rsidR="00CB4318">
        <w:t xml:space="preserve"> </w:t>
      </w:r>
      <w:r>
        <w:t>constructive dialogue among all parties concerned to commence to seek a peaceful</w:t>
      </w:r>
      <w:r w:rsidR="00CB4318">
        <w:t xml:space="preserve"> </w:t>
      </w:r>
      <w:r>
        <w:t>solution in the interests of the people; a Special Envoy of the ASEAN Chair to facilitate</w:t>
      </w:r>
      <w:r w:rsidR="00CB4318">
        <w:t xml:space="preserve"> </w:t>
      </w:r>
      <w:r>
        <w:t>mediation of the dialogue process, with the assistance of the Secretary-General of</w:t>
      </w:r>
      <w:r w:rsidR="00CB4318">
        <w:t xml:space="preserve"> </w:t>
      </w:r>
      <w:r>
        <w:t>ASEAN; ASEAN to provide humanitarian assistance through the ASEAN Secretary</w:t>
      </w:r>
      <w:r w:rsidR="00CB4318">
        <w:t>-</w:t>
      </w:r>
      <w:r>
        <w:t>General and assisted by the AHA Centre; and the Special Envoy and delegation to</w:t>
      </w:r>
      <w:r w:rsidR="00CB4318">
        <w:t xml:space="preserve"> </w:t>
      </w:r>
      <w:r>
        <w:t>visit Myanmar to meet with all parties concerned. The Meeting welcomed the</w:t>
      </w:r>
      <w:r w:rsidR="00CB4318">
        <w:t xml:space="preserve"> </w:t>
      </w:r>
      <w:r>
        <w:t>appointment of the Minister of Foreign Affairs II of Brunei Darussalam to be the Special</w:t>
      </w:r>
      <w:r w:rsidR="00CB4318">
        <w:t xml:space="preserve"> </w:t>
      </w:r>
      <w:r>
        <w:t>Envoy of the ASEAN Chair on Myanmar. The Meeting noted the continued support</w:t>
      </w:r>
      <w:r w:rsidR="00CB4318">
        <w:t xml:space="preserve"> </w:t>
      </w:r>
      <w:r>
        <w:t>from ASEAN’s external partners for ASEAN’s efforts in the swift and complete</w:t>
      </w:r>
      <w:r w:rsidR="00CB4318">
        <w:t xml:space="preserve"> </w:t>
      </w:r>
      <w:r>
        <w:t>implementation of the “Five-Point Consensus”, with immediate attention given towards</w:t>
      </w:r>
      <w:r w:rsidR="00CB4318">
        <w:t xml:space="preserve"> </w:t>
      </w:r>
      <w:r>
        <w:t>the provision of humanitarian assistance.</w:t>
      </w:r>
      <w:r w:rsidR="00CB4318">
        <w:t xml:space="preserve"> </w:t>
      </w:r>
      <w:r>
        <w:t>Korean Peninsula</w:t>
      </w:r>
    </w:p>
    <w:p w14:paraId="7C1B780C" w14:textId="77777777" w:rsidR="00B872DE" w:rsidRDefault="00B872DE" w:rsidP="00B872DE">
      <w:pPr>
        <w:pStyle w:val="ListParagraph"/>
        <w:spacing w:before="0" w:after="0"/>
        <w:ind w:left="360"/>
      </w:pPr>
    </w:p>
    <w:p w14:paraId="7E45A3AF" w14:textId="184C5679" w:rsidR="00E53CCD" w:rsidRDefault="00E53CCD" w:rsidP="00E53CCD">
      <w:pPr>
        <w:pStyle w:val="ListParagraph"/>
        <w:numPr>
          <w:ilvl w:val="0"/>
          <w:numId w:val="14"/>
        </w:numPr>
        <w:spacing w:before="0" w:after="0"/>
      </w:pPr>
      <w:r>
        <w:t>The Meeting reaffirmed its support for diplomacy and dialogue in achieving</w:t>
      </w:r>
      <w:r w:rsidR="00B872DE">
        <w:t xml:space="preserve"> </w:t>
      </w:r>
      <w:r>
        <w:t xml:space="preserve">complete </w:t>
      </w:r>
      <w:proofErr w:type="spellStart"/>
      <w:r>
        <w:t>denuclearisation</w:t>
      </w:r>
      <w:proofErr w:type="spellEnd"/>
      <w:r>
        <w:t xml:space="preserve"> and establishment of permanent peace on the Korean</w:t>
      </w:r>
      <w:r w:rsidR="00B872DE">
        <w:t xml:space="preserve"> </w:t>
      </w:r>
      <w:r>
        <w:t>Peninsula. The Meeting recognized the efforts made by all parties concerned for the</w:t>
      </w:r>
      <w:r w:rsidR="00B872DE">
        <w:t xml:space="preserve"> </w:t>
      </w:r>
      <w:r>
        <w:t>resumption of dialogue. The Meeting also welcomed the restoration of inter-Korean</w:t>
      </w:r>
      <w:r w:rsidR="00B872DE">
        <w:t xml:space="preserve"> </w:t>
      </w:r>
      <w:r>
        <w:t>communication lines, and noted that it will contribute to further improving and</w:t>
      </w:r>
      <w:r w:rsidR="00B872DE">
        <w:t xml:space="preserve"> </w:t>
      </w:r>
      <w:r>
        <w:t>developing the inter-Korean relations. The Meeting urged all parties concerned to</w:t>
      </w:r>
      <w:r w:rsidR="00B872DE">
        <w:t xml:space="preserve"> </w:t>
      </w:r>
      <w:r>
        <w:t>continue working together constructively towards realising lasting peace and stability</w:t>
      </w:r>
      <w:r w:rsidR="00B872DE">
        <w:t xml:space="preserve"> </w:t>
      </w:r>
      <w:r>
        <w:t>in the Korean Peninsula, including through the full and expeditious implementation of</w:t>
      </w:r>
      <w:r w:rsidR="00B872DE">
        <w:t xml:space="preserve"> </w:t>
      </w:r>
      <w:r>
        <w:t>the 2018 Panmunjom Declaration and Pyongyang Joint Declaration between the ROK</w:t>
      </w:r>
      <w:r w:rsidR="00B872DE">
        <w:t xml:space="preserve"> </w:t>
      </w:r>
      <w:r>
        <w:t>and the Democratic People’s Republic of Korea (DPRK), and the Singapore Joint</w:t>
      </w:r>
      <w:r w:rsidR="00B872DE">
        <w:t xml:space="preserve"> </w:t>
      </w:r>
      <w:r>
        <w:t>Statement by the U.S and the DPRK’s Leaders. The Meeting underscored the</w:t>
      </w:r>
      <w:r w:rsidR="00B872DE">
        <w:t xml:space="preserve"> </w:t>
      </w:r>
      <w:r>
        <w:t>significance of maintaining peace and stability on the Korean Peninsula and welcomed</w:t>
      </w:r>
      <w:r w:rsidR="00B872DE">
        <w:t xml:space="preserve"> </w:t>
      </w:r>
      <w:r>
        <w:t>the ROK’s efforts to advance inter-Korean dialogue, engagement, and cooperation to</w:t>
      </w:r>
      <w:r w:rsidR="00B872DE">
        <w:t xml:space="preserve"> </w:t>
      </w:r>
      <w:r>
        <w:t>restore the virtuous cycle where inter-Korean relations and U.S.-DPRK relations</w:t>
      </w:r>
      <w:r w:rsidR="00B872DE">
        <w:t xml:space="preserve"> </w:t>
      </w:r>
      <w:r>
        <w:t>advance in a mutually reinforcing manner. The Meeting reiterated the commitment to</w:t>
      </w:r>
      <w:r w:rsidR="00B872DE">
        <w:t xml:space="preserve"> </w:t>
      </w:r>
      <w:r>
        <w:t>the full implementation of all relevant United Nations Security Council Resolutions.</w:t>
      </w:r>
      <w:r w:rsidR="00B872DE">
        <w:t xml:space="preserve"> </w:t>
      </w:r>
      <w:r>
        <w:t>The importance of international efforts to bring about the complete, verifiable and</w:t>
      </w:r>
      <w:r w:rsidR="00B872DE">
        <w:t xml:space="preserve"> </w:t>
      </w:r>
      <w:r>
        <w:t xml:space="preserve">irreversible </w:t>
      </w:r>
      <w:proofErr w:type="spellStart"/>
      <w:r>
        <w:t>denuclearisation</w:t>
      </w:r>
      <w:proofErr w:type="spellEnd"/>
      <w:r>
        <w:t xml:space="preserve"> of the Korean Peninsula was stressed in the Meeting.</w:t>
      </w:r>
      <w:r w:rsidR="00B872DE">
        <w:t xml:space="preserve"> </w:t>
      </w:r>
      <w:r>
        <w:t>The Meeting stressed the need to promote a conducive atmosphere to peaceful</w:t>
      </w:r>
      <w:r w:rsidR="00B872DE">
        <w:t xml:space="preserve"> </w:t>
      </w:r>
      <w:r>
        <w:t>dialogue among the concerned parties, including through utilising ASEAN-led</w:t>
      </w:r>
      <w:r w:rsidR="00B872DE">
        <w:t xml:space="preserve"> </w:t>
      </w:r>
      <w:r>
        <w:t>platforms, such as the ASEAN Regional Forum (ARF). The Meeting noted views</w:t>
      </w:r>
      <w:r w:rsidR="00B872DE">
        <w:t xml:space="preserve"> </w:t>
      </w:r>
      <w:r>
        <w:t>expressed by some Ministers on the importance of addressing the humanitarian</w:t>
      </w:r>
      <w:r w:rsidR="00B872DE">
        <w:t xml:space="preserve"> </w:t>
      </w:r>
      <w:r>
        <w:t>concerns of the international community, including the immediate resolution of the</w:t>
      </w:r>
      <w:r w:rsidR="00B872DE">
        <w:t xml:space="preserve"> </w:t>
      </w:r>
      <w:r>
        <w:t>abductions issue.</w:t>
      </w:r>
    </w:p>
    <w:p w14:paraId="439E2D6F" w14:textId="2641CE1F" w:rsidR="004A0A7F" w:rsidRDefault="004A0A7F" w:rsidP="004A0A7F">
      <w:pPr>
        <w:pStyle w:val="ListParagraph"/>
        <w:spacing w:before="0" w:after="0"/>
        <w:ind w:left="360"/>
      </w:pPr>
    </w:p>
    <w:p w14:paraId="458D4A16" w14:textId="77777777" w:rsidR="004A0A7F" w:rsidRDefault="004A0A7F" w:rsidP="004A0A7F">
      <w:pPr>
        <w:pStyle w:val="ListParagraph"/>
        <w:spacing w:before="0" w:after="0"/>
        <w:ind w:left="360"/>
      </w:pPr>
    </w:p>
    <w:p w14:paraId="50A56037" w14:textId="77777777" w:rsidR="00E53CCD" w:rsidRDefault="00E53CCD" w:rsidP="00B872DE">
      <w:pPr>
        <w:pStyle w:val="Heading2"/>
      </w:pPr>
      <w:bookmarkStart w:id="4" w:name="_Toc80105708"/>
      <w:r>
        <w:lastRenderedPageBreak/>
        <w:t>Other Matters</w:t>
      </w:r>
      <w:bookmarkEnd w:id="4"/>
    </w:p>
    <w:p w14:paraId="7B256E51" w14:textId="1F7E5FB4" w:rsidR="00DF288A" w:rsidRPr="00E423E4" w:rsidRDefault="00E53CCD" w:rsidP="00C21681">
      <w:pPr>
        <w:pStyle w:val="ListParagraph"/>
        <w:numPr>
          <w:ilvl w:val="0"/>
          <w:numId w:val="14"/>
        </w:numPr>
        <w:spacing w:before="0" w:after="0"/>
      </w:pPr>
      <w:r>
        <w:t>The Meeting discussed the preparations for the 24</w:t>
      </w:r>
      <w:r w:rsidRPr="00717DDC">
        <w:rPr>
          <w:vertAlign w:val="superscript"/>
        </w:rPr>
        <w:t>th</w:t>
      </w:r>
      <w:r w:rsidR="00717DDC">
        <w:t xml:space="preserve"> </w:t>
      </w:r>
      <w:r>
        <w:t>APT Summit to be held in</w:t>
      </w:r>
      <w:r w:rsidR="00C21681">
        <w:t xml:space="preserve"> </w:t>
      </w:r>
      <w:r>
        <w:t>October 2021 via videoconference.</w:t>
      </w:r>
    </w:p>
    <w:sectPr w:rsidR="00DF288A" w:rsidRPr="00E423E4" w:rsidSect="00F61B4F">
      <w:headerReference w:type="default" r:id="rId8"/>
      <w:footerReference w:type="default" r:id="rId9"/>
      <w:footerReference w:type="first" r:id="rId10"/>
      <w:footnotePr>
        <w:numRestart w:val="eachPage"/>
      </w:footnotePr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1A208" w14:textId="77777777" w:rsidR="00340DA8" w:rsidRDefault="00340DA8" w:rsidP="00F61B4F">
      <w:pPr>
        <w:spacing w:before="0" w:after="0" w:line="240" w:lineRule="auto"/>
      </w:pPr>
      <w:r>
        <w:separator/>
      </w:r>
    </w:p>
  </w:endnote>
  <w:endnote w:type="continuationSeparator" w:id="0">
    <w:p w14:paraId="215E9C8C" w14:textId="77777777" w:rsidR="00340DA8" w:rsidRDefault="00340DA8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9C4D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08F60926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907AC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409815E5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30DA2" w14:textId="77777777" w:rsidR="00340DA8" w:rsidRDefault="00340DA8" w:rsidP="00F61B4F">
      <w:pPr>
        <w:spacing w:before="0" w:after="0" w:line="240" w:lineRule="auto"/>
      </w:pPr>
      <w:r>
        <w:separator/>
      </w:r>
    </w:p>
  </w:footnote>
  <w:footnote w:type="continuationSeparator" w:id="0">
    <w:p w14:paraId="32B56E44" w14:textId="77777777" w:rsidR="00340DA8" w:rsidRDefault="00340DA8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833B2" w14:textId="38E40DE2" w:rsidR="00B532E2" w:rsidRPr="00CD6026" w:rsidRDefault="00FA099A" w:rsidP="00CD6026">
    <w:pPr>
      <w:pStyle w:val="Header"/>
      <w:pBdr>
        <w:bottom w:val="single" w:sz="4" w:space="1" w:color="auto"/>
      </w:pBdr>
      <w:rPr>
        <w:rFonts w:cs="Arial"/>
        <w:caps/>
        <w:color w:val="808080"/>
        <w:sz w:val="16"/>
        <w:szCs w:val="16"/>
      </w:rPr>
    </w:pPr>
    <w:r w:rsidRPr="00FA099A">
      <w:rPr>
        <w:rFonts w:cs="Arial"/>
        <w:caps/>
        <w:color w:val="808080"/>
        <w:sz w:val="16"/>
        <w:szCs w:val="16"/>
      </w:rPr>
      <w:t>2021 CHAIRMAN’S STATEMENT OF THE 22</w:t>
    </w:r>
    <w:r w:rsidRPr="00FA099A">
      <w:rPr>
        <w:rFonts w:cs="Arial"/>
        <w:caps/>
        <w:color w:val="808080"/>
        <w:sz w:val="16"/>
        <w:szCs w:val="16"/>
        <w:vertAlign w:val="superscript"/>
      </w:rPr>
      <w:t>ND</w:t>
    </w:r>
    <w:r>
      <w:rPr>
        <w:rFonts w:cs="Arial"/>
        <w:caps/>
        <w:color w:val="808080"/>
        <w:sz w:val="16"/>
        <w:szCs w:val="16"/>
      </w:rPr>
      <w:t xml:space="preserve"> </w:t>
    </w:r>
    <w:r w:rsidRPr="00FA099A">
      <w:rPr>
        <w:rFonts w:cs="Arial"/>
        <w:caps/>
        <w:color w:val="808080"/>
        <w:sz w:val="16"/>
        <w:szCs w:val="16"/>
      </w:rPr>
      <w:t>ASEAN PLUS THREE FOREIGN MINISTERS’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80F8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EE31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6D2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A8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72C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625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1AB9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DABA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C686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29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6B03D2"/>
    <w:multiLevelType w:val="hybridMultilevel"/>
    <w:tmpl w:val="F0A8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31A72"/>
    <w:multiLevelType w:val="hybridMultilevel"/>
    <w:tmpl w:val="9A346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151307"/>
    <w:multiLevelType w:val="hybridMultilevel"/>
    <w:tmpl w:val="46BAC9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C2808"/>
    <w:multiLevelType w:val="hybridMultilevel"/>
    <w:tmpl w:val="E8CC5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74DAC"/>
    <w:multiLevelType w:val="hybridMultilevel"/>
    <w:tmpl w:val="0728D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34"/>
    <w:rsid w:val="00000FB0"/>
    <w:rsid w:val="00002446"/>
    <w:rsid w:val="000043E5"/>
    <w:rsid w:val="00011723"/>
    <w:rsid w:val="00013D73"/>
    <w:rsid w:val="0001685C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776B8"/>
    <w:rsid w:val="00080879"/>
    <w:rsid w:val="00080FD6"/>
    <w:rsid w:val="00081E70"/>
    <w:rsid w:val="00082260"/>
    <w:rsid w:val="00083FFE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E3AD0"/>
    <w:rsid w:val="000F2D66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5215"/>
    <w:rsid w:val="001462AA"/>
    <w:rsid w:val="0015351E"/>
    <w:rsid w:val="00153722"/>
    <w:rsid w:val="0015514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91FB7"/>
    <w:rsid w:val="00194639"/>
    <w:rsid w:val="0019674F"/>
    <w:rsid w:val="001A0777"/>
    <w:rsid w:val="001A31BD"/>
    <w:rsid w:val="001B572F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02C8A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84792"/>
    <w:rsid w:val="002927F7"/>
    <w:rsid w:val="00294CBA"/>
    <w:rsid w:val="002952DD"/>
    <w:rsid w:val="00297B32"/>
    <w:rsid w:val="002A32A5"/>
    <w:rsid w:val="002A4172"/>
    <w:rsid w:val="002B2294"/>
    <w:rsid w:val="002B31DE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079"/>
    <w:rsid w:val="003035FA"/>
    <w:rsid w:val="003071F6"/>
    <w:rsid w:val="00311F81"/>
    <w:rsid w:val="00311F88"/>
    <w:rsid w:val="00312FB5"/>
    <w:rsid w:val="003150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0DA8"/>
    <w:rsid w:val="00343E97"/>
    <w:rsid w:val="003463F9"/>
    <w:rsid w:val="00351FC7"/>
    <w:rsid w:val="00355356"/>
    <w:rsid w:val="003557B3"/>
    <w:rsid w:val="00361211"/>
    <w:rsid w:val="00363CA6"/>
    <w:rsid w:val="00363E88"/>
    <w:rsid w:val="0036654E"/>
    <w:rsid w:val="003762D5"/>
    <w:rsid w:val="00382037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48C1"/>
    <w:rsid w:val="003C696E"/>
    <w:rsid w:val="003C70F3"/>
    <w:rsid w:val="003D49AB"/>
    <w:rsid w:val="003D66C8"/>
    <w:rsid w:val="003D682E"/>
    <w:rsid w:val="003D6E5B"/>
    <w:rsid w:val="003E0C85"/>
    <w:rsid w:val="003E69D4"/>
    <w:rsid w:val="003F148C"/>
    <w:rsid w:val="003F1817"/>
    <w:rsid w:val="003F2777"/>
    <w:rsid w:val="0040043F"/>
    <w:rsid w:val="00401F7F"/>
    <w:rsid w:val="00405210"/>
    <w:rsid w:val="00415F9F"/>
    <w:rsid w:val="0042164B"/>
    <w:rsid w:val="0042562D"/>
    <w:rsid w:val="00430AD3"/>
    <w:rsid w:val="00432B9B"/>
    <w:rsid w:val="004410EB"/>
    <w:rsid w:val="0044415C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332F"/>
    <w:rsid w:val="00464378"/>
    <w:rsid w:val="00464582"/>
    <w:rsid w:val="004715DF"/>
    <w:rsid w:val="00484068"/>
    <w:rsid w:val="0049074B"/>
    <w:rsid w:val="00495B5C"/>
    <w:rsid w:val="00496452"/>
    <w:rsid w:val="00497AE1"/>
    <w:rsid w:val="004A0A7F"/>
    <w:rsid w:val="004A0B2F"/>
    <w:rsid w:val="004A0D08"/>
    <w:rsid w:val="004A1834"/>
    <w:rsid w:val="004A31A0"/>
    <w:rsid w:val="004A5865"/>
    <w:rsid w:val="004A58EA"/>
    <w:rsid w:val="004B263A"/>
    <w:rsid w:val="004B3D8B"/>
    <w:rsid w:val="004B5A7D"/>
    <w:rsid w:val="004B6693"/>
    <w:rsid w:val="004B7073"/>
    <w:rsid w:val="004B71DD"/>
    <w:rsid w:val="004C0A10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46E7"/>
    <w:rsid w:val="00516331"/>
    <w:rsid w:val="005177D3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627AF"/>
    <w:rsid w:val="00564EBA"/>
    <w:rsid w:val="00565B5D"/>
    <w:rsid w:val="005701D2"/>
    <w:rsid w:val="005706A6"/>
    <w:rsid w:val="0057613A"/>
    <w:rsid w:val="005768A3"/>
    <w:rsid w:val="0057725F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FD1"/>
    <w:rsid w:val="005F6101"/>
    <w:rsid w:val="005F6D34"/>
    <w:rsid w:val="00604FC9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819D0"/>
    <w:rsid w:val="006829B2"/>
    <w:rsid w:val="00686294"/>
    <w:rsid w:val="006878B4"/>
    <w:rsid w:val="00693D60"/>
    <w:rsid w:val="00695153"/>
    <w:rsid w:val="006953EA"/>
    <w:rsid w:val="006A181F"/>
    <w:rsid w:val="006A368A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10FB6"/>
    <w:rsid w:val="00711508"/>
    <w:rsid w:val="00711FF8"/>
    <w:rsid w:val="00716770"/>
    <w:rsid w:val="00717DDC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87B08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728"/>
    <w:rsid w:val="008419D9"/>
    <w:rsid w:val="0084289A"/>
    <w:rsid w:val="00850873"/>
    <w:rsid w:val="00850B8C"/>
    <w:rsid w:val="0086274F"/>
    <w:rsid w:val="00863AA4"/>
    <w:rsid w:val="0086792A"/>
    <w:rsid w:val="00871D6D"/>
    <w:rsid w:val="00875863"/>
    <w:rsid w:val="008761FC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5D7B"/>
    <w:rsid w:val="008E6E93"/>
    <w:rsid w:val="008E7703"/>
    <w:rsid w:val="008F5246"/>
    <w:rsid w:val="008F5F21"/>
    <w:rsid w:val="008F7A5C"/>
    <w:rsid w:val="009052CB"/>
    <w:rsid w:val="00916941"/>
    <w:rsid w:val="009217B0"/>
    <w:rsid w:val="00921DB5"/>
    <w:rsid w:val="00923519"/>
    <w:rsid w:val="00926EA3"/>
    <w:rsid w:val="009303E7"/>
    <w:rsid w:val="00933064"/>
    <w:rsid w:val="00935B08"/>
    <w:rsid w:val="00945FA8"/>
    <w:rsid w:val="0095406B"/>
    <w:rsid w:val="00954A08"/>
    <w:rsid w:val="00956C40"/>
    <w:rsid w:val="00957449"/>
    <w:rsid w:val="00965ACC"/>
    <w:rsid w:val="00966DC7"/>
    <w:rsid w:val="00974D05"/>
    <w:rsid w:val="0098008C"/>
    <w:rsid w:val="00982034"/>
    <w:rsid w:val="00982B34"/>
    <w:rsid w:val="009842E6"/>
    <w:rsid w:val="00991C17"/>
    <w:rsid w:val="00992233"/>
    <w:rsid w:val="009943AE"/>
    <w:rsid w:val="0099677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1713"/>
    <w:rsid w:val="00A32891"/>
    <w:rsid w:val="00A3329A"/>
    <w:rsid w:val="00A359D5"/>
    <w:rsid w:val="00A36EF4"/>
    <w:rsid w:val="00A4466D"/>
    <w:rsid w:val="00A5006A"/>
    <w:rsid w:val="00A551D1"/>
    <w:rsid w:val="00A6092C"/>
    <w:rsid w:val="00A60DBB"/>
    <w:rsid w:val="00A60F35"/>
    <w:rsid w:val="00A61CFF"/>
    <w:rsid w:val="00A62871"/>
    <w:rsid w:val="00A638C5"/>
    <w:rsid w:val="00A646B8"/>
    <w:rsid w:val="00A72B0F"/>
    <w:rsid w:val="00A7627E"/>
    <w:rsid w:val="00A839BE"/>
    <w:rsid w:val="00A83F8F"/>
    <w:rsid w:val="00A90E8E"/>
    <w:rsid w:val="00A94579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2ADF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211D"/>
    <w:rsid w:val="00B52EFE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2DE"/>
    <w:rsid w:val="00B87EA5"/>
    <w:rsid w:val="00B92C1B"/>
    <w:rsid w:val="00B96E99"/>
    <w:rsid w:val="00BA1C72"/>
    <w:rsid w:val="00BA3538"/>
    <w:rsid w:val="00BA600A"/>
    <w:rsid w:val="00BA7E2B"/>
    <w:rsid w:val="00BB09CD"/>
    <w:rsid w:val="00BB2E42"/>
    <w:rsid w:val="00BB2F7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E92"/>
    <w:rsid w:val="00C1575D"/>
    <w:rsid w:val="00C20142"/>
    <w:rsid w:val="00C21681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87B2B"/>
    <w:rsid w:val="00C9065C"/>
    <w:rsid w:val="00C90B5B"/>
    <w:rsid w:val="00C91236"/>
    <w:rsid w:val="00C921EF"/>
    <w:rsid w:val="00C92C9D"/>
    <w:rsid w:val="00CA1A40"/>
    <w:rsid w:val="00CA21A1"/>
    <w:rsid w:val="00CA449F"/>
    <w:rsid w:val="00CA540E"/>
    <w:rsid w:val="00CA5A41"/>
    <w:rsid w:val="00CB0C6C"/>
    <w:rsid w:val="00CB2E1A"/>
    <w:rsid w:val="00CB4318"/>
    <w:rsid w:val="00CB485A"/>
    <w:rsid w:val="00CC2470"/>
    <w:rsid w:val="00CC2F8C"/>
    <w:rsid w:val="00CC449C"/>
    <w:rsid w:val="00CC535D"/>
    <w:rsid w:val="00CD2BE4"/>
    <w:rsid w:val="00CD5CC1"/>
    <w:rsid w:val="00CD6026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1065"/>
    <w:rsid w:val="00D52236"/>
    <w:rsid w:val="00D528FE"/>
    <w:rsid w:val="00D56D91"/>
    <w:rsid w:val="00D67A09"/>
    <w:rsid w:val="00D712DE"/>
    <w:rsid w:val="00D75155"/>
    <w:rsid w:val="00D75BF6"/>
    <w:rsid w:val="00D804A1"/>
    <w:rsid w:val="00D86AE0"/>
    <w:rsid w:val="00D86B2E"/>
    <w:rsid w:val="00D901BD"/>
    <w:rsid w:val="00D91710"/>
    <w:rsid w:val="00D92975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E62F5"/>
    <w:rsid w:val="00DE7A48"/>
    <w:rsid w:val="00DF288A"/>
    <w:rsid w:val="00DF3DF6"/>
    <w:rsid w:val="00DF4E11"/>
    <w:rsid w:val="00DF57B8"/>
    <w:rsid w:val="00DF64FF"/>
    <w:rsid w:val="00DF72C5"/>
    <w:rsid w:val="00E005B9"/>
    <w:rsid w:val="00E00DD3"/>
    <w:rsid w:val="00E029E2"/>
    <w:rsid w:val="00E13279"/>
    <w:rsid w:val="00E15214"/>
    <w:rsid w:val="00E22F62"/>
    <w:rsid w:val="00E23211"/>
    <w:rsid w:val="00E23830"/>
    <w:rsid w:val="00E2703D"/>
    <w:rsid w:val="00E30981"/>
    <w:rsid w:val="00E36432"/>
    <w:rsid w:val="00E41649"/>
    <w:rsid w:val="00E423E4"/>
    <w:rsid w:val="00E42A9B"/>
    <w:rsid w:val="00E46A83"/>
    <w:rsid w:val="00E47C45"/>
    <w:rsid w:val="00E501FD"/>
    <w:rsid w:val="00E53CCD"/>
    <w:rsid w:val="00E53F2E"/>
    <w:rsid w:val="00E70234"/>
    <w:rsid w:val="00E71017"/>
    <w:rsid w:val="00E71A6F"/>
    <w:rsid w:val="00E71AEC"/>
    <w:rsid w:val="00E759C9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63CD"/>
    <w:rsid w:val="00F01D85"/>
    <w:rsid w:val="00F05438"/>
    <w:rsid w:val="00F1258E"/>
    <w:rsid w:val="00F13B8E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5578"/>
    <w:rsid w:val="00F6608A"/>
    <w:rsid w:val="00F701DD"/>
    <w:rsid w:val="00F71AE4"/>
    <w:rsid w:val="00F82FDC"/>
    <w:rsid w:val="00F8564E"/>
    <w:rsid w:val="00F86908"/>
    <w:rsid w:val="00F8738F"/>
    <w:rsid w:val="00F87BC0"/>
    <w:rsid w:val="00FA048B"/>
    <w:rsid w:val="00FA08BD"/>
    <w:rsid w:val="00FA099A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2D76EE"/>
  <w15:docId w15:val="{7CA77145-5A79-A74D-8BCC-0CA6F378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043F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6773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45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2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1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1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51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51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40043F"/>
    <w:rPr>
      <w:rFonts w:ascii="Arial" w:eastAsia="Times New Roman" w:hAnsi="Arial"/>
      <w:b/>
      <w:bCs/>
      <w:caps/>
      <w:sz w:val="28"/>
      <w:szCs w:val="28"/>
      <w:lang w:val="en-US" w:eastAsia="en-US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996773"/>
    <w:rPr>
      <w:rFonts w:ascii="Arial" w:hAnsi="Arial"/>
      <w:b/>
      <w:bCs/>
      <w:caps/>
      <w:szCs w:val="26"/>
      <w:lang w:val="en-US" w:eastAsia="en-US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120" w:after="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120" w:after="0"/>
      <w:ind w:left="200"/>
      <w:jc w:val="left"/>
      <w:outlineLvl w:val="9"/>
    </w:pPr>
    <w:rPr>
      <w:rFonts w:asciiTheme="minorHAnsi" w:hAnsiTheme="minorHAnsi" w:cstheme="minorHAnsi"/>
      <w:caps w:val="0"/>
      <w:sz w:val="22"/>
      <w:szCs w:val="22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0" w:after="0"/>
      <w:ind w:left="400"/>
      <w:jc w:val="left"/>
      <w:outlineLvl w:val="9"/>
    </w:pPr>
    <w:rPr>
      <w:rFonts w:asciiTheme="minorHAnsi" w:hAnsiTheme="minorHAnsi" w:cstheme="minorHAnsi"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/>
      <w:ind w:left="600"/>
      <w:jc w:val="left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/>
      <w:ind w:left="1400"/>
      <w:jc w:val="left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/>
      <w:ind w:left="1600"/>
      <w:jc w:val="left"/>
    </w:pPr>
    <w:rPr>
      <w:rFonts w:asciiTheme="minorHAnsi" w:hAnsiTheme="minorHAnsi" w:cstheme="minorHAnsi"/>
    </w:rPr>
  </w:style>
  <w:style w:type="character" w:styleId="PageNumber">
    <w:name w:val="page number"/>
    <w:uiPriority w:val="99"/>
    <w:semiHidden/>
    <w:unhideWhenUsed/>
    <w:rsid w:val="00A27F6D"/>
  </w:style>
  <w:style w:type="paragraph" w:styleId="FootnoteText">
    <w:name w:val="footnote text"/>
    <w:basedOn w:val="Normal"/>
    <w:link w:val="FootnoteTextChar"/>
    <w:uiPriority w:val="99"/>
    <w:semiHidden/>
    <w:unhideWhenUsed/>
    <w:rsid w:val="00FA048B"/>
  </w:style>
  <w:style w:type="character" w:customStyle="1" w:styleId="FootnoteTextChar">
    <w:name w:val="Footnote Text Char"/>
    <w:link w:val="FootnoteText"/>
    <w:uiPriority w:val="99"/>
    <w:semiHidden/>
    <w:rsid w:val="00FA048B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FA048B"/>
    <w:rPr>
      <w:vertAlign w:val="superscript"/>
    </w:rPr>
  </w:style>
  <w:style w:type="paragraph" w:styleId="ListParagraph">
    <w:name w:val="List Paragraph"/>
    <w:basedOn w:val="Normal"/>
    <w:uiPriority w:val="1"/>
    <w:qFormat/>
    <w:rsid w:val="00974D0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146E7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146E7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215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215"/>
    <w:rPr>
      <w:rFonts w:asciiTheme="majorHAnsi" w:eastAsiaTheme="majorEastAsia" w:hAnsiTheme="majorHAnsi" w:cstheme="majorBidi"/>
      <w:color w:val="2E74B5" w:themeColor="accent1" w:themeShade="B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42"/>
    <w:rPr>
      <w:rFonts w:ascii="Segoe UI" w:hAnsi="Segoe UI" w:cs="Segoe UI"/>
      <w:sz w:val="18"/>
      <w:szCs w:val="18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5142"/>
  </w:style>
  <w:style w:type="paragraph" w:styleId="BlockText">
    <w:name w:val="Block Text"/>
    <w:basedOn w:val="Normal"/>
    <w:uiPriority w:val="99"/>
    <w:semiHidden/>
    <w:unhideWhenUsed/>
    <w:rsid w:val="0015514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514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5142"/>
    <w:rPr>
      <w:rFonts w:ascii="Arial" w:hAnsi="Arial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514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5142"/>
    <w:pPr>
      <w:widowControl/>
      <w:autoSpaceDE/>
      <w:autoSpaceDN/>
      <w:spacing w:before="240" w:after="120" w:line="276" w:lineRule="auto"/>
      <w:ind w:firstLine="360"/>
    </w:pPr>
    <w:rPr>
      <w:rFonts w:ascii="Arial" w:eastAsia="Calibri" w:hAnsi="Arial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5142"/>
    <w:rPr>
      <w:rFonts w:ascii="Arial" w:eastAsia="Times New Roman" w:hAnsi="Arial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514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5142"/>
    <w:rPr>
      <w:rFonts w:ascii="Arial" w:hAnsi="Arial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5142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514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5142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5142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5142"/>
    <w:rPr>
      <w:rFonts w:ascii="Arial" w:hAnsi="Aria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14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14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142"/>
    <w:rPr>
      <w:rFonts w:ascii="Arial" w:hAnsi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5142"/>
  </w:style>
  <w:style w:type="character" w:customStyle="1" w:styleId="DateChar">
    <w:name w:val="Date Char"/>
    <w:basedOn w:val="DefaultParagraphFont"/>
    <w:link w:val="Date"/>
    <w:uiPriority w:val="99"/>
    <w:semiHidden/>
    <w:rsid w:val="00155142"/>
    <w:rPr>
      <w:rFonts w:ascii="Arial" w:hAnsi="Arial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5142"/>
    <w:rPr>
      <w:rFonts w:ascii="Segoe UI" w:hAnsi="Segoe UI" w:cs="Segoe UI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5142"/>
    <w:rPr>
      <w:rFonts w:ascii="Arial" w:hAnsi="Arial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142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55142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5142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142"/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142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1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1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5142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5142"/>
    <w:rPr>
      <w:rFonts w:ascii="Arial" w:hAnsi="Arial"/>
      <w:i/>
      <w:i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5142"/>
    <w:rPr>
      <w:rFonts w:ascii="Consolas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514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1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142"/>
    <w:rPr>
      <w:rFonts w:ascii="Arial" w:hAnsi="Arial"/>
      <w:i/>
      <w:iCs/>
      <w:color w:val="5B9BD5" w:themeColor="accent1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1551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51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51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51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51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514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514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514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514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514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514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514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514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514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514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514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514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514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514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5142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551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276" w:lineRule="auto"/>
      <w:jc w:val="both"/>
    </w:pPr>
    <w:rPr>
      <w:rFonts w:ascii="Consolas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5142"/>
    <w:rPr>
      <w:rFonts w:ascii="Consolas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51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514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55142"/>
    <w:pPr>
      <w:jc w:val="both"/>
    </w:pPr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5514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51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5142"/>
    <w:rPr>
      <w:rFonts w:ascii="Arial" w:hAnsi="Arial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142"/>
    <w:rPr>
      <w:rFonts w:ascii="Consolas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551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5142"/>
    <w:rPr>
      <w:rFonts w:ascii="Arial" w:hAnsi="Arial"/>
      <w:i/>
      <w:iCs/>
      <w:color w:val="404040" w:themeColor="text1" w:themeTint="BF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51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5142"/>
    <w:rPr>
      <w:rFonts w:ascii="Arial" w:hAnsi="Arial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5142"/>
    <w:rPr>
      <w:rFonts w:ascii="Arial" w:hAnsi="Arial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5142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514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551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vettefoo/Desktop/LAW%20FOLDERS/CIL%20Traineeship/Database%20Work/CIL%20DB%20Formatting%20Template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5E8C6-055D-724C-AA42-251A36A5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CIL DB Formatting Template copy.dotx</Template>
  <TotalTime>16</TotalTime>
  <Pages>9</Pages>
  <Words>4268</Words>
  <Characters>24333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28544</CharactersWithSpaces>
  <SharedDoc>false</SharedDoc>
  <HLinks>
    <vt:vector size="222" baseType="variant"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_Toc473030836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_Toc473030835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_Toc473030834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_Toc473030833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_Toc473030832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_Toc473030831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_Toc473030830</vt:lpwstr>
      </vt:variant>
      <vt:variant>
        <vt:i4>1179708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_Toc473030829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_Toc473030828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_Toc473030827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_Toc473030826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_Toc473030825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_Toc473030824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_Toc473030823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_Toc473030822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_Toc473030821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_Toc473030820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_Toc473030819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_Toc473030818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_Toc473030817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_Toc473030816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_Toc473030815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_Toc473030814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_Toc473030813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_Toc473030812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_Toc473030811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_Toc473030810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_Toc473030809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_Toc473030808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_Toc473030807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_Toc473030806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_Toc473030805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_Toc473030804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_Toc473030803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_Toc473030802</vt:lpwstr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cp:lastPrinted>2019-01-29T09:08:00Z</cp:lastPrinted>
  <dcterms:created xsi:type="dcterms:W3CDTF">2020-08-19T15:45:00Z</dcterms:created>
  <dcterms:modified xsi:type="dcterms:W3CDTF">2021-08-17T07:30:00Z</dcterms:modified>
</cp:coreProperties>
</file>