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7754" w14:textId="030DE0D4" w:rsidR="00EB067A" w:rsidRDefault="00EB067A" w:rsidP="00EB067A">
      <w:pPr>
        <w:pStyle w:val="CILTitle"/>
      </w:pPr>
      <w:r>
        <w:t xml:space="preserve">2019 </w:t>
      </w:r>
      <w:r>
        <w:t xml:space="preserve">DECLARATION ON THE ADOPTION OF THE IMPLEMENTATION FRAMEWORK OF THE ASEAN FRAMEWORK AGREEMENT ON MULTIMODAL TRANSPORT </w:t>
      </w:r>
    </w:p>
    <w:p w14:paraId="4676D4D2" w14:textId="277A5A23" w:rsidR="000E0153" w:rsidRDefault="000E0153" w:rsidP="000E0153">
      <w:pPr>
        <w:pStyle w:val="CILSubtitle"/>
      </w:pPr>
      <w:r>
        <w:t>Adopted in Ha Noi, Viet Nam on 14 November 2019</w:t>
      </w:r>
    </w:p>
    <w:p w14:paraId="37791E5D" w14:textId="77777777" w:rsidR="00EB067A" w:rsidRDefault="00EB067A" w:rsidP="00EB067A">
      <w:r w:rsidRPr="00EB067A">
        <w:rPr>
          <w:b/>
          <w:bCs/>
        </w:rPr>
        <w:t>WE</w:t>
      </w:r>
      <w:r>
        <w:t xml:space="preserve">, the Transport Ministers of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25th ASEAN Transport Ministers Meeting; </w:t>
      </w:r>
    </w:p>
    <w:p w14:paraId="42CDB3EB" w14:textId="2B51658A" w:rsidR="00EB067A" w:rsidRDefault="00EB067A" w:rsidP="00EB067A">
      <w:r w:rsidRPr="00EB067A">
        <w:rPr>
          <w:b/>
          <w:bCs/>
        </w:rPr>
        <w:t>RECALLING</w:t>
      </w:r>
      <w:r>
        <w:t xml:space="preserve"> the ASEAN Leaders’ commitment, made at the 27th ASEAN Summit on </w:t>
      </w:r>
      <w:r w:rsidR="00646490">
        <w:br/>
      </w:r>
      <w:r>
        <w:t xml:space="preserve">21 November 2015 in Kuala Lumpur, Malaysia, to intensify ASEAN economic cooperation to create a deeply integrated and highly cohesive regional economy as well as a competitive, innovative and dynamic community that sustains high economic growth and robust productivity while enhancing connectivity and sectoral cooperation; and the ASEAN Leaders’ Kuala Lumpur Declaration on </w:t>
      </w:r>
      <w:r w:rsidR="00646490">
        <w:br/>
      </w:r>
      <w:r>
        <w:t xml:space="preserve">ASEAN 2025: Forging Ahead Together adopted at the 27th ASEAN Summit; </w:t>
      </w:r>
    </w:p>
    <w:p w14:paraId="496479C1" w14:textId="4B84DAE0" w:rsidR="00EB067A" w:rsidRDefault="00EB067A" w:rsidP="00EB067A">
      <w:r w:rsidRPr="00EB067A">
        <w:rPr>
          <w:b/>
          <w:bCs/>
        </w:rPr>
        <w:t>RECALLING</w:t>
      </w:r>
      <w:r>
        <w:t xml:space="preserve"> the endorsement by the 27th ASEAN Summit of the ASEAN Transport Strategic Plan 2016-2025, which serves as a guiding regional policy document towards greater connectivity, efficiency, integration, safety and sustainability of ASEAN transport to strengthen ASEAN’s competitiveness and foster regional inclusive growth and development; </w:t>
      </w:r>
    </w:p>
    <w:p w14:paraId="3CC23D7B" w14:textId="5B167017" w:rsidR="00EB067A" w:rsidRDefault="00EB067A" w:rsidP="00EB067A">
      <w:r w:rsidRPr="00EB067A">
        <w:rPr>
          <w:b/>
          <w:bCs/>
        </w:rPr>
        <w:t>RECALLING</w:t>
      </w:r>
      <w:r>
        <w:t xml:space="preserve"> the Master Plan on ASEAN Connectivity 2025 adopted by the ASEAN Leaders at the </w:t>
      </w:r>
      <w:r w:rsidR="00646490">
        <w:br/>
      </w:r>
      <w:r>
        <w:t xml:space="preserve">28th and 29th ASEAN Summits held on 6-7 September 2016 in Vientiane, Lao PDR; </w:t>
      </w:r>
    </w:p>
    <w:p w14:paraId="3FABE1A2" w14:textId="06D70052" w:rsidR="00EB067A" w:rsidRDefault="00EB067A" w:rsidP="00EB067A">
      <w:r w:rsidRPr="00EB067A">
        <w:rPr>
          <w:b/>
          <w:bCs/>
        </w:rPr>
        <w:t>AFFIRMING</w:t>
      </w:r>
      <w:r>
        <w:t xml:space="preserve"> the strategic goal to establish an integrated, efficient and globally competitive logistics and multimodal transportation system, for seamless movement of cargos within and beyond ASEAN, as laid down in the ASEAN Transport Strategic Plan 2016-2025/Kuala Lumpur Transport Strategic Plan (KLTSP) adopted at the 21st ASEAN Transport Ministers’ (ATM) Meeting on 5 November 2015 in </w:t>
      </w:r>
      <w:r w:rsidR="00646490">
        <w:br/>
      </w:r>
      <w:r>
        <w:t xml:space="preserve">Kuala Lumpur, Malaysia; </w:t>
      </w:r>
    </w:p>
    <w:p w14:paraId="393A4D88" w14:textId="77777777" w:rsidR="00EB067A" w:rsidRDefault="00EB067A" w:rsidP="00EB067A">
      <w:r w:rsidRPr="00EB067A">
        <w:rPr>
          <w:b/>
          <w:bCs/>
        </w:rPr>
        <w:t>RECOGNISING</w:t>
      </w:r>
      <w:r>
        <w:t xml:space="preserve"> the task to achieve the milestone under KLTSP to adopt the Implementation Framework of ASEAN Framework Agreement on Multimodal Transport and its Action Plan by 2019; RECOGNISING that international multimodal transport is one means of facilitating the expansion of international trade among the ASEAN Member States as well as between an ASEAN Member State and the third countries; </w:t>
      </w:r>
    </w:p>
    <w:p w14:paraId="67268338" w14:textId="77777777" w:rsidR="00EB067A" w:rsidRDefault="00EB067A" w:rsidP="00EB067A">
      <w:r w:rsidRPr="00EB067A">
        <w:rPr>
          <w:b/>
          <w:bCs/>
        </w:rPr>
        <w:t>RECOGNISING</w:t>
      </w:r>
      <w:r>
        <w:t xml:space="preserve"> the efforts of ASEAN in realising implementation of international multimodal transport in the region with the signing of the ASEAN Framework Agreement on Multimodal Transport (AFAMT) and its progressive ratification by ASEAN Member States; </w:t>
      </w:r>
    </w:p>
    <w:p w14:paraId="526D5358" w14:textId="3657F388" w:rsidR="00EB067A" w:rsidRDefault="00EB067A" w:rsidP="00EB067A">
      <w:r w:rsidRPr="00EB067A">
        <w:rPr>
          <w:b/>
          <w:bCs/>
        </w:rPr>
        <w:t>DESIRING</w:t>
      </w:r>
      <w:r>
        <w:t xml:space="preserve"> to facilitate and enhance multimodal transport operation in ASEAN and to implement streamlined and integrated multimodal transport, logistics and supply chain through the implementation of AFAMT; </w:t>
      </w:r>
    </w:p>
    <w:p w14:paraId="2D9B3549" w14:textId="77777777" w:rsidR="00EB067A" w:rsidRDefault="00EB067A" w:rsidP="00EB067A">
      <w:r w:rsidRPr="00EB067A">
        <w:rPr>
          <w:b/>
          <w:bCs/>
        </w:rPr>
        <w:t>DO HEREBY</w:t>
      </w:r>
      <w:r>
        <w:t xml:space="preserve">: </w:t>
      </w:r>
    </w:p>
    <w:p w14:paraId="7AB6ECED" w14:textId="7427D67A" w:rsidR="00EB067A" w:rsidRDefault="00EB067A" w:rsidP="00EB067A">
      <w:pPr>
        <w:pStyle w:val="ListParagraph"/>
        <w:numPr>
          <w:ilvl w:val="0"/>
          <w:numId w:val="14"/>
        </w:numPr>
      </w:pPr>
      <w:r w:rsidRPr="00EB067A">
        <w:rPr>
          <w:b/>
          <w:bCs/>
        </w:rPr>
        <w:t>ADOPT</w:t>
      </w:r>
      <w:r>
        <w:t xml:space="preserve"> the Implementation Framework of AFAMT, including its Regional Action Plan, which charts out the key activities, implementation mechanism and timeline for the realisation of AFAMT. </w:t>
      </w:r>
    </w:p>
    <w:p w14:paraId="375C03C0" w14:textId="77777777" w:rsidR="00EB067A" w:rsidRDefault="00EB067A" w:rsidP="00EB067A">
      <w:pPr>
        <w:pStyle w:val="ListParagraph"/>
        <w:ind w:left="360"/>
      </w:pPr>
    </w:p>
    <w:p w14:paraId="2731B27C" w14:textId="3DE66A42" w:rsidR="00EB067A" w:rsidRDefault="00EB067A" w:rsidP="00EB067A">
      <w:pPr>
        <w:pStyle w:val="ListParagraph"/>
        <w:numPr>
          <w:ilvl w:val="0"/>
          <w:numId w:val="14"/>
        </w:numPr>
      </w:pPr>
      <w:r w:rsidRPr="00EB067A">
        <w:rPr>
          <w:b/>
          <w:bCs/>
        </w:rPr>
        <w:lastRenderedPageBreak/>
        <w:t>TASK</w:t>
      </w:r>
      <w:r>
        <w:t xml:space="preserve"> the ASEAN Transit Transport Coordinating Board through the ASEAN Transport Facilitation Working Group to oversee the overall coordination and implementation of the Implementation Framework of AFAMT and to report the progress of its implementation on a regular basis. </w:t>
      </w:r>
    </w:p>
    <w:p w14:paraId="47319B2F" w14:textId="3898F572" w:rsidR="00DF288A" w:rsidRPr="00EB067A" w:rsidRDefault="00EB067A" w:rsidP="00EB067A">
      <w:r w:rsidRPr="000E0153">
        <w:rPr>
          <w:b/>
          <w:bCs/>
        </w:rPr>
        <w:t>ADOPTED</w:t>
      </w:r>
      <w:r>
        <w:t xml:space="preserve"> in </w:t>
      </w:r>
      <w:r w:rsidRPr="000E0153">
        <w:rPr>
          <w:b/>
          <w:bCs/>
        </w:rPr>
        <w:t>Ha Noi, Viet Nam</w:t>
      </w:r>
      <w:r>
        <w:t xml:space="preserve"> on </w:t>
      </w:r>
      <w:r w:rsidRPr="000E0153">
        <w:rPr>
          <w:b/>
          <w:bCs/>
        </w:rPr>
        <w:t>Fourteenth</w:t>
      </w:r>
      <w:r>
        <w:t xml:space="preserve"> Day of </w:t>
      </w:r>
      <w:r w:rsidRPr="000E0153">
        <w:rPr>
          <w:b/>
          <w:bCs/>
        </w:rPr>
        <w:t>November</w:t>
      </w:r>
      <w:r>
        <w:t xml:space="preserve"> in the Year </w:t>
      </w:r>
      <w:r w:rsidRPr="000E0153">
        <w:rPr>
          <w:b/>
          <w:bCs/>
        </w:rPr>
        <w:t>Two Thousand and Nineteen</w:t>
      </w:r>
      <w:r>
        <w:t xml:space="preserve">, in a single original copy in the English Language. </w:t>
      </w:r>
    </w:p>
    <w:sectPr w:rsidR="00DF288A" w:rsidRPr="00EB067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23DA" w14:textId="77777777" w:rsidR="006F3920" w:rsidRDefault="006F3920" w:rsidP="00F61B4F">
      <w:pPr>
        <w:spacing w:before="0" w:after="0" w:line="240" w:lineRule="auto"/>
      </w:pPr>
      <w:r>
        <w:separator/>
      </w:r>
    </w:p>
  </w:endnote>
  <w:endnote w:type="continuationSeparator" w:id="0">
    <w:p w14:paraId="0CAE505A" w14:textId="77777777" w:rsidR="006F3920" w:rsidRDefault="006F392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E7E8" w14:textId="77777777" w:rsidR="00B532E2" w:rsidRDefault="00B532E2" w:rsidP="00F61B4F">
    <w:pPr>
      <w:pStyle w:val="Footer"/>
      <w:tabs>
        <w:tab w:val="clear" w:pos="9360"/>
        <w:tab w:val="right" w:pos="8931"/>
      </w:tabs>
      <w:jc w:val="right"/>
    </w:pPr>
  </w:p>
  <w:p w14:paraId="17897D2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1EF8" w14:textId="77777777" w:rsidR="00B532E2" w:rsidRDefault="00B532E2" w:rsidP="00F61B4F">
    <w:pPr>
      <w:pStyle w:val="Footer"/>
      <w:tabs>
        <w:tab w:val="clear" w:pos="9360"/>
        <w:tab w:val="right" w:pos="8931"/>
      </w:tabs>
      <w:jc w:val="right"/>
    </w:pPr>
  </w:p>
  <w:p w14:paraId="7A8AD9A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9FC6" w14:textId="77777777" w:rsidR="006F3920" w:rsidRDefault="006F3920" w:rsidP="00F61B4F">
      <w:pPr>
        <w:spacing w:before="0" w:after="0" w:line="240" w:lineRule="auto"/>
      </w:pPr>
      <w:r>
        <w:separator/>
      </w:r>
    </w:p>
  </w:footnote>
  <w:footnote w:type="continuationSeparator" w:id="0">
    <w:p w14:paraId="7578DC85" w14:textId="77777777" w:rsidR="006F3920" w:rsidRDefault="006F392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A8EF" w14:textId="56E5867B" w:rsidR="00B532E2" w:rsidRPr="00CD6026" w:rsidRDefault="00EB067A" w:rsidP="00CD6026">
    <w:pPr>
      <w:pStyle w:val="Header"/>
      <w:pBdr>
        <w:bottom w:val="single" w:sz="4" w:space="1" w:color="auto"/>
      </w:pBdr>
      <w:rPr>
        <w:rFonts w:cs="Arial"/>
        <w:caps/>
        <w:color w:val="808080"/>
        <w:sz w:val="16"/>
        <w:szCs w:val="16"/>
      </w:rPr>
    </w:pPr>
    <w:r>
      <w:rPr>
        <w:rFonts w:cs="Arial"/>
        <w:caps/>
        <w:color w:val="808080"/>
        <w:sz w:val="16"/>
        <w:szCs w:val="16"/>
      </w:rPr>
      <w:t>2019 DECLARATION IF OF AFAMT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2861B7"/>
    <w:multiLevelType w:val="hybridMultilevel"/>
    <w:tmpl w:val="A322D800"/>
    <w:lvl w:ilvl="0" w:tplc="60A4D3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DB14CD"/>
    <w:multiLevelType w:val="hybridMultilevel"/>
    <w:tmpl w:val="4076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262323">
    <w:abstractNumId w:val="13"/>
  </w:num>
  <w:num w:numId="2" w16cid:durableId="1019432969">
    <w:abstractNumId w:val="12"/>
  </w:num>
  <w:num w:numId="3" w16cid:durableId="1210337497">
    <w:abstractNumId w:val="9"/>
  </w:num>
  <w:num w:numId="4" w16cid:durableId="1470703577">
    <w:abstractNumId w:val="7"/>
  </w:num>
  <w:num w:numId="5" w16cid:durableId="515266780">
    <w:abstractNumId w:val="6"/>
  </w:num>
  <w:num w:numId="6" w16cid:durableId="852383491">
    <w:abstractNumId w:val="5"/>
  </w:num>
  <w:num w:numId="7" w16cid:durableId="118648161">
    <w:abstractNumId w:val="4"/>
  </w:num>
  <w:num w:numId="8" w16cid:durableId="1195924793">
    <w:abstractNumId w:val="8"/>
  </w:num>
  <w:num w:numId="9" w16cid:durableId="770008644">
    <w:abstractNumId w:val="3"/>
  </w:num>
  <w:num w:numId="10" w16cid:durableId="696348011">
    <w:abstractNumId w:val="2"/>
  </w:num>
  <w:num w:numId="11" w16cid:durableId="1093665566">
    <w:abstractNumId w:val="1"/>
  </w:num>
  <w:num w:numId="12" w16cid:durableId="528614945">
    <w:abstractNumId w:val="0"/>
  </w:num>
  <w:num w:numId="13" w16cid:durableId="253126987">
    <w:abstractNumId w:val="11"/>
  </w:num>
  <w:num w:numId="14" w16cid:durableId="190436699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7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0153"/>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490"/>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3920"/>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067A"/>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C4EA2"/>
  <w15:docId w15:val="{88BC101E-3E71-4E4C-825A-4CD4B165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Yvette Foo</cp:lastModifiedBy>
  <cp:revision>3</cp:revision>
  <cp:lastPrinted>2019-01-29T09:08:00Z</cp:lastPrinted>
  <dcterms:created xsi:type="dcterms:W3CDTF">2022-09-01T07:03:00Z</dcterms:created>
  <dcterms:modified xsi:type="dcterms:W3CDTF">2022-09-01T07:07:00Z</dcterms:modified>
</cp:coreProperties>
</file>