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1D8" w:rsidRDefault="003321D8" w:rsidP="003321D8">
      <w:pPr>
        <w:pStyle w:val="CILTitle"/>
      </w:pPr>
      <w:r>
        <w:t xml:space="preserve">2022 </w:t>
      </w:r>
      <w:r w:rsidRPr="003321D8">
        <w:t xml:space="preserve">CHAIRMAN’S STATEMENT OF THE 19TH ASEAN-INDIA SUMMIT TO COMMEMORATE THE 30TH ANNIVERSARY OF ASEAN-INDIA DIALOGUE RELATIONS </w:t>
      </w:r>
    </w:p>
    <w:p w:rsidR="003321D8" w:rsidRDefault="003321D8" w:rsidP="003321D8">
      <w:pPr>
        <w:pStyle w:val="CILSubtitle"/>
      </w:pPr>
      <w:r>
        <w:t xml:space="preserve">Adopted in Phnom Penh, Cambodia on 12 November 2022 </w:t>
      </w:r>
    </w:p>
    <w:p w:rsidR="003321D8" w:rsidRDefault="003321D8" w:rsidP="003321D8">
      <w:pPr>
        <w:pStyle w:val="ListParagraph"/>
        <w:numPr>
          <w:ilvl w:val="0"/>
          <w:numId w:val="13"/>
        </w:numPr>
      </w:pPr>
      <w:r w:rsidRPr="003321D8">
        <w:t xml:space="preserve">The 19th ASEAN-India Summit to Commemorate the 30th Anniversary of ASEAN-India Dialogue Relations was held in Phnom Penh, Kingdom of Cambodia, on 12 November 2022. It has been designated as the Commemorative Summit, to mark the 30th Anniversary of ASEAN-India Dialogue Relations. The Summit was chaired by </w:t>
      </w:r>
      <w:proofErr w:type="spellStart"/>
      <w:r w:rsidRPr="003321D8">
        <w:t>Samdech</w:t>
      </w:r>
      <w:proofErr w:type="spellEnd"/>
      <w:r w:rsidRPr="003321D8">
        <w:t xml:space="preserve"> </w:t>
      </w:r>
      <w:proofErr w:type="spellStart"/>
      <w:r w:rsidRPr="003321D8">
        <w:t>Akka</w:t>
      </w:r>
      <w:proofErr w:type="spellEnd"/>
      <w:r w:rsidRPr="003321D8">
        <w:t xml:space="preserve"> </w:t>
      </w:r>
      <w:proofErr w:type="spellStart"/>
      <w:r w:rsidRPr="003321D8">
        <w:t>Moha</w:t>
      </w:r>
      <w:proofErr w:type="spellEnd"/>
      <w:r w:rsidRPr="003321D8">
        <w:t xml:space="preserve"> </w:t>
      </w:r>
      <w:proofErr w:type="spellStart"/>
      <w:r w:rsidRPr="003321D8">
        <w:t>Sena</w:t>
      </w:r>
      <w:proofErr w:type="spellEnd"/>
      <w:r w:rsidRPr="003321D8">
        <w:t xml:space="preserve"> </w:t>
      </w:r>
      <w:proofErr w:type="spellStart"/>
      <w:r w:rsidRPr="003321D8">
        <w:t>Padei</w:t>
      </w:r>
      <w:proofErr w:type="spellEnd"/>
      <w:r w:rsidRPr="003321D8">
        <w:t xml:space="preserve"> </w:t>
      </w:r>
      <w:proofErr w:type="spellStart"/>
      <w:r w:rsidRPr="003321D8">
        <w:t>Techo</w:t>
      </w:r>
      <w:proofErr w:type="spellEnd"/>
      <w:r w:rsidRPr="003321D8">
        <w:t xml:space="preserve"> HUN SEN, Prime Minister of the Kingdom of Cambodia. The Summit was attended by ASEAN Member States and H.E. Jagdeep </w:t>
      </w:r>
      <w:proofErr w:type="spellStart"/>
      <w:r w:rsidRPr="003321D8">
        <w:t>Dhankhar</w:t>
      </w:r>
      <w:proofErr w:type="spellEnd"/>
      <w:r w:rsidRPr="003321D8">
        <w:t>, Vice President of the Republic of India. The Secretary-General of ASEAN was also in attendance.</w:t>
      </w:r>
    </w:p>
    <w:p w:rsidR="003321D8" w:rsidRDefault="003321D8" w:rsidP="003321D8">
      <w:pPr>
        <w:pStyle w:val="ListParagraph"/>
        <w:ind w:left="360"/>
      </w:pPr>
    </w:p>
    <w:p w:rsidR="003321D8" w:rsidRDefault="003321D8" w:rsidP="003321D8">
      <w:pPr>
        <w:pStyle w:val="ListParagraph"/>
        <w:numPr>
          <w:ilvl w:val="0"/>
          <w:numId w:val="13"/>
        </w:numPr>
      </w:pPr>
      <w:r w:rsidRPr="003321D8">
        <w:t xml:space="preserve">We reiterated our support for Cambodia’s ASEAN Chairmanship under the theme “ASEAN A.C.T.: Addressing Challenges Together”, which reaffirmed ASEAN’s commitment to facing our common challenges and to sustaining the dynamism of our collective efforts with a strong sense of togetherness to maintain and continue the momentum of ASEAN’s Community-building efforts. We congratulated Cambodia for the successful convening of the 55th ASEAN Foreign Ministers’ Meeting (AMM) and Related Meetings from 31 July to 06 August 2022 in Phnom Penh, Cambodia. </w:t>
      </w:r>
    </w:p>
    <w:p w:rsidR="003321D8" w:rsidRDefault="003321D8" w:rsidP="003321D8">
      <w:pPr>
        <w:pStyle w:val="ListParagraph"/>
      </w:pPr>
    </w:p>
    <w:p w:rsidR="003321D8" w:rsidRDefault="003321D8" w:rsidP="003321D8">
      <w:pPr>
        <w:pStyle w:val="ListParagraph"/>
        <w:numPr>
          <w:ilvl w:val="0"/>
          <w:numId w:val="13"/>
        </w:numPr>
      </w:pPr>
      <w:r w:rsidRPr="003321D8">
        <w:t xml:space="preserve">We noted with satisfaction the progress of ASEAN-India dialogue relations made through the implementation of the ASEAN-India Plan of Action to Implement the ASEAN-India Partnership for Peace, Progress and Shared Prosperity (2021-2025). We encouraged ASEAN and India to further </w:t>
      </w:r>
      <w:proofErr w:type="spellStart"/>
      <w:r w:rsidRPr="003321D8">
        <w:t>maximise</w:t>
      </w:r>
      <w:proofErr w:type="spellEnd"/>
      <w:r w:rsidRPr="003321D8">
        <w:t xml:space="preserve"> efforts in implementing the residual activities under this Plan of Action and other existing initiatives. </w:t>
      </w:r>
    </w:p>
    <w:p w:rsidR="003321D8" w:rsidRDefault="003321D8" w:rsidP="003321D8">
      <w:pPr>
        <w:pStyle w:val="ListParagraph"/>
      </w:pPr>
    </w:p>
    <w:p w:rsidR="003321D8" w:rsidRDefault="003321D8" w:rsidP="003321D8">
      <w:pPr>
        <w:pStyle w:val="ListParagraph"/>
        <w:numPr>
          <w:ilvl w:val="0"/>
          <w:numId w:val="13"/>
        </w:numPr>
      </w:pPr>
      <w:r w:rsidRPr="003321D8">
        <w:t xml:space="preserve">We noted with satisfaction the achievements attained since the establishment of ASEAN-India relations in 1992 and commended the strong efforts of ASEAN and India in </w:t>
      </w:r>
      <w:proofErr w:type="spellStart"/>
      <w:r w:rsidRPr="003321D8">
        <w:t>organising</w:t>
      </w:r>
      <w:proofErr w:type="spellEnd"/>
      <w:r w:rsidRPr="003321D8">
        <w:t xml:space="preserve"> meaningful activities to celebrate the 30th Anniversary of ASEAN-India Dialogue Relations, which is designated as ASEAN-India Friendship Year, such as the Special ASEAN-India Foreign Ministers’ Meeting, the unveiling of Logo, Visit of ASEAN Inter-Parliamentary Assembly (AIPA) delegation to India, the ASEAN-India High Level Conference on Renewable Energy, ASEAN-India Start-up Festival, inauguration of the ASEAN-India Network of Universities (AINU), the 7th Roundtable edition of ASEAN-India Network of Think Tanks, ASEAN-India Media Exchange, ASEAN-India Artist Camp and the scheduled activities of ASEAN-India Music Festival and </w:t>
      </w:r>
      <w:proofErr w:type="spellStart"/>
      <w:r w:rsidRPr="003321D8">
        <w:t>ASEANIndia</w:t>
      </w:r>
      <w:proofErr w:type="spellEnd"/>
      <w:r w:rsidRPr="003321D8">
        <w:t xml:space="preserve"> Youth Summit. </w:t>
      </w:r>
    </w:p>
    <w:p w:rsidR="003321D8" w:rsidRDefault="003321D8" w:rsidP="003321D8">
      <w:pPr>
        <w:pStyle w:val="ListParagraph"/>
      </w:pPr>
    </w:p>
    <w:p w:rsidR="003321D8" w:rsidRDefault="003321D8" w:rsidP="003321D8">
      <w:pPr>
        <w:pStyle w:val="ListParagraph"/>
        <w:numPr>
          <w:ilvl w:val="0"/>
          <w:numId w:val="13"/>
        </w:numPr>
      </w:pPr>
      <w:r w:rsidRPr="003321D8">
        <w:t xml:space="preserve">We agreed to establish a Comprehensive Strategic Partnership (CSP) between ASEAN and India that is meaningful, substantive and mutually beneficial through the adoption of the Joint Statement on ASEAN-India Comprehensive Strategic Partnership. </w:t>
      </w:r>
    </w:p>
    <w:p w:rsidR="003321D8" w:rsidRDefault="003321D8" w:rsidP="003321D8">
      <w:pPr>
        <w:pStyle w:val="ListParagraph"/>
      </w:pPr>
    </w:p>
    <w:p w:rsidR="003321D8" w:rsidRDefault="003321D8" w:rsidP="003321D8">
      <w:pPr>
        <w:pStyle w:val="ListParagraph"/>
        <w:numPr>
          <w:ilvl w:val="0"/>
          <w:numId w:val="13"/>
        </w:numPr>
      </w:pPr>
      <w:r w:rsidRPr="003321D8">
        <w:t xml:space="preserve">We appreciated India’s long-standing partnership with ASEAN for peace, stability and prosperity in the region and its strong commitment to upholding ASEAN Centrality and ASEAN-led mechanisms. We welcomed opportunities to promote practical cooperation with India in the key priority areas identified in the ASEAN Outlook on the Indo-Pacific (AOIP) within ASEAN-led mechanisms, namely, maritime cooperation, connectivity, the UN Sustainable Development Goals (SDGs) 2030, and economic and other possible priority areas of cooperation, in line with the objectives and principles of the AOIP. We recalled our adoption of the ASEAN-India Joint Statement on Cooperation on the ASEAN Outlook on the Indo-Pacific for Peace, Stability and Prosperity in the Region last year, and looked forward to its full and effective implementation within ASEAN-led mechanisms. </w:t>
      </w:r>
    </w:p>
    <w:p w:rsidR="003321D8" w:rsidRDefault="003321D8" w:rsidP="003321D8">
      <w:pPr>
        <w:pStyle w:val="ListParagraph"/>
      </w:pPr>
    </w:p>
    <w:p w:rsidR="003321D8" w:rsidRDefault="003321D8" w:rsidP="003321D8">
      <w:pPr>
        <w:pStyle w:val="ListParagraph"/>
        <w:numPr>
          <w:ilvl w:val="0"/>
          <w:numId w:val="13"/>
        </w:numPr>
      </w:pPr>
      <w:r w:rsidRPr="003321D8">
        <w:t xml:space="preserve">We welcomed the first upcoming ASEAN-India </w:t>
      </w:r>
      <w:proofErr w:type="spellStart"/>
      <w:r w:rsidRPr="003321D8">
        <w:t>Defence</w:t>
      </w:r>
      <w:proofErr w:type="spellEnd"/>
      <w:r w:rsidRPr="003321D8">
        <w:t xml:space="preserve"> Ministers’ Informal Meeting in November 2022 in </w:t>
      </w:r>
      <w:proofErr w:type="spellStart"/>
      <w:r w:rsidRPr="003321D8">
        <w:t>Siem</w:t>
      </w:r>
      <w:proofErr w:type="spellEnd"/>
      <w:r w:rsidRPr="003321D8">
        <w:t xml:space="preserve"> Reap and the ASEAN </w:t>
      </w:r>
      <w:proofErr w:type="spellStart"/>
      <w:r w:rsidRPr="003321D8">
        <w:t>Defence</w:t>
      </w:r>
      <w:proofErr w:type="spellEnd"/>
      <w:r w:rsidRPr="003321D8">
        <w:t xml:space="preserve"> Ministers Meeting (ADMM)’s in-principle approval for the ASEAN-India Maritime Exercise to be held in 2023. We also noted India’s active contribution to the practical cooperation in the ADMM-Plus Experts’ Working Groups (EWGs), including the ADMM-Plus EWG on Humanitarian Assistance and Disaster Relief with Indonesia in the current EWGs cycle (2021-2023). </w:t>
      </w:r>
    </w:p>
    <w:p w:rsidR="003321D8" w:rsidRDefault="003321D8" w:rsidP="003321D8">
      <w:pPr>
        <w:pStyle w:val="ListParagraph"/>
      </w:pPr>
    </w:p>
    <w:p w:rsidR="003321D8" w:rsidRDefault="003321D8" w:rsidP="003321D8">
      <w:pPr>
        <w:pStyle w:val="ListParagraph"/>
        <w:numPr>
          <w:ilvl w:val="0"/>
          <w:numId w:val="13"/>
        </w:numPr>
      </w:pPr>
      <w:r w:rsidRPr="003321D8">
        <w:t xml:space="preserve">We noted the enhanced collaboration between ASEAN and India in countering Terrorism, Violent Extremism and Transnational Crimes, including through the implementation of the ASEAN Plan of Action in Combating Transnational Crime (2016-2025). </w:t>
      </w:r>
    </w:p>
    <w:p w:rsidR="003321D8" w:rsidRDefault="003321D8" w:rsidP="003321D8">
      <w:pPr>
        <w:pStyle w:val="ListParagraph"/>
      </w:pPr>
    </w:p>
    <w:p w:rsidR="003321D8" w:rsidRDefault="003321D8" w:rsidP="003321D8">
      <w:pPr>
        <w:pStyle w:val="ListParagraph"/>
        <w:numPr>
          <w:ilvl w:val="0"/>
          <w:numId w:val="13"/>
        </w:numPr>
      </w:pPr>
      <w:r w:rsidRPr="003321D8">
        <w:t xml:space="preserve">We reaffirmed the commitment to enhancing collaboration in fighting against the COVID-19 pandemic in the region. We expressed appreciation for India’s support for ASEAN’s efforts to recover from the pandemic, including through India’s contribution of USD1 million to the COVID-19 ASEAN Response Fund and its vaccine contribution to countries in the region bilaterally and through various initiatives including ASEAN Quad Vaccine Initiative. We also agreed to cooperate in areas related to vaccines, such as development, technology transfer, including capacity building and exchange of expertise, production and distribution, research, development and innovation in generic medicines, cooperation on traditional medicines, strengthening public health infrastructure; and enhancing capacities for prevention, preparedness and response to the pandemic and public health emergencies. </w:t>
      </w:r>
    </w:p>
    <w:p w:rsidR="003321D8" w:rsidRDefault="003321D8" w:rsidP="003321D8">
      <w:pPr>
        <w:pStyle w:val="ListParagraph"/>
      </w:pPr>
    </w:p>
    <w:p w:rsidR="003321D8" w:rsidRDefault="003321D8" w:rsidP="003321D8">
      <w:pPr>
        <w:pStyle w:val="ListParagraph"/>
        <w:numPr>
          <w:ilvl w:val="0"/>
          <w:numId w:val="13"/>
        </w:numPr>
      </w:pPr>
      <w:r w:rsidRPr="003321D8">
        <w:t xml:space="preserve">We took note of the commitment to further strengthening the ASEAN-India economic relations, including through the full </w:t>
      </w:r>
      <w:proofErr w:type="spellStart"/>
      <w:r w:rsidRPr="003321D8">
        <w:t>utilisation</w:t>
      </w:r>
      <w:proofErr w:type="spellEnd"/>
      <w:r w:rsidRPr="003321D8">
        <w:t xml:space="preserve"> and effective implementation of the ASEAN-India Free Trade Area (AIFTA) and the review of the ASEAN-India Trade in Goods Agreement (AITIGA), to make it more </w:t>
      </w:r>
      <w:proofErr w:type="spellStart"/>
      <w:r w:rsidRPr="003321D8">
        <w:t>userfriendly</w:t>
      </w:r>
      <w:proofErr w:type="spellEnd"/>
      <w:r w:rsidRPr="003321D8">
        <w:t xml:space="preserve">, simple, and trade facilitative for businesses as well as support for sustainable and inclusive growth. We took note of the endorsement of the Scoping Paper on the Review of the AITIGA and the activation of the AITIGA Joint Committee to undertake the review of the AITIGA at the 19th AEM-India Consultation on 16 September 2022. We also recognised the key role of India in regional value chains and underscored that the door for India to participate in the Regional Comprehensive Economic Partnership (RCEP) Agreement remains open. </w:t>
      </w:r>
    </w:p>
    <w:p w:rsidR="003321D8" w:rsidRDefault="003321D8" w:rsidP="003321D8">
      <w:pPr>
        <w:pStyle w:val="ListParagraph"/>
      </w:pPr>
    </w:p>
    <w:p w:rsidR="003321D8" w:rsidRDefault="003321D8" w:rsidP="003321D8">
      <w:pPr>
        <w:pStyle w:val="ListParagraph"/>
        <w:numPr>
          <w:ilvl w:val="0"/>
          <w:numId w:val="13"/>
        </w:numPr>
      </w:pPr>
      <w:r w:rsidRPr="003321D8">
        <w:t xml:space="preserve">We highlighted the importance of strengthening ASEAN-India connectivity partnership and looked forward to further enhancing physical and digital connectivity cooperation, including through the implementation of the Master Plan on ASEAN Connectivity (MPAC) 2025 and exploring synergies between the MPAC 2025 and India’s connectivity initiatives under the Act East Policy in line with “Connecting the </w:t>
      </w:r>
      <w:proofErr w:type="spellStart"/>
      <w:r w:rsidRPr="003321D8">
        <w:t>Connectivities</w:t>
      </w:r>
      <w:proofErr w:type="spellEnd"/>
      <w:r w:rsidRPr="003321D8">
        <w:t xml:space="preserve">” approach. We looked forward to the early completion and </w:t>
      </w:r>
      <w:proofErr w:type="spellStart"/>
      <w:r w:rsidRPr="003321D8">
        <w:t>operationalisation</w:t>
      </w:r>
      <w:proofErr w:type="spellEnd"/>
      <w:r w:rsidRPr="003321D8">
        <w:t xml:space="preserve"> of the India-Myanmar-Thailand Trilateral Highway as well as its extension to </w:t>
      </w:r>
      <w:r w:rsidR="00CB58EF">
        <w:br/>
      </w:r>
      <w:r w:rsidRPr="003321D8">
        <w:t xml:space="preserve">Lao PDR, Cambodia and Viet Nam. </w:t>
      </w:r>
    </w:p>
    <w:p w:rsidR="003321D8" w:rsidRDefault="003321D8" w:rsidP="003321D8">
      <w:pPr>
        <w:pStyle w:val="ListParagraph"/>
      </w:pPr>
    </w:p>
    <w:p w:rsidR="003321D8" w:rsidRDefault="003321D8" w:rsidP="003321D8">
      <w:pPr>
        <w:pStyle w:val="ListParagraph"/>
        <w:numPr>
          <w:ilvl w:val="0"/>
          <w:numId w:val="13"/>
        </w:numPr>
      </w:pPr>
      <w:r w:rsidRPr="003321D8">
        <w:t xml:space="preserve">We encouraged the ASEAN-India Business Council to further enhance its role in promoting business-to-business and economic cooperation between ASEAN and India, especially in the areas of the Fourth Industrial Revolution (4IR) and digital transformation through capacity building measures and sharing of best practices for micro, small, and medium enterprises (MSMEs), healthcare, startups and technology, connectivity, and women and youth empowerment through skills development. </w:t>
      </w:r>
    </w:p>
    <w:p w:rsidR="003321D8" w:rsidRDefault="003321D8" w:rsidP="003321D8">
      <w:pPr>
        <w:pStyle w:val="ListParagraph"/>
      </w:pPr>
    </w:p>
    <w:p w:rsidR="00CB58EF" w:rsidRDefault="00CB58EF" w:rsidP="003321D8">
      <w:pPr>
        <w:pStyle w:val="ListParagraph"/>
      </w:pPr>
    </w:p>
    <w:p w:rsidR="00CB58EF" w:rsidRDefault="00CB58EF" w:rsidP="003321D8">
      <w:pPr>
        <w:pStyle w:val="ListParagraph"/>
      </w:pPr>
    </w:p>
    <w:p w:rsidR="00CB58EF" w:rsidRDefault="00CB58EF" w:rsidP="003321D8">
      <w:pPr>
        <w:pStyle w:val="ListParagraph"/>
      </w:pPr>
    </w:p>
    <w:p w:rsidR="003321D8" w:rsidRDefault="003321D8" w:rsidP="003321D8">
      <w:pPr>
        <w:pStyle w:val="ListParagraph"/>
        <w:numPr>
          <w:ilvl w:val="0"/>
          <w:numId w:val="13"/>
        </w:numPr>
      </w:pPr>
      <w:r w:rsidRPr="003321D8">
        <w:lastRenderedPageBreak/>
        <w:t xml:space="preserve">We were pleased to note the enhancement of the ASEAN-India Strategic Partnership through Track 1.5 dialogues, as well as cooperation in education, culture and people-to-people contacts, among others, through the Delhi Dialogue, Scholarship Programmes for ASEAN students at Nalanda University, ASEAN-India Media Exchange Programmes, ASEAN-India Research Training Fellowship, ASEAN-India Collaborative R&amp;D and Special Course for ASEAN Diplomats. </w:t>
      </w:r>
    </w:p>
    <w:p w:rsidR="003321D8" w:rsidRDefault="003321D8" w:rsidP="003321D8">
      <w:pPr>
        <w:pStyle w:val="ListParagraph"/>
      </w:pPr>
    </w:p>
    <w:p w:rsidR="003321D8" w:rsidRDefault="003321D8" w:rsidP="003321D8">
      <w:pPr>
        <w:pStyle w:val="ListParagraph"/>
        <w:numPr>
          <w:ilvl w:val="0"/>
          <w:numId w:val="13"/>
        </w:numPr>
      </w:pPr>
      <w:r w:rsidRPr="003321D8">
        <w:t xml:space="preserve">We committed to further enhancing collaboration in addressing climate change issues, conservation and sustainable management of biodiversity and natural resources, enhancing regional and </w:t>
      </w:r>
      <w:r w:rsidR="00CB58EF">
        <w:br/>
      </w:r>
      <w:r w:rsidRPr="003321D8">
        <w:t xml:space="preserve">sub-regional capacities on disaster management, and promoting sustainable and equitable development, with a focus on new and emerging technology in areas such as renewable energy, smart agriculture, Blue Economy and public health. In this </w:t>
      </w:r>
      <w:proofErr w:type="spellStart"/>
      <w:r w:rsidRPr="003321D8">
        <w:t>endeavour</w:t>
      </w:r>
      <w:proofErr w:type="spellEnd"/>
      <w:r w:rsidRPr="003321D8">
        <w:t xml:space="preserve">, we appreciated India’s announcement of an additional contribution of US$ 5 million to the ASEAN-India Science and Technology Development Fund (AISTDF). We </w:t>
      </w:r>
      <w:proofErr w:type="spellStart"/>
      <w:r w:rsidRPr="003321D8">
        <w:t>emphasised</w:t>
      </w:r>
      <w:proofErr w:type="spellEnd"/>
      <w:r w:rsidRPr="003321D8">
        <w:t xml:space="preserve"> the importance of enhancing ASEAN's capacity to prepare for, respond to and recover from future emergencies and disasters, and in this regard, we encouraged both ASEAN and India to share best practices and lessons learned, to improve the coordination of existing ASEAN processes and mechanisms, with a view to facilitating the implementation of the Strategic and Holistic Initiative to Link ASEAN Responses to Emergencies and Disasters (ASEAN SHIELD). We also looked forward to enhancing cooperation in exchanging knowledge and capacity building to build a clean and green ASEAN Community through chemicals and waste management for the protection of the environment, and developing environmentally sustainable cities, including urban biodiversity. In this regard, we looked forward to India’s support and collaboration with the ASEAN Smart Cities Network (ASCN). </w:t>
      </w:r>
    </w:p>
    <w:p w:rsidR="003321D8" w:rsidRDefault="003321D8" w:rsidP="003321D8">
      <w:pPr>
        <w:pStyle w:val="ListParagraph"/>
        <w:ind w:left="360"/>
      </w:pPr>
    </w:p>
    <w:p w:rsidR="003321D8" w:rsidRDefault="003321D8" w:rsidP="003321D8">
      <w:pPr>
        <w:pStyle w:val="ListParagraph"/>
        <w:numPr>
          <w:ilvl w:val="0"/>
          <w:numId w:val="13"/>
        </w:numPr>
      </w:pPr>
      <w:r w:rsidRPr="003321D8">
        <w:t xml:space="preserve">We reaffirmed the commitment to enhancing collaboration in promoting complementarities between the ASEAN Community Vision 2025 and the UN 2030 Agenda for Sustainable Development, including in the areas of climate change and clean energy transition. In this connection, we welcomed India’s interest in collaborating with the ASEAN Centre for Sustainable Development Studies and Dialogue (ACSDSD) and looked forward to exploring concrete ideas and alternative approaches, including the Bio-Circular-Green Economy and other sustainability models. We took note of Cambodia’s idea to establish an ASEAN Green Deal with the aim to gradually transform ASEAN region towards a green future, sustainability, effective use of resources, resilience, and economic competitiveness. </w:t>
      </w:r>
    </w:p>
    <w:p w:rsidR="003321D8" w:rsidRDefault="003321D8" w:rsidP="003321D8">
      <w:pPr>
        <w:pStyle w:val="ListParagraph"/>
      </w:pPr>
    </w:p>
    <w:p w:rsidR="003321D8" w:rsidRDefault="003321D8" w:rsidP="003321D8">
      <w:pPr>
        <w:pStyle w:val="ListParagraph"/>
        <w:numPr>
          <w:ilvl w:val="0"/>
          <w:numId w:val="13"/>
        </w:numPr>
      </w:pPr>
      <w:r w:rsidRPr="003321D8">
        <w:t xml:space="preserve">We appreciated India's partnership in development assistance to ASEAN and looked forward to India’s continued support for ASEAN’s efforts in narrowing the development gap within ASEAN, especially through the implementation of the Initiative for ASEAN Integration (IAI) Work Plan IV (2021-2025), addressing the promotion of collaboration on the digital development, cybersecurity, fintech cooperation, smart agriculture, safe and sustainable tourism, climate change, sustainable development, education, MSMEs, healthcare, people-to-people contacts and connectivity, among others. We welcomed India’s support for ASEAN’s efforts in strengthening sub-regional cooperation, including through the Mekong-Ganga cooperation, contributing to narrowing the development gap, promoting equitable and sustainable development across ASEAN. </w:t>
      </w:r>
    </w:p>
    <w:p w:rsidR="003321D8" w:rsidRDefault="003321D8" w:rsidP="003321D8">
      <w:pPr>
        <w:pStyle w:val="ListParagraph"/>
      </w:pPr>
    </w:p>
    <w:p w:rsidR="003321D8" w:rsidRDefault="003321D8" w:rsidP="003321D8">
      <w:pPr>
        <w:pStyle w:val="ListParagraph"/>
        <w:numPr>
          <w:ilvl w:val="0"/>
          <w:numId w:val="13"/>
        </w:numPr>
      </w:pPr>
      <w:r w:rsidRPr="003321D8">
        <w:t xml:space="preserve">We reaffirmed the continued commitment of the ASEAN and India to work together under the three pillars as well as cross-pillar sectors to strengthen ASEAN Centrality in the ASEAN-led mechanisms in maintaining and upholding peace, security, and prosperity, to sustain a positive momentum of the ASEAN’s proactive contribution to UN peacekeeping operations and the incorporation of Women, Peace, and Security (WPS) agenda, to strengthen ASEAN’s competitiveness and regional integration, and to ensure the health, well-being, and social protection, of our peoples. In this connection, we congratulated Cambodia for the successful convening of the 2nd ASEAN Women Leaders’ Summit in Phnom Penh on 12 October 2022 in a hybrid format. </w:t>
      </w:r>
    </w:p>
    <w:p w:rsidR="003321D8" w:rsidRDefault="003321D8" w:rsidP="003321D8">
      <w:pPr>
        <w:pStyle w:val="ListParagraph"/>
      </w:pPr>
    </w:p>
    <w:p w:rsidR="003321D8" w:rsidRDefault="003321D8" w:rsidP="003321D8">
      <w:pPr>
        <w:pStyle w:val="ListParagraph"/>
        <w:numPr>
          <w:ilvl w:val="0"/>
          <w:numId w:val="13"/>
        </w:numPr>
      </w:pPr>
      <w:r w:rsidRPr="003321D8">
        <w:lastRenderedPageBreak/>
        <w:t xml:space="preserve">ASEAN reaffirmed the importance of maintaining and promoting peace, security, stability, safety and freedom of navigation in and overflight above the South China Sea, while underscoring the importance of the full and effective implementation of the 2002 Declaration on the Conduct of Parties in the South China Sea (DOC) in its entirety. We reaffirmed the need to enhance mutual trust and confidence, exercise self-restraint in the conduct of activities that would complicate or escalate the situation. We further reaffirmed the need to pursue peaceful resolution of disputes in accordance with international law, including the 1982 UNCLOS. We looked forward to further progress towards the early conclusion of an effective and substantive Code of Conduct in the South China Sea (COC) that is in accordance with international law, including the 1982 UNCLOS. </w:t>
      </w:r>
    </w:p>
    <w:p w:rsidR="003321D8" w:rsidRDefault="003321D8" w:rsidP="003321D8">
      <w:pPr>
        <w:pStyle w:val="ListParagraph"/>
      </w:pPr>
    </w:p>
    <w:p w:rsidR="003321D8" w:rsidRDefault="003321D8" w:rsidP="003321D8">
      <w:pPr>
        <w:pStyle w:val="ListParagraph"/>
        <w:numPr>
          <w:ilvl w:val="0"/>
          <w:numId w:val="13"/>
        </w:numPr>
      </w:pPr>
      <w:r w:rsidRPr="003321D8">
        <w:t xml:space="preserve">We remain deeply concerned over the crisis in Myanmar. We were deeply disappointed by the little progress in and lack of commitment of the Nay </w:t>
      </w:r>
      <w:proofErr w:type="spellStart"/>
      <w:r w:rsidRPr="003321D8">
        <w:t>Pyi</w:t>
      </w:r>
      <w:proofErr w:type="spellEnd"/>
      <w:r w:rsidRPr="003321D8">
        <w:t xml:space="preserve"> Taw authorities to the timely and complete implementation of the Five-Point Consensus. We will continue to support ASEAN’s efforts to facilitate a peaceful solution in the interest of the people of Myanmar, including through the work of the Special Envoy of the ASEAN Chair on Myanmar, in building confidence and trust with full access to all parties concerned, and effective delivery of humanitarian assistance to the people of Myanmar, including those who are the most in need, without discrimination. We reiterated our commitment to peace and stability in the region and continue to call for the immediate cessation of violence in Myanmar and for the release of all political detainees, including foreigners. We will redouble our collective efforts towards a peaceful solution in Myanmar that also reflects a continued commitment to human rights and fundamental freedoms, as outlined in the ASEAN Charter. India welcomed the endorsement of the ASEAN Leaders’ Review and Decision on the Implementation of the Five-Point Consensus. </w:t>
      </w:r>
    </w:p>
    <w:p w:rsidR="003321D8" w:rsidRDefault="003321D8" w:rsidP="003321D8">
      <w:pPr>
        <w:pStyle w:val="ListParagraph"/>
        <w:ind w:left="360"/>
      </w:pPr>
    </w:p>
    <w:p w:rsidR="00DF288A" w:rsidRPr="003321D8" w:rsidRDefault="003321D8" w:rsidP="003321D8">
      <w:pPr>
        <w:pStyle w:val="ListParagraph"/>
        <w:numPr>
          <w:ilvl w:val="0"/>
          <w:numId w:val="13"/>
        </w:numPr>
      </w:pPr>
      <w:r w:rsidRPr="003321D8">
        <w:t xml:space="preserve">With regard to Ukraine, we continued to reaffirm our respect for sovereignty, political independence, and territorial integrity. We reiterated our call for compliance with international law and the </w:t>
      </w:r>
      <w:r w:rsidR="00CB58EF">
        <w:br/>
      </w:r>
      <w:bookmarkStart w:id="0" w:name="_GoBack"/>
      <w:bookmarkEnd w:id="0"/>
      <w:r w:rsidRPr="003321D8">
        <w:t>UN Charter. We underlined the importance of an immediate cessation of hostilities and creating an enabling environment for peaceful resolution through dialogue and diplomacy. We supported the efforts of the UN Secretary-General in the search for a peaceful solution. We also called for the facilitation of rapid, safe and unhindered access to humanitarian assistance for those in need in Ukraine, and for the protection of civilians, humanitarian personnel, and persons in vulnerable situations.</w:t>
      </w:r>
    </w:p>
    <w:sectPr w:rsidR="00DF288A" w:rsidRPr="003321D8"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20" w:rsidRDefault="00794C20" w:rsidP="00F61B4F">
      <w:pPr>
        <w:spacing w:before="0" w:after="0" w:line="240" w:lineRule="auto"/>
      </w:pPr>
      <w:r>
        <w:separator/>
      </w:r>
    </w:p>
  </w:endnote>
  <w:endnote w:type="continuationSeparator" w:id="0">
    <w:p w:rsidR="00794C20" w:rsidRDefault="00794C2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20" w:rsidRDefault="00794C20" w:rsidP="00F61B4F">
      <w:pPr>
        <w:spacing w:before="0" w:after="0" w:line="240" w:lineRule="auto"/>
      </w:pPr>
      <w:r>
        <w:separator/>
      </w:r>
    </w:p>
  </w:footnote>
  <w:footnote w:type="continuationSeparator" w:id="0">
    <w:p w:rsidR="00794C20" w:rsidRDefault="00794C2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3321D8" w:rsidP="00CD6026">
    <w:pPr>
      <w:pStyle w:val="Header"/>
      <w:pBdr>
        <w:bottom w:val="single" w:sz="4" w:space="1" w:color="auto"/>
      </w:pBdr>
      <w:rPr>
        <w:rFonts w:cs="Arial"/>
        <w:caps/>
        <w:color w:val="808080"/>
        <w:sz w:val="16"/>
        <w:szCs w:val="16"/>
      </w:rPr>
    </w:pPr>
    <w:r w:rsidRPr="003321D8">
      <w:rPr>
        <w:rFonts w:cs="Arial"/>
        <w:caps/>
        <w:color w:val="808080"/>
        <w:sz w:val="16"/>
        <w:szCs w:val="16"/>
      </w:rPr>
      <w:t>2022 CHAIRMAN’S STATEMENT OF THE 19TH ASEAN-INDIA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90524"/>
    <w:multiLevelType w:val="hybridMultilevel"/>
    <w:tmpl w:val="79226BA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D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21D8"/>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4C20"/>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58EF"/>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84E8B"/>
  <w15:docId w15:val="{EE66F927-3DC7-4561-A925-8597FEA0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CD20-E00E-4C8E-9EFF-FC59921B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7</TotalTime>
  <Pages>4</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2022-12-06T02:06:00Z</dcterms:created>
  <dcterms:modified xsi:type="dcterms:W3CDTF">2022-12-06T02:13:00Z</dcterms:modified>
</cp:coreProperties>
</file>