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B3A" w:rsidRDefault="00291B3A" w:rsidP="00291B3A">
      <w:pPr>
        <w:pStyle w:val="CILTitle"/>
      </w:pPr>
      <w:r>
        <w:t xml:space="preserve">2021 JOINT STATEMENT of THE SECOND </w:t>
      </w:r>
      <w:r>
        <w:br/>
        <w:t>ASEAN PLUS REPUBLIC OF KOREA MINISTERIAL MEETING ON TRANSNATIONAL CRIME CONSULTATION</w:t>
      </w:r>
    </w:p>
    <w:p w:rsidR="00291B3A" w:rsidRDefault="00291B3A" w:rsidP="00291B3A">
      <w:pPr>
        <w:pStyle w:val="CILSubtitle"/>
      </w:pPr>
      <w:r>
        <w:t>Adopted on 30 September 2021, via videoconference</w:t>
      </w:r>
    </w:p>
    <w:p w:rsidR="00291B3A" w:rsidRDefault="00291B3A" w:rsidP="00291B3A">
      <w:pPr>
        <w:pStyle w:val="ListParagraph"/>
        <w:numPr>
          <w:ilvl w:val="0"/>
          <w:numId w:val="14"/>
        </w:numPr>
      </w:pPr>
      <w:bookmarkStart w:id="0" w:name="_GoBack"/>
      <w:bookmarkEnd w:id="0"/>
      <w:r w:rsidRPr="00291B3A">
        <w:t xml:space="preserve">The Second ASEAN Plus Republic of Korea Ministerial Meeting on Transnational Crime </w:t>
      </w:r>
      <w:r>
        <w:br/>
      </w:r>
      <w:r w:rsidRPr="00291B3A">
        <w:t xml:space="preserve">(2nd AMMTC + ROK) Consultation was convened via videoconference on 30 September 2021. </w:t>
      </w:r>
      <w:r>
        <w:br/>
      </w:r>
      <w:r w:rsidRPr="00291B3A">
        <w:t xml:space="preserve">The Meeting was co-chaired by the Socialist Republic of Viet Nam and the Republic of Korea. </w:t>
      </w:r>
    </w:p>
    <w:p w:rsidR="00291B3A" w:rsidRDefault="00291B3A" w:rsidP="00291B3A">
      <w:pPr>
        <w:pStyle w:val="ListParagraph"/>
        <w:ind w:left="360"/>
      </w:pPr>
    </w:p>
    <w:p w:rsidR="00291B3A" w:rsidRDefault="00291B3A" w:rsidP="00291B3A">
      <w:pPr>
        <w:pStyle w:val="ListParagraph"/>
        <w:numPr>
          <w:ilvl w:val="0"/>
          <w:numId w:val="14"/>
        </w:numPr>
      </w:pPr>
      <w:r w:rsidRPr="00291B3A">
        <w:t xml:space="preserve">We reaffirmed the importance of the AMMTC + ROK Consultation as a mechanism to further strengthening cooperation to address terrorism and violent extremism, illicit drug trafficking, cybercrime, sea piracy and other forms of transnational crime. </w:t>
      </w:r>
    </w:p>
    <w:p w:rsidR="00291B3A" w:rsidRDefault="00291B3A" w:rsidP="00291B3A">
      <w:pPr>
        <w:pStyle w:val="ListParagraph"/>
      </w:pPr>
    </w:p>
    <w:p w:rsidR="00291B3A" w:rsidRDefault="00291B3A" w:rsidP="00291B3A">
      <w:pPr>
        <w:pStyle w:val="ListParagraph"/>
        <w:numPr>
          <w:ilvl w:val="0"/>
          <w:numId w:val="14"/>
        </w:numPr>
      </w:pPr>
      <w:r w:rsidRPr="00291B3A">
        <w:t xml:space="preserve">We took note of the outcomes of the Fourteenth ASEAN Plus Republic of Korea Senior Officials Meeting on Transnational Crime (14th SOMTC + ROK) Consultation held on 28 July 2021 via videoconference and the Preparatory SOMTC + ROK for the 2nd AMMTC + ROK Consultation held on 28 September 2021 via videoconference. </w:t>
      </w:r>
    </w:p>
    <w:p w:rsidR="00291B3A" w:rsidRDefault="00291B3A" w:rsidP="00291B3A">
      <w:pPr>
        <w:pStyle w:val="ListParagraph"/>
      </w:pPr>
    </w:p>
    <w:p w:rsidR="00291B3A" w:rsidRDefault="00291B3A" w:rsidP="00291B3A">
      <w:pPr>
        <w:pStyle w:val="ListParagraph"/>
        <w:numPr>
          <w:ilvl w:val="0"/>
          <w:numId w:val="14"/>
        </w:numPr>
      </w:pPr>
      <w:r w:rsidRPr="00291B3A">
        <w:t xml:space="preserve">We welcomed the efforts for and achievements of implementation of the ASEAN-ROK Plan of Action to Implement the Joint Declaration on Strategic Partnership for Peace and Prosperity </w:t>
      </w:r>
      <w:r>
        <w:br/>
      </w:r>
      <w:r w:rsidRPr="00291B3A">
        <w:t xml:space="preserve">2016-2020 and looked forward to the continued partnership between ASEAN and the ROK through the implementation of the transnational crime component of the ASEAN-ROK Plan of Action to Implement the Joint Vision Statement for Peace, Prosperity and Partnership (2021-2025). </w:t>
      </w:r>
    </w:p>
    <w:p w:rsidR="00291B3A" w:rsidRDefault="00291B3A" w:rsidP="00291B3A">
      <w:pPr>
        <w:pStyle w:val="ListParagraph"/>
      </w:pPr>
    </w:p>
    <w:p w:rsidR="00291B3A" w:rsidRDefault="00291B3A" w:rsidP="00291B3A">
      <w:pPr>
        <w:pStyle w:val="ListParagraph"/>
        <w:numPr>
          <w:ilvl w:val="0"/>
          <w:numId w:val="14"/>
        </w:numPr>
      </w:pPr>
      <w:r w:rsidRPr="00291B3A">
        <w:t>We noted the discussions on the implementation of the SOMTC−ROK Work Plan for Cooperation to Prevent and Combat Transnational Crime (2019-2023) as well as capacity building of law enforcement officers, including investigators, prosecutors and other personnel in charge of prevention, detection and control of the offences.</w:t>
      </w:r>
    </w:p>
    <w:p w:rsidR="00291B3A" w:rsidRDefault="00291B3A" w:rsidP="00291B3A">
      <w:pPr>
        <w:pStyle w:val="ListParagraph"/>
      </w:pPr>
    </w:p>
    <w:p w:rsidR="00291B3A" w:rsidRDefault="00291B3A" w:rsidP="00291B3A">
      <w:pPr>
        <w:pStyle w:val="ListParagraph"/>
        <w:numPr>
          <w:ilvl w:val="0"/>
          <w:numId w:val="14"/>
        </w:numPr>
      </w:pPr>
      <w:r>
        <w:t xml:space="preserve">We welcomed the kind offer by the Kingdom of Cambodia to host the 3rd AMMTC + ROK Consultation in 2022. </w:t>
      </w:r>
    </w:p>
    <w:p w:rsidR="00291B3A" w:rsidRDefault="00291B3A" w:rsidP="00291B3A">
      <w:pPr>
        <w:pStyle w:val="ListParagraph"/>
      </w:pPr>
    </w:p>
    <w:p w:rsidR="00291B3A" w:rsidRPr="00291B3A" w:rsidRDefault="00291B3A" w:rsidP="00291B3A">
      <w:pPr>
        <w:pStyle w:val="ListParagraph"/>
        <w:numPr>
          <w:ilvl w:val="0"/>
          <w:numId w:val="14"/>
        </w:numPr>
      </w:pPr>
      <w:r>
        <w:t>We expressed our deep appreciation to the Government of Brunei Darussalam for their efforts and contributions to the excellent arrangements made for the Meeting. The Meeting was held in the traditional ASEAN spirit of solidarity and cordiality.</w:t>
      </w:r>
    </w:p>
    <w:sectPr w:rsidR="00291B3A" w:rsidRPr="00291B3A"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14B" w:rsidRDefault="0047414B" w:rsidP="00F61B4F">
      <w:pPr>
        <w:spacing w:before="0" w:after="0" w:line="240" w:lineRule="auto"/>
      </w:pPr>
      <w:r>
        <w:separator/>
      </w:r>
    </w:p>
  </w:endnote>
  <w:endnote w:type="continuationSeparator" w:id="0">
    <w:p w:rsidR="0047414B" w:rsidRDefault="0047414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14B" w:rsidRDefault="0047414B" w:rsidP="00F61B4F">
      <w:pPr>
        <w:spacing w:before="0" w:after="0" w:line="240" w:lineRule="auto"/>
      </w:pPr>
      <w:r>
        <w:separator/>
      </w:r>
    </w:p>
  </w:footnote>
  <w:footnote w:type="continuationSeparator" w:id="0">
    <w:p w:rsidR="0047414B" w:rsidRDefault="0047414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011ECF"/>
    <w:multiLevelType w:val="hybridMultilevel"/>
    <w:tmpl w:val="35520E1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41A40"/>
    <w:multiLevelType w:val="hybridMultilevel"/>
    <w:tmpl w:val="973ED4C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E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1B3A"/>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0797"/>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414B"/>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5CEC"/>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DA5"/>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EE86F"/>
  <w15:docId w15:val="{90D6971A-A3D9-4B24-BD9D-7452FA93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82E3-AD6B-4B5B-AA21-15AF1B2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2023-04-26T04:25:00Z</dcterms:created>
  <dcterms:modified xsi:type="dcterms:W3CDTF">2023-04-26T04:28:00Z</dcterms:modified>
</cp:coreProperties>
</file>