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2E7AB9" w:rsidP="002E7AB9">
      <w:pPr>
        <w:pStyle w:val="CILTitle"/>
      </w:pPr>
      <w:r>
        <w:t xml:space="preserve">2022 ASEAN FOREIGN MINISTERS’ STATEMENT ON </w:t>
      </w:r>
      <w:r>
        <w:br/>
        <w:t>THE CROSS STRAIT DEVELOPMENT</w:t>
      </w:r>
    </w:p>
    <w:p w:rsidR="002E7AB9" w:rsidRDefault="002E7AB9" w:rsidP="002E7AB9">
      <w:pPr>
        <w:pStyle w:val="CILSubtitle"/>
      </w:pPr>
      <w:r>
        <w:t>Issued on 3 August 2022</w:t>
      </w:r>
    </w:p>
    <w:p w:rsidR="002E7AB9" w:rsidRDefault="002E7AB9" w:rsidP="00953071">
      <w:pPr>
        <w:pStyle w:val="ListParagraph"/>
        <w:numPr>
          <w:ilvl w:val="0"/>
          <w:numId w:val="13"/>
        </w:numPr>
      </w:pPr>
      <w:r>
        <w:t>ASEAN is concerned with the international and regional volatility, especially in the recent development in the area adjacent with the ASEAN region, which could destabilize the region and eventually could lead to miscalculation, serious</w:t>
      </w:r>
      <w:bookmarkStart w:id="0" w:name="_GoBack"/>
      <w:bookmarkEnd w:id="0"/>
      <w:r>
        <w:t xml:space="preserve"> confrontation, open conflicts and unpredictable consequences among major powers.</w:t>
      </w:r>
    </w:p>
    <w:p w:rsidR="002E7AB9" w:rsidRDefault="002E7AB9" w:rsidP="00953071">
      <w:pPr>
        <w:pStyle w:val="ListParagraph"/>
        <w:numPr>
          <w:ilvl w:val="0"/>
          <w:numId w:val="13"/>
        </w:numPr>
      </w:pPr>
      <w:r>
        <w:t>ASEAN calls for maximum restraint, refrain from provocative action and for upholding the principles enshrined in United Nations Charter and the Treaty of Amity and Cooperation in Southeast Asia (TAC). We reiterate ASEAN Member States’ support for their respective One-China Policy.</w:t>
      </w:r>
    </w:p>
    <w:p w:rsidR="002E7AB9" w:rsidRDefault="002E7AB9" w:rsidP="00953071">
      <w:pPr>
        <w:pStyle w:val="ListParagraph"/>
        <w:numPr>
          <w:ilvl w:val="0"/>
          <w:numId w:val="13"/>
        </w:numPr>
      </w:pPr>
      <w:r>
        <w:t>The world is in dire need of wisdom and responsibility of all leaders to uphold multilateralism and partnership, cooperation, peaceful-coexistence and healthy competition for our shared goals of peace, stability, security and inclusive and sustainable development.</w:t>
      </w:r>
    </w:p>
    <w:p w:rsidR="002E7AB9" w:rsidRPr="002E7AB9" w:rsidRDefault="002E7AB9" w:rsidP="00953071">
      <w:pPr>
        <w:pStyle w:val="ListParagraph"/>
        <w:numPr>
          <w:ilvl w:val="0"/>
          <w:numId w:val="13"/>
        </w:numPr>
      </w:pPr>
      <w:r>
        <w:t>We should ACT TOGETHER and ASEAN stands ready to play a constructive role in facilitating peaceful dialogue between all parties including through utilizing ASEAN-led mechanisms to deescalate tension, to safeguard peace, security and development in our region.</w:t>
      </w:r>
    </w:p>
    <w:sectPr w:rsidR="002E7AB9" w:rsidRPr="002E7AB9"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121" w:rsidRDefault="004B7121" w:rsidP="00F61B4F">
      <w:pPr>
        <w:spacing w:before="0" w:after="0" w:line="240" w:lineRule="auto"/>
      </w:pPr>
      <w:r>
        <w:separator/>
      </w:r>
    </w:p>
  </w:endnote>
  <w:endnote w:type="continuationSeparator" w:id="0">
    <w:p w:rsidR="004B7121" w:rsidRDefault="004B712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121" w:rsidRDefault="004B7121" w:rsidP="00F61B4F">
      <w:pPr>
        <w:spacing w:before="0" w:after="0" w:line="240" w:lineRule="auto"/>
      </w:pPr>
      <w:r>
        <w:separator/>
      </w:r>
    </w:p>
  </w:footnote>
  <w:footnote w:type="continuationSeparator" w:id="0">
    <w:p w:rsidR="004B7121" w:rsidRDefault="004B712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204D3B"/>
    <w:multiLevelType w:val="hybridMultilevel"/>
    <w:tmpl w:val="3D22B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B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7AB9"/>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21"/>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680B"/>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3071"/>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7E8F"/>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67DD92-A703-4D4B-B81A-DBF3E58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10FB-2E90-4927-BAC5-C525AD14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2023-08-17T08:05:00Z</dcterms:created>
  <dcterms:modified xsi:type="dcterms:W3CDTF">2023-08-17T08:05:00Z</dcterms:modified>
</cp:coreProperties>
</file>