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FF" w:rsidRDefault="00324BFF" w:rsidP="00324BFF">
      <w:pPr>
        <w:pStyle w:val="CILTitle"/>
      </w:pPr>
      <w:r>
        <w:t xml:space="preserve">2023 </w:t>
      </w:r>
      <w:r w:rsidRPr="00324BFF">
        <w:t xml:space="preserve">ASEAN LEADERS’ DECLARATION ON </w:t>
      </w:r>
      <w:r>
        <w:br/>
      </w:r>
      <w:r w:rsidRPr="00324BFF">
        <w:t>SUSTAINABLE RESILIENC</w:t>
      </w:r>
      <w:r>
        <w:t>E</w:t>
      </w:r>
    </w:p>
    <w:p w:rsidR="00DF288A" w:rsidRDefault="00324BFF" w:rsidP="00324BFF">
      <w:pPr>
        <w:pStyle w:val="CILSubtitle"/>
      </w:pPr>
      <w:r>
        <w:t>Adopted in Jakarta, Indonesia on 5 September 2023</w:t>
      </w:r>
    </w:p>
    <w:p w:rsidR="00324BFF" w:rsidRDefault="00324BFF" w:rsidP="00324BFF">
      <w:r w:rsidRPr="00324BFF">
        <w:rPr>
          <w:b/>
        </w:rPr>
        <w:t>WE</w:t>
      </w:r>
      <w:r w:rsidRPr="00324BFF">
        <w:t xml:space="preserve">, the Members of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stand in solidarity on the occasion of the 43rd ASEAN Summit in Jakarta, on 5 September 2023; </w:t>
      </w:r>
    </w:p>
    <w:p w:rsidR="00324BFF" w:rsidRDefault="00324BFF" w:rsidP="00324BFF">
      <w:r w:rsidRPr="00324BFF">
        <w:rPr>
          <w:b/>
        </w:rPr>
        <w:t>NOTING</w:t>
      </w:r>
      <w:r w:rsidRPr="00324BFF">
        <w:t xml:space="preserve"> the escalating uncertainty and complexity of the disaster risk landscape in the region and interconnected transboundary risks and threats due to multi-layered compounding natural hazards, increasing systemic risk, and the interrelated challenges of risks posed by growing population, rapid </w:t>
      </w:r>
      <w:proofErr w:type="spellStart"/>
      <w:r w:rsidRPr="00324BFF">
        <w:t>urbanisation</w:t>
      </w:r>
      <w:proofErr w:type="spellEnd"/>
      <w:r w:rsidRPr="00324BFF">
        <w:t xml:space="preserve">, impacts of climate change, and unsustainable </w:t>
      </w:r>
      <w:proofErr w:type="spellStart"/>
      <w:r w:rsidRPr="00324BFF">
        <w:t>utilisation</w:t>
      </w:r>
      <w:proofErr w:type="spellEnd"/>
      <w:r w:rsidRPr="00324BFF">
        <w:t xml:space="preserve"> of land resources, resulting in negative environmental, social, and economic consequences and other crises, such as persistent impact from pandemics, air and plastics pollution, soil degradation, and global warming, and the need to strengthen the resiliency of the ASEAN Community; </w:t>
      </w:r>
    </w:p>
    <w:p w:rsidR="00324BFF" w:rsidRDefault="00324BFF" w:rsidP="00324BFF">
      <w:r w:rsidRPr="00324BFF">
        <w:rPr>
          <w:b/>
        </w:rPr>
        <w:t>REAFFIRMING</w:t>
      </w:r>
      <w:r w:rsidRPr="00324BFF">
        <w:t xml:space="preserve"> our commitment to support and accelerate the implementation of the Sendai Framework for Disaster Risk Reduction (SFDRR), the Sustainable Development Goals (SDGs), the United Nations Framework Convention on Climate Change (UNFCCC), the Paris Agreement and the Asia-Pacific Action Plan 2021-2024; </w:t>
      </w:r>
    </w:p>
    <w:p w:rsidR="00324BFF" w:rsidRDefault="00324BFF" w:rsidP="00324BFF">
      <w:r w:rsidRPr="00324BFF">
        <w:rPr>
          <w:b/>
        </w:rPr>
        <w:t>REAFFIRMING</w:t>
      </w:r>
      <w:r w:rsidRPr="00324BFF">
        <w:t xml:space="preserve"> our support for the implementation of the Bali Agenda for Resilience as the outcome document of Global Platform for Disaster Risk Reduction (GPDRR) 2022 and the Global Forum on Sustainable Resilience (GFSR) 2023, underscores the importance of the concept of ‘sustainable resilience’ to respond to systemic risks generated by multifaceted disaster events; </w:t>
      </w:r>
    </w:p>
    <w:p w:rsidR="00324BFF" w:rsidRDefault="00324BFF" w:rsidP="00324BFF">
      <w:r w:rsidRPr="00324BFF">
        <w:rPr>
          <w:b/>
        </w:rPr>
        <w:t>EMPHASISING</w:t>
      </w:r>
      <w:r w:rsidRPr="00324BFF">
        <w:t xml:space="preserve"> our commitment towards enhancing disaster resilience in the region through the effective implementation of the ASEAN Agreement on Disaster Management and Emergency Response (AADMER) and its Work Programmes, ASEAN Vision 2025 on Disaster Management, ASEAN Declaration on One ASEAN One Response: ASEAN</w:t>
      </w:r>
      <w:r>
        <w:t xml:space="preserve"> </w:t>
      </w:r>
      <w:r w:rsidRPr="00324BFF">
        <w:t xml:space="preserve">Responding to Disasters as One in the Region and Outside the Region, Bandar Seri Begawan Declaration on the Strategic and Holistic Initiative to Link ASEAN Responses to Emergencies and Disasters (ASEAN SHIELD), ASEAN Disaster Resilience Outlook: Preparing for a Future beyond 2025, Declaration on Institutionalizing the Resilience of ASEAN and its Communities and Peoples to Disasters and Climate Change and the ASEAN Comprehensive Recovery Framework (ACRF) and its Implementation Plan by more effectively balancing opportunities and risks as they relate to livelihoods, infrastructure, social welfare, and the environment as well as to integrate the key principles of resilience, protection, gender equality and inclusivity to build a more resilient, inclusive, and prosperous future for the ASEAN region. </w:t>
      </w:r>
    </w:p>
    <w:p w:rsidR="00324BFF" w:rsidRPr="00324BFF" w:rsidRDefault="00324BFF" w:rsidP="00324BFF">
      <w:pPr>
        <w:rPr>
          <w:b/>
        </w:rPr>
      </w:pPr>
      <w:r w:rsidRPr="00324BFF">
        <w:rPr>
          <w:b/>
        </w:rPr>
        <w:t>DO HEREBY:</w:t>
      </w:r>
    </w:p>
    <w:p w:rsidR="00324BFF" w:rsidRDefault="00324BFF" w:rsidP="00324BFF">
      <w:pPr>
        <w:pStyle w:val="ListParagraph"/>
        <w:numPr>
          <w:ilvl w:val="0"/>
          <w:numId w:val="13"/>
        </w:numPr>
      </w:pPr>
      <w:r w:rsidRPr="00324BFF">
        <w:rPr>
          <w:b/>
        </w:rPr>
        <w:t>PROMOTE</w:t>
      </w:r>
      <w:r w:rsidRPr="00324BFF">
        <w:t xml:space="preserve"> sustainable resilience as an enabling framework to enhance collaboration in strengthening climate and disaster resilience for sustainable development by aligning key initiatives related to the implementation of the SFDRR, the SDGs and the Paris Agreement at the national and local levels. </w:t>
      </w:r>
    </w:p>
    <w:p w:rsidR="00324BFF" w:rsidRDefault="00324BFF" w:rsidP="00324BFF">
      <w:pPr>
        <w:pStyle w:val="ListParagraph"/>
        <w:ind w:left="360"/>
      </w:pPr>
    </w:p>
    <w:p w:rsidR="00324BFF" w:rsidRDefault="00324BFF" w:rsidP="00324BFF">
      <w:pPr>
        <w:pStyle w:val="ListParagraph"/>
        <w:numPr>
          <w:ilvl w:val="0"/>
          <w:numId w:val="13"/>
        </w:numPr>
      </w:pPr>
      <w:r w:rsidRPr="00324BFF">
        <w:rPr>
          <w:b/>
        </w:rPr>
        <w:t>FORGE</w:t>
      </w:r>
      <w:r w:rsidRPr="00324BFF">
        <w:t xml:space="preserve"> stronger partnership and collaboration with ASEAN’s partners and related stakeholders to further develop an enabling framework for sustainable resilience. </w:t>
      </w:r>
    </w:p>
    <w:p w:rsidR="00324BFF" w:rsidRDefault="00324BFF" w:rsidP="00324BFF">
      <w:pPr>
        <w:pStyle w:val="ListParagraph"/>
        <w:numPr>
          <w:ilvl w:val="0"/>
          <w:numId w:val="13"/>
        </w:numPr>
      </w:pPr>
      <w:r w:rsidRPr="008534ED">
        <w:rPr>
          <w:b/>
        </w:rPr>
        <w:lastRenderedPageBreak/>
        <w:t>ADDRE</w:t>
      </w:r>
      <w:bookmarkStart w:id="0" w:name="_GoBack"/>
      <w:bookmarkEnd w:id="0"/>
      <w:r w:rsidRPr="008534ED">
        <w:rPr>
          <w:b/>
        </w:rPr>
        <w:t>SS</w:t>
      </w:r>
      <w:r w:rsidRPr="00324BFF">
        <w:t xml:space="preserve"> fundamental sustainable resilience challenges through knowledge and information sharing, technical assistance, resource </w:t>
      </w:r>
      <w:proofErr w:type="spellStart"/>
      <w:r w:rsidRPr="00324BFF">
        <w:t>mobilisation</w:t>
      </w:r>
      <w:proofErr w:type="spellEnd"/>
      <w:r w:rsidRPr="00324BFF">
        <w:t xml:space="preserve">, capacity-building initiatives, and other appropriate methods, leveraging the collective expertise and resources within the region, and through collaboration and partnership with dialogue partners, international </w:t>
      </w:r>
      <w:proofErr w:type="spellStart"/>
      <w:r w:rsidRPr="00324BFF">
        <w:t>organisations</w:t>
      </w:r>
      <w:proofErr w:type="spellEnd"/>
      <w:r w:rsidRPr="00324BFF">
        <w:t xml:space="preserve"> and private sector. </w:t>
      </w:r>
    </w:p>
    <w:p w:rsidR="00324BFF" w:rsidRDefault="00324BFF" w:rsidP="00324BFF">
      <w:pPr>
        <w:pStyle w:val="ListParagraph"/>
      </w:pPr>
    </w:p>
    <w:p w:rsidR="00324BFF" w:rsidRDefault="00324BFF" w:rsidP="00324BFF">
      <w:pPr>
        <w:pStyle w:val="ListParagraph"/>
        <w:numPr>
          <w:ilvl w:val="0"/>
          <w:numId w:val="13"/>
        </w:numPr>
      </w:pPr>
      <w:r w:rsidRPr="00324BFF">
        <w:rPr>
          <w:b/>
        </w:rPr>
        <w:t>STRENGTHEN</w:t>
      </w:r>
      <w:r w:rsidRPr="00324BFF">
        <w:t xml:space="preserve"> ASEAN’s capability to address sustainable resilience through closer alignment of national and regional institutional frameworks, the establishment of multi-layered and cross-sectoral disaster risk governance, and the enhancement of disaster management capabilities, including improving early warning and information dissemination systems and comprehensive disaster response mechanisms, conducting training programs, and sharing best practices in order to strengthen climate and disaster resilience for sustainable development in the region. </w:t>
      </w:r>
    </w:p>
    <w:p w:rsidR="00324BFF" w:rsidRDefault="00324BFF" w:rsidP="00324BFF">
      <w:pPr>
        <w:pStyle w:val="ListParagraph"/>
      </w:pPr>
    </w:p>
    <w:p w:rsidR="00324BFF" w:rsidRDefault="00324BFF" w:rsidP="00324BFF">
      <w:pPr>
        <w:pStyle w:val="ListParagraph"/>
        <w:numPr>
          <w:ilvl w:val="0"/>
          <w:numId w:val="13"/>
        </w:numPr>
      </w:pPr>
      <w:r w:rsidRPr="00324BFF">
        <w:rPr>
          <w:b/>
        </w:rPr>
        <w:t>FURTHER ENHANCE</w:t>
      </w:r>
      <w:r w:rsidRPr="00324BFF">
        <w:t xml:space="preserve"> national and local capacity in undertaking measures to prevent, mitigate, prepare for, respond to and recover from disasters, including building resilience and reducing the impact of disasters by strengthening our capacity at all levels for better protection of communities and their ability to </w:t>
      </w:r>
      <w:proofErr w:type="spellStart"/>
      <w:r w:rsidRPr="00324BFF">
        <w:t>minimise</w:t>
      </w:r>
      <w:proofErr w:type="spellEnd"/>
      <w:r w:rsidRPr="00324BFF">
        <w:t xml:space="preserve"> losses, and facilitate swift and effective recovery. This involves coordinated approaches to strengthening infrastructure, improving natural resource management, promoting</w:t>
      </w:r>
      <w:r>
        <w:t xml:space="preserve"> </w:t>
      </w:r>
      <w:r w:rsidRPr="00324BFF">
        <w:t xml:space="preserve">climate change adaptation, and implementing disaster risk management strategies. </w:t>
      </w:r>
    </w:p>
    <w:p w:rsidR="00324BFF" w:rsidRDefault="00324BFF" w:rsidP="00324BFF">
      <w:pPr>
        <w:pStyle w:val="ListParagraph"/>
      </w:pPr>
    </w:p>
    <w:p w:rsidR="00324BFF" w:rsidRDefault="00324BFF" w:rsidP="00324BFF">
      <w:pPr>
        <w:pStyle w:val="ListParagraph"/>
        <w:numPr>
          <w:ilvl w:val="0"/>
          <w:numId w:val="13"/>
        </w:numPr>
      </w:pPr>
      <w:r w:rsidRPr="00324BFF">
        <w:rPr>
          <w:b/>
        </w:rPr>
        <w:t>FURTHER INCREASE</w:t>
      </w:r>
      <w:r w:rsidRPr="00324BFF">
        <w:t xml:space="preserve"> financial resilience to prepare for, deal with, and recover from disasters through risk financing and insurance, contingency planning, public-private partnerships, international cooperation assistance, and sustainable development practices, including integrating financial resilience into disaster risk management strategies to achieve a more resilient financing system, thus enhancing the capacity to withstand and recover from financial shocks caused by disasters. </w:t>
      </w:r>
    </w:p>
    <w:p w:rsidR="00324BFF" w:rsidRDefault="00324BFF" w:rsidP="00324BFF">
      <w:pPr>
        <w:pStyle w:val="ListParagraph"/>
      </w:pPr>
    </w:p>
    <w:p w:rsidR="00324BFF" w:rsidRDefault="00324BFF" w:rsidP="00324BFF">
      <w:pPr>
        <w:pStyle w:val="ListParagraph"/>
        <w:numPr>
          <w:ilvl w:val="0"/>
          <w:numId w:val="13"/>
        </w:numPr>
      </w:pPr>
      <w:r w:rsidRPr="00324BFF">
        <w:rPr>
          <w:b/>
        </w:rPr>
        <w:t>INTENSIFY EFFORTS</w:t>
      </w:r>
      <w:r w:rsidRPr="00324BFF">
        <w:t xml:space="preserve"> in </w:t>
      </w:r>
      <w:proofErr w:type="spellStart"/>
      <w:r w:rsidRPr="00324BFF">
        <w:t>utilising</w:t>
      </w:r>
      <w:proofErr w:type="spellEnd"/>
      <w:r w:rsidRPr="00324BFF">
        <w:t xml:space="preserve"> and harnessing the full potential of science, technology and innovation in strengthening climate and disaster resilience infrastructure for sustainable development by fostering collaboration between scientific institutions, technology providers, government agencies, and communities through promoting knowledge exchange, capacity building, and resource sharing. </w:t>
      </w:r>
    </w:p>
    <w:p w:rsidR="00324BFF" w:rsidRDefault="00324BFF" w:rsidP="00324BFF">
      <w:pPr>
        <w:pStyle w:val="ListParagraph"/>
      </w:pPr>
    </w:p>
    <w:p w:rsidR="00324BFF" w:rsidRDefault="00324BFF" w:rsidP="00324BFF">
      <w:pPr>
        <w:pStyle w:val="ListParagraph"/>
        <w:numPr>
          <w:ilvl w:val="0"/>
          <w:numId w:val="13"/>
        </w:numPr>
      </w:pPr>
      <w:r w:rsidRPr="00324BFF">
        <w:rPr>
          <w:b/>
        </w:rPr>
        <w:t>CONTINUE</w:t>
      </w:r>
      <w:r w:rsidRPr="00324BFF">
        <w:t xml:space="preserve"> to actively promote inclusive sustainable resilience and to leave no-one behind including women, children, youth, elderly, the poor, people with disabilities and other vulnerable groups through </w:t>
      </w:r>
      <w:proofErr w:type="spellStart"/>
      <w:r w:rsidRPr="00324BFF">
        <w:t>centralising</w:t>
      </w:r>
      <w:proofErr w:type="spellEnd"/>
      <w:r w:rsidRPr="00324BFF">
        <w:t xml:space="preserve"> recognition of their needs in disaster resilience, disaster management, sustainable development and climate adaptation policies and strategies. </w:t>
      </w:r>
    </w:p>
    <w:p w:rsidR="00324BFF" w:rsidRDefault="00324BFF" w:rsidP="00324BFF">
      <w:pPr>
        <w:pStyle w:val="ListParagraph"/>
      </w:pPr>
    </w:p>
    <w:p w:rsidR="00324BFF" w:rsidRDefault="00324BFF" w:rsidP="00324BFF">
      <w:pPr>
        <w:pStyle w:val="ListParagraph"/>
        <w:numPr>
          <w:ilvl w:val="0"/>
          <w:numId w:val="13"/>
        </w:numPr>
      </w:pPr>
      <w:r w:rsidRPr="00324BFF">
        <w:rPr>
          <w:b/>
        </w:rPr>
        <w:t>SUPPORT</w:t>
      </w:r>
      <w:r w:rsidRPr="00324BFF">
        <w:t xml:space="preserve"> local communities at the centre of development endeavors by resolutely and systematically leveraging the uniqueness of their culture and wisdom as the first line of defense against emerging risks, understanding that ‘resilience is local’. </w:t>
      </w:r>
    </w:p>
    <w:p w:rsidR="00324BFF" w:rsidRDefault="00324BFF" w:rsidP="00324BFF">
      <w:pPr>
        <w:pStyle w:val="ListParagraph"/>
      </w:pPr>
    </w:p>
    <w:p w:rsidR="00324BFF" w:rsidRDefault="00324BFF" w:rsidP="00324BFF">
      <w:pPr>
        <w:pStyle w:val="ListParagraph"/>
        <w:numPr>
          <w:ilvl w:val="0"/>
          <w:numId w:val="13"/>
        </w:numPr>
      </w:pPr>
      <w:r w:rsidRPr="00324BFF">
        <w:rPr>
          <w:b/>
        </w:rPr>
        <w:t>RELIEVE</w:t>
      </w:r>
      <w:r w:rsidRPr="00324BFF">
        <w:t xml:space="preserve"> the burden placed upon communities at the lowest levels of administration in responding to poorly coordinated and duplicative implementation, monitoring and reporting practices and requirements for the various internationally, regionally and nationally agreed development frameworks by </w:t>
      </w:r>
      <w:proofErr w:type="spellStart"/>
      <w:r w:rsidRPr="00324BFF">
        <w:t>rationalising</w:t>
      </w:r>
      <w:proofErr w:type="spellEnd"/>
      <w:r w:rsidRPr="00324BFF">
        <w:t xml:space="preserve"> global commitments into one </w:t>
      </w:r>
      <w:proofErr w:type="spellStart"/>
      <w:r w:rsidRPr="00324BFF">
        <w:t>harmonised</w:t>
      </w:r>
      <w:proofErr w:type="spellEnd"/>
      <w:r w:rsidRPr="00324BFF">
        <w:t xml:space="preserve"> approach, thus reducing financial and human transaction costs and consequently </w:t>
      </w:r>
      <w:proofErr w:type="spellStart"/>
      <w:r w:rsidRPr="00324BFF">
        <w:t>maximising</w:t>
      </w:r>
      <w:proofErr w:type="spellEnd"/>
      <w:r w:rsidRPr="00324BFF">
        <w:t xml:space="preserve"> the use of scarce resources at the point of delivery. </w:t>
      </w:r>
    </w:p>
    <w:p w:rsidR="00324BFF" w:rsidRDefault="00324BFF" w:rsidP="00324BFF">
      <w:pPr>
        <w:pStyle w:val="ListParagraph"/>
      </w:pPr>
    </w:p>
    <w:p w:rsidR="00324BFF" w:rsidRDefault="00324BFF" w:rsidP="00324BFF">
      <w:pPr>
        <w:pStyle w:val="ListParagraph"/>
      </w:pPr>
    </w:p>
    <w:p w:rsidR="00324BFF" w:rsidRDefault="00324BFF" w:rsidP="00324BFF">
      <w:pPr>
        <w:pStyle w:val="ListParagraph"/>
      </w:pPr>
    </w:p>
    <w:p w:rsidR="00324BFF" w:rsidRDefault="00324BFF" w:rsidP="00324BFF">
      <w:pPr>
        <w:pStyle w:val="ListParagraph"/>
        <w:numPr>
          <w:ilvl w:val="0"/>
          <w:numId w:val="13"/>
        </w:numPr>
      </w:pPr>
      <w:r w:rsidRPr="00324BFF">
        <w:rPr>
          <w:b/>
        </w:rPr>
        <w:lastRenderedPageBreak/>
        <w:t>REITERATE</w:t>
      </w:r>
      <w:r w:rsidRPr="00324BFF">
        <w:t xml:space="preserve"> the ASEAN vision to be the global leader in disaster management through ensuring collaboration, innovation, and a people-centred approach, by which ASEAN can enhance its ability to prevent, prepare for, respond to and recover from disasters, contribute to sustainable development, climate change adaptation and resilience in the region, further strengthen multilateral cooperation on disaster management, and empower community for disaster risk management, under sustainable resilience framework </w:t>
      </w:r>
    </w:p>
    <w:p w:rsidR="00324BFF" w:rsidRDefault="00324BFF" w:rsidP="00324BFF">
      <w:pPr>
        <w:pStyle w:val="ListParagraph"/>
      </w:pPr>
    </w:p>
    <w:p w:rsidR="00324BFF" w:rsidRDefault="00324BFF" w:rsidP="00324BFF">
      <w:pPr>
        <w:pStyle w:val="ListParagraph"/>
        <w:numPr>
          <w:ilvl w:val="0"/>
          <w:numId w:val="13"/>
        </w:numPr>
      </w:pPr>
      <w:r w:rsidRPr="00324BFF">
        <w:rPr>
          <w:b/>
        </w:rPr>
        <w:t>TO THIS END</w:t>
      </w:r>
      <w:r w:rsidRPr="00324BFF">
        <w:t xml:space="preserve"> we tasked the ASEAN Ministerial Meeting on Disaster Management (AMMDM) to oversee and ASEAN Committee on Disaster Management (ACDM) (to</w:t>
      </w:r>
      <w:r>
        <w:t xml:space="preserve"> </w:t>
      </w:r>
      <w:r w:rsidRPr="00324BFF">
        <w:t xml:space="preserve">identify and cooperate with other relevant ASEAN sectoral bodies and organs engaged in climate change, disaster management and sustainable development to develop a comprehensive strategy to strengthen a resilient ASEAN Community. </w:t>
      </w:r>
    </w:p>
    <w:p w:rsidR="00324BFF" w:rsidRPr="00E423E4" w:rsidRDefault="00324BFF" w:rsidP="00324BFF">
      <w:r w:rsidRPr="00324BFF">
        <w:t>Adopted on this Fifth Day of September in the Year Two Thousand and Twenty-Three in a single original copy in the English Language.</w:t>
      </w:r>
    </w:p>
    <w:sectPr w:rsidR="00324BFF"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DA9" w:rsidRDefault="00042DA9" w:rsidP="00F61B4F">
      <w:pPr>
        <w:spacing w:before="0" w:after="0" w:line="240" w:lineRule="auto"/>
      </w:pPr>
      <w:r>
        <w:separator/>
      </w:r>
    </w:p>
  </w:endnote>
  <w:endnote w:type="continuationSeparator" w:id="0">
    <w:p w:rsidR="00042DA9" w:rsidRDefault="00042DA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DA9" w:rsidRDefault="00042DA9" w:rsidP="00F61B4F">
      <w:pPr>
        <w:spacing w:before="0" w:after="0" w:line="240" w:lineRule="auto"/>
      </w:pPr>
      <w:r>
        <w:separator/>
      </w:r>
    </w:p>
  </w:footnote>
  <w:footnote w:type="continuationSeparator" w:id="0">
    <w:p w:rsidR="00042DA9" w:rsidRDefault="00042DA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CD6026" w:rsidRDefault="00324BFF" w:rsidP="00CD6026">
    <w:pPr>
      <w:pStyle w:val="Header"/>
      <w:pBdr>
        <w:bottom w:val="single" w:sz="4" w:space="1" w:color="auto"/>
      </w:pBdr>
      <w:rPr>
        <w:rFonts w:cs="Arial"/>
        <w:caps/>
        <w:color w:val="808080"/>
        <w:sz w:val="16"/>
        <w:szCs w:val="16"/>
      </w:rPr>
    </w:pPr>
    <w:r>
      <w:rPr>
        <w:rFonts w:cs="Arial"/>
        <w:caps/>
        <w:color w:val="808080"/>
        <w:sz w:val="16"/>
        <w:szCs w:val="16"/>
      </w:rPr>
      <w:t>2023 ASEAN Leaders’ Declaration on Sustainable Resilience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F60D60"/>
    <w:multiLevelType w:val="hybridMultilevel"/>
    <w:tmpl w:val="EBD00E3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F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2DA9"/>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B335D"/>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83EC5"/>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4BFF"/>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4DED"/>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34ED"/>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3E13"/>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3240D"/>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C8714"/>
  <w15:docId w15:val="{B22806A6-A002-48A9-A2FB-28FBA8F2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cuments\Database%20Work\CIL%20DB%20Formatting%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6811-FC9D-4A94-88D9-DD651D28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2022</Template>
  <TotalTime>6</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2019-01-29T09:08:00Z</cp:lastPrinted>
  <dcterms:created xsi:type="dcterms:W3CDTF">2023-09-11T07:16:00Z</dcterms:created>
  <dcterms:modified xsi:type="dcterms:W3CDTF">2023-09-11T07:22:00Z</dcterms:modified>
</cp:coreProperties>
</file>