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8417" w14:textId="77777777" w:rsidR="008F1987" w:rsidRDefault="008F1987" w:rsidP="008F1987">
      <w:pPr>
        <w:pStyle w:val="CILTitle"/>
      </w:pPr>
      <w:r>
        <w:t xml:space="preserve">2025 ASEAN Foreign Ministers’ Statement on the Rights of Palestinians to Self-Determination </w:t>
      </w:r>
    </w:p>
    <w:p w14:paraId="2CF2FE68" w14:textId="7F25D244" w:rsidR="008F1987" w:rsidRDefault="008F1987" w:rsidP="008F1987">
      <w:pPr>
        <w:pStyle w:val="CILSubtitle"/>
      </w:pPr>
      <w:r>
        <w:t>Issued on 12 February 2025</w:t>
      </w:r>
    </w:p>
    <w:p w14:paraId="0116A9F0" w14:textId="77777777" w:rsidR="008F1987" w:rsidRDefault="008F1987" w:rsidP="008F1987"/>
    <w:p w14:paraId="60313EEB" w14:textId="77777777" w:rsidR="008F1987" w:rsidRDefault="008F1987" w:rsidP="008F1987">
      <w:r>
        <w:t>1.</w:t>
      </w:r>
      <w:r>
        <w:tab/>
        <w:t>We reaffirm our longstanding support for the inalienable rights of the Palestinian people, including the rights to self-determination, and to their homeland. We call on the international community to ensure respect for international law, international humanitarian and human rights law.</w:t>
      </w:r>
    </w:p>
    <w:p w14:paraId="4449A437" w14:textId="726CFE88" w:rsidR="008F1987" w:rsidRDefault="008F1987" w:rsidP="008F1987">
      <w:r>
        <w:t>2.</w:t>
      </w:r>
      <w:r>
        <w:tab/>
        <w:t>We urge all parties concerned to engage in meaningful dialogue to achieve a comprehensive and peaceful resolution to the long-standing conflict based on the two-State solution in accordance with international law and the relevant UNSC and UNGA resolutions, including UNGA resolution A/RES/ES-10/23 on the Admission of New Members to the UN dated 10 May 2024 which we all voted in favour.</w:t>
      </w:r>
    </w:p>
    <w:p w14:paraId="6D2511F0" w14:textId="77777777" w:rsidR="008F1987" w:rsidRDefault="008F1987" w:rsidP="008F1987">
      <w:r>
        <w:t>3.</w:t>
      </w:r>
      <w:r>
        <w:tab/>
        <w:t>We call on all parties involved to build upon the momentum of the multi-phase ceasefire and hostage release agreement that came into effect on 19 January 2025, to maintain conducive conditions for the full and effective implementation of the agreement, and to work towards a comprehensive and durable resolution.</w:t>
      </w:r>
    </w:p>
    <w:p w14:paraId="53962E90" w14:textId="7E736ADE" w:rsidR="00DF288A" w:rsidRPr="008F1987" w:rsidRDefault="008F1987" w:rsidP="008F1987">
      <w:r>
        <w:t>4.</w:t>
      </w:r>
      <w:r>
        <w:tab/>
        <w:t>We also call for a full, safe, rapid, and unhindered delivery of humanitarian assistance for the Palestinians including through continuation of the UNRWA’s role and mandate, and for the immediate reconstruction to ensure the livelihood for the people of Gaza.</w:t>
      </w:r>
    </w:p>
    <w:sectPr w:rsidR="00DF288A" w:rsidRPr="008F1987" w:rsidSect="00F61B4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5674" w14:textId="77777777" w:rsidR="008F1987" w:rsidRDefault="008F1987" w:rsidP="00F61B4F">
      <w:pPr>
        <w:spacing w:before="0" w:after="0" w:line="240" w:lineRule="auto"/>
      </w:pPr>
      <w:r>
        <w:separator/>
      </w:r>
    </w:p>
  </w:endnote>
  <w:endnote w:type="continuationSeparator" w:id="0">
    <w:p w14:paraId="48109D0F" w14:textId="77777777" w:rsidR="008F1987" w:rsidRDefault="008F1987"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8E02" w14:textId="77777777" w:rsidR="00DF288A" w:rsidRDefault="00DF2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868F" w14:textId="77777777" w:rsidR="00B532E2" w:rsidRDefault="00B532E2" w:rsidP="00F61B4F">
    <w:pPr>
      <w:pStyle w:val="Footer"/>
      <w:tabs>
        <w:tab w:val="clear" w:pos="9360"/>
        <w:tab w:val="right" w:pos="8931"/>
      </w:tabs>
      <w:jc w:val="right"/>
    </w:pPr>
  </w:p>
  <w:p w14:paraId="3D2DE7A1"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3DDF" w14:textId="77777777" w:rsidR="00B532E2" w:rsidRDefault="00B532E2" w:rsidP="00F61B4F">
    <w:pPr>
      <w:pStyle w:val="Footer"/>
      <w:tabs>
        <w:tab w:val="clear" w:pos="9360"/>
        <w:tab w:val="right" w:pos="8931"/>
      </w:tabs>
      <w:jc w:val="right"/>
    </w:pPr>
  </w:p>
  <w:p w14:paraId="273573B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C95C" w14:textId="77777777" w:rsidR="008F1987" w:rsidRDefault="008F1987" w:rsidP="00F61B4F">
      <w:pPr>
        <w:spacing w:before="0" w:after="0" w:line="240" w:lineRule="auto"/>
      </w:pPr>
      <w:r>
        <w:separator/>
      </w:r>
    </w:p>
  </w:footnote>
  <w:footnote w:type="continuationSeparator" w:id="0">
    <w:p w14:paraId="62E113B7" w14:textId="77777777" w:rsidR="008F1987" w:rsidRDefault="008F1987"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CE83" w14:textId="77777777" w:rsidR="00DF288A" w:rsidRDefault="00DF2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467A" w14:textId="77777777" w:rsidR="00B532E2" w:rsidRPr="00CD6026" w:rsidRDefault="00DF288A" w:rsidP="00CD6026">
    <w:pPr>
      <w:pStyle w:val="Header"/>
      <w:pBdr>
        <w:bottom w:val="single" w:sz="4" w:space="1" w:color="auto"/>
      </w:pBdr>
      <w:rPr>
        <w:rFonts w:cs="Arial"/>
        <w:caps/>
        <w:color w:val="808080"/>
        <w:sz w:val="16"/>
        <w:szCs w:val="16"/>
      </w:rPr>
    </w:pPr>
    <w:r>
      <w:rPr>
        <w:rFonts w:cs="Arial"/>
        <w:caps/>
        <w:color w:val="808080"/>
        <w:sz w:val="16"/>
        <w:szCs w:val="16"/>
      </w:rPr>
      <w:t>[YEAR]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7D24" w14:textId="77777777" w:rsidR="00DF288A" w:rsidRDefault="00DF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277996">
    <w:abstractNumId w:val="11"/>
  </w:num>
  <w:num w:numId="2" w16cid:durableId="2070372810">
    <w:abstractNumId w:val="10"/>
  </w:num>
  <w:num w:numId="3" w16cid:durableId="255602407">
    <w:abstractNumId w:val="9"/>
  </w:num>
  <w:num w:numId="4" w16cid:durableId="932058033">
    <w:abstractNumId w:val="7"/>
  </w:num>
  <w:num w:numId="5" w16cid:durableId="203255373">
    <w:abstractNumId w:val="6"/>
  </w:num>
  <w:num w:numId="6" w16cid:durableId="2059820547">
    <w:abstractNumId w:val="5"/>
  </w:num>
  <w:num w:numId="7" w16cid:durableId="1470899046">
    <w:abstractNumId w:val="4"/>
  </w:num>
  <w:num w:numId="8" w16cid:durableId="1327592047">
    <w:abstractNumId w:val="8"/>
  </w:num>
  <w:num w:numId="9" w16cid:durableId="545341026">
    <w:abstractNumId w:val="3"/>
  </w:num>
  <w:num w:numId="10" w16cid:durableId="661545542">
    <w:abstractNumId w:val="2"/>
  </w:num>
  <w:num w:numId="11" w16cid:durableId="1939177095">
    <w:abstractNumId w:val="1"/>
  </w:num>
  <w:num w:numId="12" w16cid:durableId="211670880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87"/>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C2967"/>
    <w:rsid w:val="000C2CE8"/>
    <w:rsid w:val="000C49F6"/>
    <w:rsid w:val="000C5A1A"/>
    <w:rsid w:val="000D004B"/>
    <w:rsid w:val="000D0A0C"/>
    <w:rsid w:val="000D31BC"/>
    <w:rsid w:val="000D57EE"/>
    <w:rsid w:val="000D6DF5"/>
    <w:rsid w:val="000D7512"/>
    <w:rsid w:val="000E1719"/>
    <w:rsid w:val="000E1DDB"/>
    <w:rsid w:val="000E2394"/>
    <w:rsid w:val="000E3AD0"/>
    <w:rsid w:val="000F2D66"/>
    <w:rsid w:val="000F762E"/>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16CE"/>
    <w:rsid w:val="001728AB"/>
    <w:rsid w:val="00172E71"/>
    <w:rsid w:val="00176298"/>
    <w:rsid w:val="0018065C"/>
    <w:rsid w:val="00183009"/>
    <w:rsid w:val="001837BF"/>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473C"/>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1987"/>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A4424"/>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59C9"/>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07C8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75275"/>
  <w15:docId w15:val="{48A6724E-427B-4AD0-B9A7-8670C501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4895">
      <w:bodyDiv w:val="1"/>
      <w:marLeft w:val="0"/>
      <w:marRight w:val="0"/>
      <w:marTop w:val="0"/>
      <w:marBottom w:val="0"/>
      <w:divBdr>
        <w:top w:val="none" w:sz="0" w:space="0" w:color="auto"/>
        <w:left w:val="none" w:sz="0" w:space="0" w:color="auto"/>
        <w:bottom w:val="none" w:sz="0" w:space="0" w:color="auto"/>
        <w:right w:val="none" w:sz="0" w:space="0" w:color="auto"/>
      </w:divBdr>
    </w:div>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796609918">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csw\Desktop\CIL%20DB%20Formatting%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61A9-6D76-4922-B411-FAE95078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(1)</Template>
  <TotalTime>3</TotalTime>
  <Pages>1</Pages>
  <Words>211</Words>
  <Characters>1170</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Sze Wei</dc:creator>
  <cp:keywords/>
  <dc:description/>
  <cp:lastModifiedBy>Chan Sze Wei</cp:lastModifiedBy>
  <cp:revision>4</cp:revision>
  <cp:lastPrinted>2019-01-29T09:08:00Z</cp:lastPrinted>
  <dcterms:created xsi:type="dcterms:W3CDTF">2025-04-16T04:46:00Z</dcterms:created>
  <dcterms:modified xsi:type="dcterms:W3CDTF">2025-04-16T04:49:00Z</dcterms:modified>
</cp:coreProperties>
</file>