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7C5C46F2" w:rsidR="00231D12" w:rsidRDefault="009108FC" w:rsidP="004F1000">
      <w:pPr>
        <w:pStyle w:val="CILTitle"/>
        <w:rPr>
          <w:lang w:val="en-US"/>
        </w:rPr>
      </w:pPr>
      <w:r>
        <w:rPr>
          <w:lang w:val="en-US"/>
        </w:rPr>
        <w:t xml:space="preserve">2025 </w:t>
      </w:r>
      <w:r w:rsidR="008463F7" w:rsidRPr="008463F7">
        <w:rPr>
          <w:lang w:val="en-US"/>
        </w:rPr>
        <w:t>ASEAN Foreign Ministers Statement on the Thailand-Cambodia Border Dispute</w:t>
      </w:r>
    </w:p>
    <w:p w14:paraId="402CD49C" w14:textId="0DA4E7A9" w:rsidR="00092F88" w:rsidRDefault="00231D12" w:rsidP="00231D12">
      <w:pPr>
        <w:pStyle w:val="CILSubtitle"/>
      </w:pPr>
      <w:r>
        <w:t xml:space="preserve">Issued </w:t>
      </w:r>
      <w:r w:rsidR="009108FC">
        <w:t xml:space="preserve">on </w:t>
      </w:r>
      <w:r w:rsidR="008463F7">
        <w:t>28 July</w:t>
      </w:r>
      <w:r w:rsidRPr="00231D12">
        <w:t xml:space="preserve"> 2025</w:t>
      </w:r>
    </w:p>
    <w:p w14:paraId="7ED9564B" w14:textId="77777777" w:rsidR="00CA626B" w:rsidRDefault="00CA626B" w:rsidP="00CA626B">
      <w:pPr>
        <w:pStyle w:val="ListParagraph"/>
        <w:numPr>
          <w:ilvl w:val="0"/>
          <w:numId w:val="41"/>
        </w:numPr>
      </w:pPr>
      <w:r w:rsidRPr="00CA626B">
        <w:t xml:space="preserve">We are deeply concerned over the ongoing situation at the border areas between the Kingdom of Cambodia and the Kingdom of Thailand which have resulted in increasing number of casualties on both sides and destruction of public properties, as well as displacement of a large number of people along the border areas. </w:t>
      </w:r>
    </w:p>
    <w:p w14:paraId="41119410" w14:textId="77777777" w:rsidR="00CA626B" w:rsidRDefault="00CA626B" w:rsidP="00CA626B">
      <w:pPr>
        <w:pStyle w:val="ListParagraph"/>
        <w:ind w:left="360"/>
      </w:pPr>
    </w:p>
    <w:p w14:paraId="5B8204A4" w14:textId="77777777" w:rsidR="00CA626B" w:rsidRDefault="00CA626B" w:rsidP="00CA626B">
      <w:pPr>
        <w:pStyle w:val="ListParagraph"/>
        <w:numPr>
          <w:ilvl w:val="0"/>
          <w:numId w:val="41"/>
        </w:numPr>
      </w:pPr>
      <w:r w:rsidRPr="00CA626B">
        <w:t xml:space="preserve">We </w:t>
      </w:r>
      <w:proofErr w:type="spellStart"/>
      <w:r w:rsidRPr="00CA626B">
        <w:t>emphasise</w:t>
      </w:r>
      <w:proofErr w:type="spellEnd"/>
      <w:r w:rsidRPr="00CA626B">
        <w:t xml:space="preserve"> the need for both sides to exercise maximum restraint and undertake an immediate ceasefire, and refrain from taking any actions that may undermine it. We further urge both sides to cease all hostilities, return to the negotiating table to restore peace and stability, and settle disputes and differences by peaceful means, based on the principles of the Charter of the United Nations, the ASEAN Charter, as well as the Treaty of Amity and Cooperation in Southeast Asia (TAC) and in the spirit of ASEAN family, unity and good </w:t>
      </w:r>
      <w:proofErr w:type="spellStart"/>
      <w:r w:rsidRPr="00CA626B">
        <w:t>neighbourliness</w:t>
      </w:r>
      <w:proofErr w:type="spellEnd"/>
      <w:r w:rsidRPr="00CA626B">
        <w:t xml:space="preserve">. </w:t>
      </w:r>
    </w:p>
    <w:p w14:paraId="25F8DDF9" w14:textId="77777777" w:rsidR="00CA626B" w:rsidRDefault="00CA626B" w:rsidP="00CA626B">
      <w:pPr>
        <w:pStyle w:val="ListParagraph"/>
      </w:pPr>
    </w:p>
    <w:p w14:paraId="4A872832" w14:textId="3A374975" w:rsidR="00CA626B" w:rsidRDefault="00CA626B" w:rsidP="00CA626B">
      <w:pPr>
        <w:pStyle w:val="ListParagraph"/>
        <w:numPr>
          <w:ilvl w:val="0"/>
          <w:numId w:val="41"/>
        </w:numPr>
      </w:pPr>
      <w:r w:rsidRPr="00CA626B">
        <w:t>We remain supportive of the efforts of the ASEAN Chair in facilitating both sides to resume dialogue and end the fighting.</w:t>
      </w:r>
    </w:p>
    <w:p w14:paraId="1AEDDAA0" w14:textId="77777777" w:rsidR="00CA626B" w:rsidRDefault="00CA626B" w:rsidP="00CA626B"/>
    <w:p w14:paraId="4EA01F90" w14:textId="77777777" w:rsidR="00CA626B" w:rsidRPr="00231D12" w:rsidRDefault="00CA626B" w:rsidP="00CA626B"/>
    <w:sectPr w:rsidR="00CA626B" w:rsidRPr="00231D12"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84DD" w14:textId="77777777" w:rsidR="009C1760" w:rsidRDefault="009C1760" w:rsidP="00F61B4F">
      <w:pPr>
        <w:spacing w:before="0" w:after="0" w:line="240" w:lineRule="auto"/>
      </w:pPr>
      <w:r>
        <w:separator/>
      </w:r>
    </w:p>
  </w:endnote>
  <w:endnote w:type="continuationSeparator" w:id="0">
    <w:p w14:paraId="383A9368" w14:textId="77777777" w:rsidR="009C1760" w:rsidRDefault="009C1760"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DEF8" w14:textId="77777777" w:rsidR="009C1760" w:rsidRDefault="009C1760" w:rsidP="00F61B4F">
      <w:pPr>
        <w:spacing w:before="0" w:after="0" w:line="240" w:lineRule="auto"/>
      </w:pPr>
      <w:r>
        <w:separator/>
      </w:r>
    </w:p>
  </w:footnote>
  <w:footnote w:type="continuationSeparator" w:id="0">
    <w:p w14:paraId="51CF017E" w14:textId="77777777" w:rsidR="009C1760" w:rsidRDefault="009C1760"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6AAEC7B6" w:rsidR="00B532E2" w:rsidRPr="00CD6026" w:rsidRDefault="00CA626B" w:rsidP="00CD6026">
    <w:pPr>
      <w:pStyle w:val="Header"/>
      <w:pBdr>
        <w:bottom w:val="single" w:sz="4" w:space="1" w:color="auto"/>
      </w:pBdr>
      <w:rPr>
        <w:rFonts w:cs="Arial"/>
        <w:caps/>
        <w:color w:val="808080"/>
        <w:sz w:val="16"/>
        <w:szCs w:val="16"/>
      </w:rPr>
    </w:pPr>
    <w:r w:rsidRPr="00CA626B">
      <w:rPr>
        <w:rFonts w:cs="Arial"/>
        <w:caps/>
        <w:color w:val="808080"/>
        <w:sz w:val="16"/>
        <w:szCs w:val="16"/>
      </w:rPr>
      <w:t>2025 ASEAN FOREIGN MINISTERS STATEMENT ON THE THAILAND-CAMBODIA BORDER DISPUTE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0"/>
  </w:num>
  <w:num w:numId="2" w16cid:durableId="360320398">
    <w:abstractNumId w:val="24"/>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29"/>
  </w:num>
  <w:num w:numId="14" w16cid:durableId="2065837183">
    <w:abstractNumId w:val="26"/>
  </w:num>
  <w:num w:numId="15" w16cid:durableId="901906865">
    <w:abstractNumId w:val="33"/>
  </w:num>
  <w:num w:numId="16" w16cid:durableId="1901162854">
    <w:abstractNumId w:val="23"/>
  </w:num>
  <w:num w:numId="17" w16cid:durableId="177275221">
    <w:abstractNumId w:val="16"/>
  </w:num>
  <w:num w:numId="18" w16cid:durableId="2103141056">
    <w:abstractNumId w:val="21"/>
  </w:num>
  <w:num w:numId="19" w16cid:durableId="1766614688">
    <w:abstractNumId w:val="31"/>
  </w:num>
  <w:num w:numId="20" w16cid:durableId="1064328334">
    <w:abstractNumId w:val="39"/>
  </w:num>
  <w:num w:numId="21" w16cid:durableId="1042828726">
    <w:abstractNumId w:val="10"/>
  </w:num>
  <w:num w:numId="22" w16cid:durableId="370957775">
    <w:abstractNumId w:val="15"/>
  </w:num>
  <w:num w:numId="23" w16cid:durableId="1856576462">
    <w:abstractNumId w:val="25"/>
  </w:num>
  <w:num w:numId="24" w16cid:durableId="1192065467">
    <w:abstractNumId w:val="27"/>
  </w:num>
  <w:num w:numId="25" w16cid:durableId="1266186831">
    <w:abstractNumId w:val="38"/>
  </w:num>
  <w:num w:numId="26" w16cid:durableId="1331179776">
    <w:abstractNumId w:val="40"/>
  </w:num>
  <w:num w:numId="27" w16cid:durableId="1582984948">
    <w:abstractNumId w:val="32"/>
  </w:num>
  <w:num w:numId="28" w16cid:durableId="1589381653">
    <w:abstractNumId w:val="13"/>
  </w:num>
  <w:num w:numId="29" w16cid:durableId="1804225216">
    <w:abstractNumId w:val="34"/>
  </w:num>
  <w:num w:numId="30" w16cid:durableId="263080228">
    <w:abstractNumId w:val="36"/>
  </w:num>
  <w:num w:numId="31" w16cid:durableId="2034334307">
    <w:abstractNumId w:val="37"/>
  </w:num>
  <w:num w:numId="32" w16cid:durableId="704644852">
    <w:abstractNumId w:val="14"/>
  </w:num>
  <w:num w:numId="33" w16cid:durableId="188375773">
    <w:abstractNumId w:val="11"/>
  </w:num>
  <w:num w:numId="34" w16cid:durableId="187526395">
    <w:abstractNumId w:val="20"/>
  </w:num>
  <w:num w:numId="35" w16cid:durableId="659890260">
    <w:abstractNumId w:val="35"/>
  </w:num>
  <w:num w:numId="36" w16cid:durableId="306206857">
    <w:abstractNumId w:val="22"/>
  </w:num>
  <w:num w:numId="37" w16cid:durableId="1984459722">
    <w:abstractNumId w:val="28"/>
  </w:num>
  <w:num w:numId="38" w16cid:durableId="563872855">
    <w:abstractNumId w:val="18"/>
  </w:num>
  <w:num w:numId="39" w16cid:durableId="1267619952">
    <w:abstractNumId w:val="12"/>
  </w:num>
  <w:num w:numId="40" w16cid:durableId="1699811055">
    <w:abstractNumId w:val="17"/>
  </w:num>
  <w:num w:numId="41" w16cid:durableId="26222554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12A8"/>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3028E"/>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633EA"/>
    <w:rsid w:val="0066644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62AF"/>
    <w:rsid w:val="00841728"/>
    <w:rsid w:val="008419D9"/>
    <w:rsid w:val="0084289A"/>
    <w:rsid w:val="008463F7"/>
    <w:rsid w:val="00850873"/>
    <w:rsid w:val="0086274F"/>
    <w:rsid w:val="00863AA4"/>
    <w:rsid w:val="00865CCE"/>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760"/>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C72"/>
    <w:rsid w:val="00BA3538"/>
    <w:rsid w:val="00BA600A"/>
    <w:rsid w:val="00BA7E2B"/>
    <w:rsid w:val="00BB09CD"/>
    <w:rsid w:val="00BB2E42"/>
    <w:rsid w:val="00BB3756"/>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0</TotalTime>
  <Pages>1</Pages>
  <Words>170</Words>
  <Characters>930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2</cp:revision>
  <cp:lastPrinted>2019-01-29T09:08:00Z</cp:lastPrinted>
  <dcterms:created xsi:type="dcterms:W3CDTF">2025-11-05T08:20:00Z</dcterms:created>
  <dcterms:modified xsi:type="dcterms:W3CDTF">2025-11-05T08:20:00Z</dcterms:modified>
</cp:coreProperties>
</file>