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DA12B" w14:textId="7C2B93CB" w:rsidR="00DF288A" w:rsidRDefault="00BC7800" w:rsidP="00BC7800">
      <w:pPr>
        <w:pStyle w:val="CILTitle"/>
      </w:pPr>
      <w:r>
        <w:t xml:space="preserve">2024 </w:t>
      </w:r>
      <w:r w:rsidRPr="00BC7800">
        <w:t>Instrument of Extension of the Memorandum of Understanding on the ASEAN Power Grid</w:t>
      </w:r>
    </w:p>
    <w:p w14:paraId="7BC30295" w14:textId="6221B247" w:rsidR="00BC7800" w:rsidRDefault="00BC7800" w:rsidP="00BC7800">
      <w:pPr>
        <w:pStyle w:val="CILSubtitle"/>
      </w:pPr>
      <w:r>
        <w:t>Adopted in Bangkok, Thailand on 18 March 2024</w:t>
      </w:r>
    </w:p>
    <w:p w14:paraId="448855D5" w14:textId="77EB3117" w:rsidR="00BC7800" w:rsidRDefault="00BC7800" w:rsidP="00BC7800">
      <w:r w:rsidRPr="005869AD">
        <w:rPr>
          <w:b/>
          <w:bCs/>
        </w:rPr>
        <w:t>WHEREAS</w:t>
      </w:r>
      <w:r>
        <w:t xml:space="preserve"> the Memorandum of Understanding on the ASEAN Power Grid (hereinafter referred to as “APG MOU”) was signed on 23 August 2007 in Singapore;</w:t>
      </w:r>
    </w:p>
    <w:p w14:paraId="395A2B02" w14:textId="7D35A572" w:rsidR="00BC7800" w:rsidRDefault="00BC7800" w:rsidP="00BC7800">
      <w:r w:rsidRPr="005869AD">
        <w:rPr>
          <w:b/>
          <w:bCs/>
        </w:rPr>
        <w:t>WHEREAS</w:t>
      </w:r>
      <w:r>
        <w:t xml:space="preserve"> the APG MOU entered into force on 19 March 2009 and shall remain in force, pursuant to paragraph 4 of Article X (Final Provisions) of the APG MOU, until 19 March 2024;</w:t>
      </w:r>
    </w:p>
    <w:p w14:paraId="1AA98932" w14:textId="02140724" w:rsidR="00BC7800" w:rsidRDefault="00BC7800" w:rsidP="00BC7800">
      <w:r w:rsidRPr="005869AD">
        <w:rPr>
          <w:b/>
          <w:bCs/>
        </w:rPr>
        <w:t>WHEREAS</w:t>
      </w:r>
      <w:r>
        <w:t xml:space="preserve"> paragraph 6 of Article X (Final Provisions) of the APG MOU provides that the APG MOU may be extended beyond its period of validity, subject to the agreement of all Member States;</w:t>
      </w:r>
    </w:p>
    <w:p w14:paraId="461D79C2" w14:textId="133DF05C" w:rsidR="00BC7800" w:rsidRDefault="00BC7800" w:rsidP="00BC7800">
      <w:r w:rsidRPr="005869AD">
        <w:rPr>
          <w:b/>
          <w:bCs/>
        </w:rPr>
        <w:t>WHEREAS</w:t>
      </w:r>
      <w:r>
        <w:t xml:space="preserve"> the ASEAN Leaders’ Vision Statement on “ASEAN A.C.T.: Addressing Challenges Together” adopted on 11 November 2022 in Phnom Penh, Cambodia, reaffirmed ASEAN’s commitment and reinforced efforts in accelerating clean energy transition and strengthening energy resilience through greater innovation and cooperation as well as enhancing regional integration following the successful commencement of the Lao PDR-Thailand-Malaysia-Singapore Power Integration Project;</w:t>
      </w:r>
    </w:p>
    <w:p w14:paraId="49F62EFB" w14:textId="28232CE6" w:rsidR="00BC7800" w:rsidRDefault="00BC7800" w:rsidP="00BC7800">
      <w:r w:rsidRPr="005869AD">
        <w:rPr>
          <w:b/>
          <w:bCs/>
        </w:rPr>
        <w:t>WHEREAS</w:t>
      </w:r>
      <w:r>
        <w:t xml:space="preserve"> the Member States considered the extension of the APG MOU to support the efforts of the Heads of ASEAN Power Utilities and Authorities including the ASEAN Power Grid Consultative Committee to develop the region’s power systems by enhancing the integration of grid infrastructure and to boost energy security by enabling flexibilities to share the region’s resources through the dispatch of greater renewable energy into the grid;</w:t>
      </w:r>
    </w:p>
    <w:p w14:paraId="4EF35E4E" w14:textId="1605E8F2" w:rsidR="00BC7800" w:rsidRDefault="00BC7800" w:rsidP="00BC7800">
      <w:r w:rsidRPr="005869AD">
        <w:rPr>
          <w:b/>
          <w:bCs/>
        </w:rPr>
        <w:t>NOW</w:t>
      </w:r>
      <w:r>
        <w:t>, therefore, the Governments of Brunei Darussalam, the Kingdom of Cambodia, the Republic of Indonesia, the Lao People’s Democratic Republic, Malaysia, the Republic of the Union of Myanmar, the Republic of the Philippines, the Republic of Singapore, the Kingdom of Thailand, and the Socialist Republic of Viet Nam, hereby expressed their consent to extend the APG MOU until 31 December 2025;</w:t>
      </w:r>
    </w:p>
    <w:p w14:paraId="7FB9EE27" w14:textId="75E5309B" w:rsidR="00BC7800" w:rsidRPr="00E423E4" w:rsidRDefault="00BC7800" w:rsidP="00BC7800">
      <w:r w:rsidRPr="005869AD">
        <w:rPr>
          <w:b/>
          <w:bCs/>
        </w:rPr>
        <w:t>DONE</w:t>
      </w:r>
      <w:r>
        <w:t xml:space="preserve"> at Bangkok, Thailand, this Eighteenth of March in the Year Two Thousand and Twenty-Four, in a single original copy in the English Language.</w:t>
      </w:r>
    </w:p>
    <w:sectPr w:rsidR="00BC7800" w:rsidRPr="00E423E4" w:rsidSect="00F61B4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DF917" w14:textId="77777777" w:rsidR="008D32FA" w:rsidRDefault="008D32FA" w:rsidP="00F61B4F">
      <w:pPr>
        <w:spacing w:before="0" w:after="0" w:line="240" w:lineRule="auto"/>
      </w:pPr>
      <w:r>
        <w:separator/>
      </w:r>
    </w:p>
  </w:endnote>
  <w:endnote w:type="continuationSeparator" w:id="0">
    <w:p w14:paraId="65430331" w14:textId="77777777" w:rsidR="008D32FA" w:rsidRDefault="008D32FA"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DD92B" w14:textId="77777777" w:rsidR="00DF288A" w:rsidRDefault="00DF2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94E1E" w14:textId="77777777" w:rsidR="00B532E2" w:rsidRDefault="00B532E2" w:rsidP="00F61B4F">
    <w:pPr>
      <w:pStyle w:val="Footer"/>
      <w:tabs>
        <w:tab w:val="clear" w:pos="9360"/>
        <w:tab w:val="right" w:pos="8931"/>
      </w:tabs>
      <w:jc w:val="right"/>
    </w:pPr>
  </w:p>
  <w:p w14:paraId="7EE6B90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38D4F" w14:textId="77777777" w:rsidR="00B532E2" w:rsidRDefault="00B532E2" w:rsidP="00F61B4F">
    <w:pPr>
      <w:pStyle w:val="Footer"/>
      <w:tabs>
        <w:tab w:val="clear" w:pos="9360"/>
        <w:tab w:val="right" w:pos="8931"/>
      </w:tabs>
      <w:jc w:val="right"/>
    </w:pPr>
  </w:p>
  <w:p w14:paraId="33010E41"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C7C93" w14:textId="77777777" w:rsidR="008D32FA" w:rsidRDefault="008D32FA" w:rsidP="00F61B4F">
      <w:pPr>
        <w:spacing w:before="0" w:after="0" w:line="240" w:lineRule="auto"/>
      </w:pPr>
      <w:r>
        <w:separator/>
      </w:r>
    </w:p>
  </w:footnote>
  <w:footnote w:type="continuationSeparator" w:id="0">
    <w:p w14:paraId="338B6F4E" w14:textId="77777777" w:rsidR="008D32FA" w:rsidRDefault="008D32FA"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3FDA8" w14:textId="77777777" w:rsidR="00DF288A" w:rsidRDefault="00DF2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9D48A" w14:textId="77777777" w:rsidR="00B532E2" w:rsidRPr="00CD6026" w:rsidRDefault="00DF288A" w:rsidP="00CD6026">
    <w:pPr>
      <w:pStyle w:val="Header"/>
      <w:pBdr>
        <w:bottom w:val="single" w:sz="4" w:space="1" w:color="auto"/>
      </w:pBdr>
      <w:rPr>
        <w:rFonts w:cs="Arial"/>
        <w:caps/>
        <w:color w:val="808080"/>
        <w:sz w:val="16"/>
        <w:szCs w:val="16"/>
      </w:rPr>
    </w:pPr>
    <w:r>
      <w:rPr>
        <w:rFonts w:cs="Arial"/>
        <w:caps/>
        <w:color w:val="808080"/>
        <w:sz w:val="16"/>
        <w:szCs w:val="16"/>
      </w:rPr>
      <w:t>[YEAR]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6F35D" w14:textId="77777777" w:rsidR="00DF288A" w:rsidRDefault="00DF2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423027">
    <w:abstractNumId w:val="11"/>
  </w:num>
  <w:num w:numId="2" w16cid:durableId="2069180448">
    <w:abstractNumId w:val="10"/>
  </w:num>
  <w:num w:numId="3" w16cid:durableId="344988764">
    <w:abstractNumId w:val="9"/>
  </w:num>
  <w:num w:numId="4" w16cid:durableId="1995834004">
    <w:abstractNumId w:val="7"/>
  </w:num>
  <w:num w:numId="5" w16cid:durableId="223489307">
    <w:abstractNumId w:val="6"/>
  </w:num>
  <w:num w:numId="6" w16cid:durableId="1831169648">
    <w:abstractNumId w:val="5"/>
  </w:num>
  <w:num w:numId="7" w16cid:durableId="313721288">
    <w:abstractNumId w:val="4"/>
  </w:num>
  <w:num w:numId="8" w16cid:durableId="1842163173">
    <w:abstractNumId w:val="8"/>
  </w:num>
  <w:num w:numId="9" w16cid:durableId="2000040157">
    <w:abstractNumId w:val="3"/>
  </w:num>
  <w:num w:numId="10" w16cid:durableId="412550628">
    <w:abstractNumId w:val="2"/>
  </w:num>
  <w:num w:numId="11" w16cid:durableId="1361398566">
    <w:abstractNumId w:val="1"/>
  </w:num>
  <w:num w:numId="12" w16cid:durableId="180592616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00"/>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69AD"/>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2FA"/>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C7800"/>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6FBA"/>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1739"/>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20960"/>
  <w15:docId w15:val="{E2F3B292-F818-6F47-ADE0-2078A038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yvettefoo/Downloads/DB%20Checking/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2022.dotx</Template>
  <TotalTime>7</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2019-01-29T09:08:00Z</cp:lastPrinted>
  <dcterms:created xsi:type="dcterms:W3CDTF">2025-01-27T08:27:00Z</dcterms:created>
  <dcterms:modified xsi:type="dcterms:W3CDTF">2025-01-27T08:34:00Z</dcterms:modified>
</cp:coreProperties>
</file>