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D2987" w14:textId="6403CF52" w:rsidR="00DF288A" w:rsidRDefault="000B46DA" w:rsidP="000B46DA">
      <w:pPr>
        <w:pStyle w:val="CILTitle"/>
      </w:pPr>
      <w:r>
        <w:t xml:space="preserve">2024 </w:t>
      </w:r>
      <w:r>
        <w:t>Vientiane Declaration on Skills Mobility, Recognition and Development</w:t>
      </w:r>
      <w:r>
        <w:t xml:space="preserve"> </w:t>
      </w:r>
      <w:r>
        <w:t>for Migrant Workers</w:t>
      </w:r>
    </w:p>
    <w:p w14:paraId="7C34855A" w14:textId="4B865B7E" w:rsidR="000B46DA" w:rsidRDefault="000B46DA" w:rsidP="000B46DA">
      <w:pPr>
        <w:pStyle w:val="CILSubtitle"/>
      </w:pPr>
      <w:r>
        <w:t>Adopted in Vientiane, Lao PDR on 9 October 2024</w:t>
      </w:r>
    </w:p>
    <w:p w14:paraId="0F980983" w14:textId="77777777" w:rsidR="000B46DA" w:rsidRDefault="000B46DA" w:rsidP="000B46DA"/>
    <w:p w14:paraId="7E8E822C" w14:textId="2C5D2CF6" w:rsidR="000B46DA" w:rsidRDefault="000B46DA" w:rsidP="000B46DA">
      <w:r w:rsidRPr="000B46DA">
        <w:rPr>
          <w:b/>
          <w:bCs/>
        </w:rPr>
        <w:t>WE</w:t>
      </w:r>
      <w:r>
        <w:t>, the Member States of the Association of Southeast Asian Nations (ASEAN),</w:t>
      </w:r>
      <w:r>
        <w:t xml:space="preserve"> </w:t>
      </w:r>
      <w:r>
        <w:t xml:space="preserve">namely </w:t>
      </w:r>
      <w:r w:rsidR="00E23767">
        <w:br/>
      </w:r>
      <w:r>
        <w:t>Brunei Darussalam, the Kingdom of Cambodia, the Republic of Indonesia,</w:t>
      </w:r>
      <w:r>
        <w:t xml:space="preserve"> </w:t>
      </w:r>
      <w:r>
        <w:t>the Lao People’s Democratic Republic, Malaysia, the Republic of the Union of</w:t>
      </w:r>
      <w:r>
        <w:t xml:space="preserve"> </w:t>
      </w:r>
      <w:r>
        <w:t>Myanmar, the Republic of the Philippines, the Republic of Singapore, the Kingdom of</w:t>
      </w:r>
      <w:r>
        <w:t xml:space="preserve"> </w:t>
      </w:r>
      <w:r>
        <w:t>Thailand and the Socialist Republic of Viet Nam, on the occasion of the 44th and 45</w:t>
      </w:r>
      <w:r w:rsidRPr="000B46DA">
        <w:rPr>
          <w:vertAlign w:val="superscript"/>
        </w:rPr>
        <w:t>th</w:t>
      </w:r>
      <w:r>
        <w:t xml:space="preserve"> </w:t>
      </w:r>
      <w:r>
        <w:t xml:space="preserve">ASEAN Summits chaired by Lao People’s Democratic </w:t>
      </w:r>
      <w:proofErr w:type="gramStart"/>
      <w:r>
        <w:t>Republic;</w:t>
      </w:r>
      <w:proofErr w:type="gramEnd"/>
    </w:p>
    <w:p w14:paraId="1F275F37" w14:textId="6283FEFA" w:rsidR="000B46DA" w:rsidRDefault="000B46DA" w:rsidP="000B46DA">
      <w:r w:rsidRPr="000B46DA">
        <w:rPr>
          <w:b/>
          <w:bCs/>
        </w:rPr>
        <w:t>NOTING</w:t>
      </w:r>
      <w:r>
        <w:t xml:space="preserve"> the significant progress made by ASEAN Member States in achieving the</w:t>
      </w:r>
      <w:r>
        <w:t xml:space="preserve"> </w:t>
      </w:r>
      <w:r>
        <w:t>ASEAN Community Vision 2025, including an ASEAN Socio-Cultural Community</w:t>
      </w:r>
      <w:r>
        <w:t xml:space="preserve"> </w:t>
      </w:r>
      <w:r>
        <w:t>which engages and benefits the people and is inclusive, sustainable, resilient and</w:t>
      </w:r>
      <w:r>
        <w:t xml:space="preserve"> </w:t>
      </w:r>
      <w:proofErr w:type="gramStart"/>
      <w:r>
        <w:t>dynamic;</w:t>
      </w:r>
      <w:proofErr w:type="gramEnd"/>
    </w:p>
    <w:p w14:paraId="062B9110" w14:textId="56A92723" w:rsidR="000B46DA" w:rsidRDefault="000B46DA" w:rsidP="000B46DA">
      <w:r w:rsidRPr="000B46DA">
        <w:rPr>
          <w:b/>
          <w:bCs/>
        </w:rPr>
        <w:t>RECALLING</w:t>
      </w:r>
      <w:r>
        <w:t xml:space="preserve"> the purposes of ASEAN, as enshrined in the ASEAN Charter, which are</w:t>
      </w:r>
      <w:r>
        <w:t xml:space="preserve"> </w:t>
      </w:r>
      <w:r>
        <w:t>to promote and protect human rights and fundamental freedoms, to enhance the</w:t>
      </w:r>
      <w:r>
        <w:t xml:space="preserve"> </w:t>
      </w:r>
      <w:r>
        <w:t>well-being and livelihood of the peoples of ASEAN, as well as to develop human</w:t>
      </w:r>
      <w:r>
        <w:t xml:space="preserve"> </w:t>
      </w:r>
      <w:r>
        <w:t>resources through closer cooperation in education and lifelong learning, and in</w:t>
      </w:r>
      <w:r>
        <w:t xml:space="preserve"> </w:t>
      </w:r>
      <w:r>
        <w:t>science, technology and innovation, for the empowerment of the peoples of ASEAN</w:t>
      </w:r>
      <w:r>
        <w:t xml:space="preserve"> </w:t>
      </w:r>
      <w:r>
        <w:t xml:space="preserve">and the strengthening of the ASEAN </w:t>
      </w:r>
      <w:proofErr w:type="gramStart"/>
      <w:r>
        <w:t>Community;</w:t>
      </w:r>
      <w:proofErr w:type="gramEnd"/>
    </w:p>
    <w:p w14:paraId="047301E3" w14:textId="0C68EE0E" w:rsidR="000B46DA" w:rsidRDefault="000B46DA" w:rsidP="000B46DA">
      <w:r w:rsidRPr="000B46DA">
        <w:rPr>
          <w:b/>
          <w:bCs/>
        </w:rPr>
        <w:t>ACKNOWLEDGING</w:t>
      </w:r>
      <w:r>
        <w:t xml:space="preserve"> that the equitable rights of migrant workers are an inalienable,</w:t>
      </w:r>
      <w:r>
        <w:t xml:space="preserve"> </w:t>
      </w:r>
      <w:r>
        <w:t>integral and indivisible part of human rights and fundamental freedoms as enshrined</w:t>
      </w:r>
      <w:r>
        <w:t xml:space="preserve"> </w:t>
      </w:r>
      <w:r>
        <w:t xml:space="preserve">in the ASEAN Human Rights </w:t>
      </w:r>
      <w:proofErr w:type="gramStart"/>
      <w:r>
        <w:t>Declaration;</w:t>
      </w:r>
      <w:proofErr w:type="gramEnd"/>
    </w:p>
    <w:p w14:paraId="550E0738" w14:textId="11611CFB" w:rsidR="000B46DA" w:rsidRDefault="000B46DA" w:rsidP="000B46DA">
      <w:r w:rsidRPr="000B46DA">
        <w:rPr>
          <w:b/>
          <w:bCs/>
        </w:rPr>
        <w:t>RECALLING</w:t>
      </w:r>
      <w:r>
        <w:t xml:space="preserve"> that the ASEAN Declaration on the Protection and Promotion of the</w:t>
      </w:r>
      <w:r>
        <w:t xml:space="preserve"> </w:t>
      </w:r>
      <w:r>
        <w:t>Rights of Migrant Workers (Cebu Declaration), Vientiane Declaration on Transition</w:t>
      </w:r>
      <w:r>
        <w:t xml:space="preserve"> </w:t>
      </w:r>
      <w:r>
        <w:t>from Informal Employment to Formal Employment Towards Decent Work Promotion</w:t>
      </w:r>
      <w:r>
        <w:t xml:space="preserve"> </w:t>
      </w:r>
      <w:r>
        <w:t>in ASEAN, and ASEAN Consensus on the Protection and Promotion of the Rights of</w:t>
      </w:r>
      <w:r>
        <w:t xml:space="preserve"> </w:t>
      </w:r>
      <w:r>
        <w:t>Migrant Workers (ASEAN Consensus) outline the measures to protect and promote</w:t>
      </w:r>
      <w:r>
        <w:t xml:space="preserve"> </w:t>
      </w:r>
      <w:r>
        <w:t>the rights of migrant workers, recognise the shared and balanced responsibilities of</w:t>
      </w:r>
      <w:r>
        <w:t xml:space="preserve"> </w:t>
      </w:r>
      <w:r>
        <w:t xml:space="preserve">the countries of origin and </w:t>
      </w:r>
      <w:proofErr w:type="spellStart"/>
      <w:r>
        <w:t>destina</w:t>
      </w:r>
      <w:proofErr w:type="spellEnd"/>
      <w:r>
        <w:t xml:space="preserve"> </w:t>
      </w:r>
      <w:proofErr w:type="spellStart"/>
      <w:r>
        <w:t>tion</w:t>
      </w:r>
      <w:proofErr w:type="spellEnd"/>
      <w:r>
        <w:t xml:space="preserve"> to promote their full potential, dignity,</w:t>
      </w:r>
      <w:r>
        <w:t xml:space="preserve"> </w:t>
      </w:r>
      <w:r>
        <w:t>fundamental rights, and fair treatment, and call for collaboration to promote human</w:t>
      </w:r>
      <w:r>
        <w:t xml:space="preserve"> </w:t>
      </w:r>
      <w:r>
        <w:t>resources and skills development of migrant workers;</w:t>
      </w:r>
    </w:p>
    <w:p w14:paraId="2CD1A15E" w14:textId="0D92B30F" w:rsidR="000B46DA" w:rsidRDefault="000B46DA" w:rsidP="000B46DA">
      <w:r w:rsidRPr="000B46DA">
        <w:rPr>
          <w:b/>
          <w:bCs/>
        </w:rPr>
        <w:t>REITERATING</w:t>
      </w:r>
      <w:r>
        <w:t xml:space="preserve"> the commitments in the ASEAN Declaration on Human Resources</w:t>
      </w:r>
      <w:r>
        <w:t xml:space="preserve"> </w:t>
      </w:r>
      <w:r>
        <w:t>Development in the Changing World of Work and its Roadmap adopted at the 3</w:t>
      </w:r>
      <w:r w:rsidR="001E24FC">
        <w:t xml:space="preserve">6th </w:t>
      </w:r>
      <w:r>
        <w:t>ASEAN Summit, the ASEAN Declaration on Promoting Green Jobs for Equity and</w:t>
      </w:r>
      <w:r>
        <w:t xml:space="preserve"> </w:t>
      </w:r>
      <w:r>
        <w:t xml:space="preserve">Inclusive Growth of ASEAN Community adopted at the </w:t>
      </w:r>
      <w:r w:rsidR="00E23767">
        <w:br/>
      </w:r>
      <w:r>
        <w:t>33rd ASEAN Summit, the</w:t>
      </w:r>
      <w:r>
        <w:t xml:space="preserve"> </w:t>
      </w:r>
      <w:r>
        <w:t>ASEAN Declaration on Promoting Competitiveness, Resilience and Agility of Workers</w:t>
      </w:r>
      <w:r>
        <w:t xml:space="preserve"> </w:t>
      </w:r>
      <w:r>
        <w:t>for the Future of Work adopted at the 38th ASEAN Summit and the Bangkok</w:t>
      </w:r>
      <w:r>
        <w:t xml:space="preserve"> </w:t>
      </w:r>
      <w:r>
        <w:t>Declaration on Advancing Partnership in Education for 2030 Agenda for Sustainable</w:t>
      </w:r>
      <w:r>
        <w:t xml:space="preserve"> </w:t>
      </w:r>
      <w:r>
        <w:t>Development in ASEAN adopted at the 35th ASEAN Summit;</w:t>
      </w:r>
    </w:p>
    <w:p w14:paraId="70A47346" w14:textId="4254085D" w:rsidR="000B46DA" w:rsidRDefault="000B46DA" w:rsidP="000B46DA">
      <w:r w:rsidRPr="000B46DA">
        <w:rPr>
          <w:b/>
          <w:bCs/>
        </w:rPr>
        <w:t>COGNISANT</w:t>
      </w:r>
      <w:r>
        <w:t xml:space="preserve"> of the Global Compact on Safe, Orderly and Regular Migration, and</w:t>
      </w:r>
      <w:r>
        <w:t xml:space="preserve"> </w:t>
      </w:r>
      <w:r>
        <w:t xml:space="preserve">international </w:t>
      </w:r>
      <w:proofErr w:type="spellStart"/>
      <w:r>
        <w:t>labour</w:t>
      </w:r>
      <w:proofErr w:type="spellEnd"/>
      <w:r>
        <w:t xml:space="preserve"> standards on fundamental principles and rights at work, which</w:t>
      </w:r>
      <w:r>
        <w:t xml:space="preserve"> </w:t>
      </w:r>
      <w:r>
        <w:t>stipulate migrant workers’ right and access to gender-responsive, skills development</w:t>
      </w:r>
      <w:r>
        <w:t xml:space="preserve"> </w:t>
      </w:r>
      <w:r>
        <w:t xml:space="preserve">and </w:t>
      </w:r>
      <w:proofErr w:type="gramStart"/>
      <w:r>
        <w:t>recognition;</w:t>
      </w:r>
      <w:proofErr w:type="gramEnd"/>
    </w:p>
    <w:p w14:paraId="0D3C7E87" w14:textId="38FD1511" w:rsidR="000B46DA" w:rsidRDefault="000B46DA" w:rsidP="000B46DA">
      <w:r w:rsidRPr="000B46DA">
        <w:rPr>
          <w:b/>
          <w:bCs/>
        </w:rPr>
        <w:t>MINDFUL</w:t>
      </w:r>
      <w:r>
        <w:t xml:space="preserve"> that income differentials among ASEAN Member States, demographic</w:t>
      </w:r>
      <w:r>
        <w:t xml:space="preserve"> </w:t>
      </w:r>
      <w:r>
        <w:t>transition, technology advancement, just transitions, as well as climate change and</w:t>
      </w:r>
      <w:r>
        <w:t xml:space="preserve"> </w:t>
      </w:r>
      <w:r>
        <w:t xml:space="preserve">crisis situations will continue to impact </w:t>
      </w:r>
      <w:proofErr w:type="spellStart"/>
      <w:r>
        <w:t>labour</w:t>
      </w:r>
      <w:proofErr w:type="spellEnd"/>
      <w:r>
        <w:t xml:space="preserve"> migration patterns, generating both</w:t>
      </w:r>
      <w:r>
        <w:t xml:space="preserve"> </w:t>
      </w:r>
      <w:r>
        <w:t xml:space="preserve">opportunities and challenges for both countries of origin and </w:t>
      </w:r>
      <w:proofErr w:type="gramStart"/>
      <w:r>
        <w:t>destination;</w:t>
      </w:r>
      <w:proofErr w:type="gramEnd"/>
    </w:p>
    <w:p w14:paraId="7089AC6B" w14:textId="02C29DB5" w:rsidR="000B46DA" w:rsidRDefault="000B46DA" w:rsidP="000B46DA">
      <w:r w:rsidRPr="000B46DA">
        <w:rPr>
          <w:b/>
          <w:bCs/>
        </w:rPr>
        <w:lastRenderedPageBreak/>
        <w:t>NOTING</w:t>
      </w:r>
      <w:r>
        <w:t xml:space="preserve"> that special attention is needed to </w:t>
      </w:r>
      <w:proofErr w:type="spellStart"/>
      <w:r>
        <w:t>realise</w:t>
      </w:r>
      <w:proofErr w:type="spellEnd"/>
      <w:r>
        <w:t xml:space="preserve"> women migrant workers’ equitable</w:t>
      </w:r>
      <w:r>
        <w:t xml:space="preserve"> </w:t>
      </w:r>
      <w:r>
        <w:t>access to skills mobility, recognition and development. There is a need to develop</w:t>
      </w:r>
      <w:r>
        <w:t xml:space="preserve"> </w:t>
      </w:r>
      <w:r>
        <w:t>skills standards, curricula and assessment criteria and to provide training and</w:t>
      </w:r>
      <w:r>
        <w:t xml:space="preserve"> </w:t>
      </w:r>
      <w:r>
        <w:t>assessment, as necessary, in women-dominated occupations and sectors where</w:t>
      </w:r>
      <w:r>
        <w:t xml:space="preserve"> </w:t>
      </w:r>
      <w:r>
        <w:t xml:space="preserve">those are currently lacking, such as domestic </w:t>
      </w:r>
      <w:proofErr w:type="gramStart"/>
      <w:r>
        <w:t>work;</w:t>
      </w:r>
      <w:proofErr w:type="gramEnd"/>
    </w:p>
    <w:p w14:paraId="4F603FCF" w14:textId="25A3EE21" w:rsidR="000B46DA" w:rsidRDefault="000B46DA" w:rsidP="000B46DA">
      <w:r w:rsidRPr="000B46DA">
        <w:rPr>
          <w:b/>
          <w:bCs/>
        </w:rPr>
        <w:t>ACKNOWLEDGING</w:t>
      </w:r>
      <w:r>
        <w:t xml:space="preserve"> that Labour Force Survey data from key ASEAN countries of</w:t>
      </w:r>
      <w:r>
        <w:t xml:space="preserve"> </w:t>
      </w:r>
      <w:r>
        <w:t xml:space="preserve">destination indicates that the majority of migrant workers are employed in middle-skilled occupations while </w:t>
      </w:r>
      <w:proofErr w:type="spellStart"/>
      <w:r>
        <w:t>labour</w:t>
      </w:r>
      <w:proofErr w:type="spellEnd"/>
      <w:r>
        <w:t xml:space="preserve"> migration policies and Memoranda of Understanding</w:t>
      </w:r>
      <w:r>
        <w:t xml:space="preserve"> </w:t>
      </w:r>
      <w:r>
        <w:t xml:space="preserve">(MOUs) in the region mainly cater for low-skilled </w:t>
      </w:r>
      <w:proofErr w:type="gramStart"/>
      <w:r>
        <w:t>migration;</w:t>
      </w:r>
      <w:proofErr w:type="gramEnd"/>
    </w:p>
    <w:p w14:paraId="604BE604" w14:textId="635559AD" w:rsidR="000B46DA" w:rsidRDefault="000B46DA" w:rsidP="000B46DA">
      <w:r w:rsidRPr="000B46DA">
        <w:rPr>
          <w:b/>
          <w:bCs/>
        </w:rPr>
        <w:t>UNDERLINING</w:t>
      </w:r>
      <w:r>
        <w:t xml:space="preserve"> the importance of rights-based, inclusive and gender-responsive</w:t>
      </w:r>
      <w:r>
        <w:t xml:space="preserve"> </w:t>
      </w:r>
      <w:r>
        <w:t xml:space="preserve">measures to facilitate greater </w:t>
      </w:r>
      <w:proofErr w:type="spellStart"/>
      <w:r>
        <w:t>labour</w:t>
      </w:r>
      <w:proofErr w:type="spellEnd"/>
      <w:r>
        <w:t xml:space="preserve"> mobility within the ASEAN region and inclusion</w:t>
      </w:r>
      <w:r>
        <w:t xml:space="preserve"> </w:t>
      </w:r>
      <w:r>
        <w:t>of all migrant workers in skills development, assessment and certification schemes</w:t>
      </w:r>
      <w:r>
        <w:t xml:space="preserve"> </w:t>
      </w:r>
      <w:r>
        <w:t xml:space="preserve">that respond to </w:t>
      </w:r>
      <w:proofErr w:type="spellStart"/>
      <w:r>
        <w:t>labour</w:t>
      </w:r>
      <w:proofErr w:type="spellEnd"/>
      <w:r>
        <w:t xml:space="preserve"> market </w:t>
      </w:r>
      <w:proofErr w:type="gramStart"/>
      <w:r>
        <w:t>needs;</w:t>
      </w:r>
      <w:proofErr w:type="gramEnd"/>
    </w:p>
    <w:p w14:paraId="39F33813" w14:textId="328C3F1D" w:rsidR="000B46DA" w:rsidRDefault="000B46DA" w:rsidP="000B46DA">
      <w:r w:rsidRPr="000B46DA">
        <w:rPr>
          <w:b/>
          <w:bCs/>
        </w:rPr>
        <w:t>DO HEREBY DECLARE</w:t>
      </w:r>
      <w:r>
        <w:t xml:space="preserve"> our commitment to take the following measures to enable</w:t>
      </w:r>
      <w:r>
        <w:t xml:space="preserve"> </w:t>
      </w:r>
      <w:r>
        <w:t>access to skills mobility, recognition, and development to migrant workers of all skills</w:t>
      </w:r>
      <w:r>
        <w:t xml:space="preserve"> </w:t>
      </w:r>
      <w:r>
        <w:t>levels in accordance with the respective ASEAN Member States’ national laws,</w:t>
      </w:r>
      <w:r>
        <w:t xml:space="preserve"> </w:t>
      </w:r>
      <w:r>
        <w:t>regulations, and policies:</w:t>
      </w:r>
    </w:p>
    <w:p w14:paraId="1CDCE998" w14:textId="3E62B2DC" w:rsidR="000B46DA" w:rsidRPr="000B46DA" w:rsidRDefault="000B46DA" w:rsidP="000B46DA">
      <w:pPr>
        <w:rPr>
          <w:b/>
          <w:bCs/>
        </w:rPr>
      </w:pPr>
      <w:r w:rsidRPr="000B46DA">
        <w:rPr>
          <w:b/>
          <w:bCs/>
        </w:rPr>
        <w:t>Skills Mobility and Skills Recognition in Recruitment Process and Admission</w:t>
      </w:r>
      <w:r w:rsidRPr="000B46DA">
        <w:rPr>
          <w:b/>
          <w:bCs/>
        </w:rPr>
        <w:t xml:space="preserve"> </w:t>
      </w:r>
      <w:r w:rsidRPr="000B46DA">
        <w:rPr>
          <w:b/>
          <w:bCs/>
        </w:rPr>
        <w:t>Policies</w:t>
      </w:r>
    </w:p>
    <w:p w14:paraId="022EB6AD" w14:textId="62B35CD1" w:rsidR="000B46DA" w:rsidRDefault="000B46DA" w:rsidP="0082241A">
      <w:pPr>
        <w:pStyle w:val="ListParagraph"/>
        <w:numPr>
          <w:ilvl w:val="0"/>
          <w:numId w:val="14"/>
        </w:numPr>
      </w:pPr>
      <w:r>
        <w:t xml:space="preserve">DEVELOP and STRENGTHEN admission and </w:t>
      </w:r>
      <w:proofErr w:type="spellStart"/>
      <w:r>
        <w:t>labour</w:t>
      </w:r>
      <w:proofErr w:type="spellEnd"/>
      <w:r>
        <w:t xml:space="preserve"> migration policies to enable</w:t>
      </w:r>
      <w:r>
        <w:t xml:space="preserve"> </w:t>
      </w:r>
      <w:proofErr w:type="spellStart"/>
      <w:r>
        <w:t>labour</w:t>
      </w:r>
      <w:proofErr w:type="spellEnd"/>
      <w:r>
        <w:t xml:space="preserve"> migration at all skills levels in accordance with </w:t>
      </w:r>
      <w:proofErr w:type="spellStart"/>
      <w:r>
        <w:t>labour</w:t>
      </w:r>
      <w:proofErr w:type="spellEnd"/>
      <w:r>
        <w:t xml:space="preserve"> market requirements</w:t>
      </w:r>
      <w:r>
        <w:t xml:space="preserve"> </w:t>
      </w:r>
      <w:r>
        <w:t>of both countries of origin and destination.</w:t>
      </w:r>
    </w:p>
    <w:p w14:paraId="184C42BA" w14:textId="77777777" w:rsidR="0082241A" w:rsidRDefault="0082241A" w:rsidP="0082241A">
      <w:pPr>
        <w:pStyle w:val="ListParagraph"/>
        <w:ind w:left="360"/>
      </w:pPr>
    </w:p>
    <w:p w14:paraId="40F2D95D" w14:textId="7900F5F8" w:rsidR="000B46DA" w:rsidRDefault="000B46DA" w:rsidP="0082241A">
      <w:pPr>
        <w:pStyle w:val="ListParagraph"/>
        <w:numPr>
          <w:ilvl w:val="0"/>
          <w:numId w:val="14"/>
        </w:numPr>
      </w:pPr>
      <w:r>
        <w:t>STRENGTHEN and PROMOTE the mechanisms to recognise skills of all migrant</w:t>
      </w:r>
      <w:r>
        <w:t xml:space="preserve"> </w:t>
      </w:r>
      <w:r>
        <w:t>workers and, such as integrating the mechanisms into admission policies and</w:t>
      </w:r>
      <w:r>
        <w:t xml:space="preserve"> </w:t>
      </w:r>
      <w:r>
        <w:t>recruitment processes with a view to facilitating migration at all skills levels within</w:t>
      </w:r>
      <w:r>
        <w:t xml:space="preserve"> </w:t>
      </w:r>
      <w:r>
        <w:t>the region. The skills recognition approaches may include, but are not limited to:</w:t>
      </w:r>
    </w:p>
    <w:p w14:paraId="556B893B" w14:textId="77777777" w:rsidR="0082241A" w:rsidRDefault="0082241A" w:rsidP="0082241A">
      <w:pPr>
        <w:pStyle w:val="ListParagraph"/>
        <w:ind w:left="360"/>
      </w:pPr>
    </w:p>
    <w:p w14:paraId="02C1806A" w14:textId="6475DE70" w:rsidR="000B46DA" w:rsidRDefault="000B46DA" w:rsidP="0082241A">
      <w:pPr>
        <w:pStyle w:val="ListParagraph"/>
        <w:numPr>
          <w:ilvl w:val="0"/>
          <w:numId w:val="15"/>
        </w:numPr>
      </w:pPr>
      <w:r>
        <w:t>Recognition of qualifications across ASEAN Member States through the</w:t>
      </w:r>
      <w:r>
        <w:t xml:space="preserve"> </w:t>
      </w:r>
      <w:r>
        <w:t>ASEAN Qualification Reference Framework (AQRF) and ASEAN Guiding</w:t>
      </w:r>
      <w:r>
        <w:t xml:space="preserve"> </w:t>
      </w:r>
      <w:r>
        <w:t>Principles for Quality Assurance and Recognition of Competency</w:t>
      </w:r>
      <w:r>
        <w:t xml:space="preserve"> </w:t>
      </w:r>
      <w:r>
        <w:t>Certification Systems (AGP</w:t>
      </w:r>
      <w:proofErr w:type="gramStart"/>
      <w:r>
        <w:t>);</w:t>
      </w:r>
      <w:proofErr w:type="gramEnd"/>
    </w:p>
    <w:p w14:paraId="0F5BF507" w14:textId="66AAA99A" w:rsidR="000B46DA" w:rsidRDefault="000B46DA" w:rsidP="0082241A">
      <w:pPr>
        <w:pStyle w:val="ListParagraph"/>
        <w:numPr>
          <w:ilvl w:val="0"/>
          <w:numId w:val="15"/>
        </w:numPr>
      </w:pPr>
      <w:r>
        <w:t>Recognition of country-of-origin qualifications in countries of destination</w:t>
      </w:r>
      <w:r>
        <w:t xml:space="preserve"> </w:t>
      </w:r>
      <w:r>
        <w:t>based on mutual recognition of skills arrangements agreed between two</w:t>
      </w:r>
      <w:r>
        <w:t xml:space="preserve"> </w:t>
      </w:r>
      <w:proofErr w:type="gramStart"/>
      <w:r>
        <w:t>countries;</w:t>
      </w:r>
      <w:proofErr w:type="gramEnd"/>
    </w:p>
    <w:p w14:paraId="0DC9CD29" w14:textId="76AD6B55" w:rsidR="000B46DA" w:rsidRDefault="000B46DA" w:rsidP="0082241A">
      <w:pPr>
        <w:pStyle w:val="ListParagraph"/>
        <w:numPr>
          <w:ilvl w:val="0"/>
          <w:numId w:val="15"/>
        </w:numPr>
      </w:pPr>
      <w:r>
        <w:t>Skills assessment and certification based on standards of countries of origi</w:t>
      </w:r>
      <w:r>
        <w:t xml:space="preserve">n </w:t>
      </w:r>
      <w:r>
        <w:t xml:space="preserve">and destination including recognition of prior </w:t>
      </w:r>
      <w:proofErr w:type="gramStart"/>
      <w:r>
        <w:t>learning;</w:t>
      </w:r>
      <w:proofErr w:type="gramEnd"/>
    </w:p>
    <w:p w14:paraId="11D068E7" w14:textId="2544D02A" w:rsidR="000B46DA" w:rsidRDefault="000B46DA" w:rsidP="0082241A">
      <w:pPr>
        <w:pStyle w:val="ListParagraph"/>
        <w:numPr>
          <w:ilvl w:val="0"/>
          <w:numId w:val="15"/>
        </w:numPr>
      </w:pPr>
      <w:r>
        <w:t xml:space="preserve">Industry-based skills </w:t>
      </w:r>
      <w:proofErr w:type="gramStart"/>
      <w:r>
        <w:t>recognition;</w:t>
      </w:r>
      <w:proofErr w:type="gramEnd"/>
    </w:p>
    <w:p w14:paraId="03551294" w14:textId="744046E9" w:rsidR="000B46DA" w:rsidRDefault="000B46DA" w:rsidP="0082241A">
      <w:pPr>
        <w:pStyle w:val="ListParagraph"/>
        <w:numPr>
          <w:ilvl w:val="0"/>
          <w:numId w:val="15"/>
        </w:numPr>
      </w:pPr>
      <w:r>
        <w:t>ASEAN Mutual Recognition Arrangements (MRAs</w:t>
      </w:r>
      <w:proofErr w:type="gramStart"/>
      <w:r>
        <w:t>);</w:t>
      </w:r>
      <w:proofErr w:type="gramEnd"/>
    </w:p>
    <w:p w14:paraId="71B67521" w14:textId="4ED054B3" w:rsidR="000B46DA" w:rsidRDefault="000B46DA" w:rsidP="0082241A">
      <w:pPr>
        <w:pStyle w:val="ListParagraph"/>
        <w:numPr>
          <w:ilvl w:val="0"/>
          <w:numId w:val="15"/>
        </w:numPr>
      </w:pPr>
      <w:r>
        <w:t>Regional skills certificates; and/or</w:t>
      </w:r>
    </w:p>
    <w:p w14:paraId="7FB86A1F" w14:textId="272AF936" w:rsidR="000B46DA" w:rsidRDefault="000B46DA" w:rsidP="0082241A">
      <w:pPr>
        <w:pStyle w:val="ListParagraph"/>
        <w:numPr>
          <w:ilvl w:val="0"/>
          <w:numId w:val="15"/>
        </w:numPr>
      </w:pPr>
      <w:r>
        <w:t>Specified process and licensing for registered occupations.</w:t>
      </w:r>
    </w:p>
    <w:p w14:paraId="41973CB5" w14:textId="77777777" w:rsidR="00321542" w:rsidRDefault="00321542" w:rsidP="00321542">
      <w:pPr>
        <w:pStyle w:val="ListParagraph"/>
        <w:ind w:left="360"/>
      </w:pPr>
    </w:p>
    <w:p w14:paraId="1CFDE398" w14:textId="77777777" w:rsidR="00F65549" w:rsidRDefault="000B46DA" w:rsidP="000B46DA">
      <w:pPr>
        <w:pStyle w:val="ListParagraph"/>
        <w:numPr>
          <w:ilvl w:val="0"/>
          <w:numId w:val="14"/>
        </w:numPr>
      </w:pPr>
      <w:r>
        <w:t>PROMOTE transparency of skills, qualifications and experience required for jobs</w:t>
      </w:r>
      <w:r>
        <w:t xml:space="preserve"> </w:t>
      </w:r>
      <w:r>
        <w:t>that migrant workers take up and ENSURE skills recognition in recruitment</w:t>
      </w:r>
      <w:r>
        <w:t xml:space="preserve"> </w:t>
      </w:r>
      <w:r>
        <w:t>processes are in place to adequately review migrant workers’ skills and</w:t>
      </w:r>
      <w:r>
        <w:t xml:space="preserve"> </w:t>
      </w:r>
      <w:r>
        <w:t>experience in the job matching and recruitment process.</w:t>
      </w:r>
    </w:p>
    <w:p w14:paraId="4E0934D5" w14:textId="77777777" w:rsidR="00F65549" w:rsidRDefault="00F65549" w:rsidP="00F65549">
      <w:pPr>
        <w:pStyle w:val="ListParagraph"/>
        <w:ind w:left="360"/>
      </w:pPr>
    </w:p>
    <w:p w14:paraId="55050101" w14:textId="5310FEBB" w:rsidR="000B46DA" w:rsidRDefault="000B46DA" w:rsidP="000B46DA">
      <w:pPr>
        <w:pStyle w:val="ListParagraph"/>
        <w:numPr>
          <w:ilvl w:val="0"/>
          <w:numId w:val="14"/>
        </w:numPr>
      </w:pPr>
      <w:r>
        <w:t>Where applicable, CONSIDER the use of, but not limited to, Bilateral Labour</w:t>
      </w:r>
      <w:r>
        <w:t xml:space="preserve"> </w:t>
      </w:r>
      <w:r>
        <w:t>Migration Agreements (BLMAs), Memoranda of Understanding (MOUs), or Skills</w:t>
      </w:r>
      <w:r>
        <w:t xml:space="preserve"> </w:t>
      </w:r>
      <w:r>
        <w:t>Mobility Partnerships (SMPs) to facilitate inclusive, fair and gender-responsive</w:t>
      </w:r>
      <w:r>
        <w:t xml:space="preserve"> </w:t>
      </w:r>
      <w:r>
        <w:t>recruitment and decent employment of migrant workers at all skills levels. The</w:t>
      </w:r>
      <w:r>
        <w:t xml:space="preserve"> </w:t>
      </w:r>
      <w:r>
        <w:t>BLMAs, MOUs, and SMPs should specify:</w:t>
      </w:r>
    </w:p>
    <w:p w14:paraId="6822A1A6" w14:textId="77777777" w:rsidR="00F65549" w:rsidRDefault="00F65549" w:rsidP="00F65549">
      <w:pPr>
        <w:pStyle w:val="ListParagraph"/>
        <w:ind w:left="360"/>
      </w:pPr>
    </w:p>
    <w:p w14:paraId="2D4F8EB5" w14:textId="77777777" w:rsidR="00E23767" w:rsidRDefault="00E23767" w:rsidP="00F65549">
      <w:pPr>
        <w:pStyle w:val="ListParagraph"/>
        <w:ind w:left="360"/>
      </w:pPr>
    </w:p>
    <w:p w14:paraId="2711413B" w14:textId="77777777" w:rsidR="00E23767" w:rsidRDefault="00E23767" w:rsidP="00F65549">
      <w:pPr>
        <w:pStyle w:val="ListParagraph"/>
        <w:ind w:left="360"/>
      </w:pPr>
    </w:p>
    <w:p w14:paraId="1121181E" w14:textId="77777777" w:rsidR="00E23767" w:rsidRDefault="00E23767" w:rsidP="00F65549">
      <w:pPr>
        <w:pStyle w:val="ListParagraph"/>
        <w:ind w:left="360"/>
      </w:pPr>
    </w:p>
    <w:p w14:paraId="46356529" w14:textId="77777777" w:rsidR="00E23767" w:rsidRDefault="00E23767" w:rsidP="00F65549">
      <w:pPr>
        <w:pStyle w:val="ListParagraph"/>
        <w:ind w:left="360"/>
      </w:pPr>
    </w:p>
    <w:p w14:paraId="3C046140" w14:textId="76A16A08" w:rsidR="000B46DA" w:rsidRDefault="000B46DA" w:rsidP="00F65549">
      <w:pPr>
        <w:pStyle w:val="ListParagraph"/>
        <w:numPr>
          <w:ilvl w:val="0"/>
          <w:numId w:val="17"/>
        </w:numPr>
      </w:pPr>
      <w:r>
        <w:lastRenderedPageBreak/>
        <w:t xml:space="preserve">arrangements for recognition of </w:t>
      </w:r>
      <w:proofErr w:type="gramStart"/>
      <w:r>
        <w:t>skills;</w:t>
      </w:r>
      <w:proofErr w:type="gramEnd"/>
    </w:p>
    <w:p w14:paraId="0F139E95" w14:textId="01193E60" w:rsidR="000B46DA" w:rsidRDefault="000B46DA" w:rsidP="00F65549">
      <w:pPr>
        <w:pStyle w:val="ListParagraph"/>
        <w:numPr>
          <w:ilvl w:val="0"/>
          <w:numId w:val="17"/>
        </w:numPr>
      </w:pPr>
      <w:r>
        <w:t xml:space="preserve">arrangements for skills matching in </w:t>
      </w:r>
      <w:proofErr w:type="gramStart"/>
      <w:r>
        <w:t>recruitment;</w:t>
      </w:r>
      <w:proofErr w:type="gramEnd"/>
    </w:p>
    <w:p w14:paraId="5F089890" w14:textId="44431648" w:rsidR="000B46DA" w:rsidRDefault="000B46DA" w:rsidP="00F65549">
      <w:pPr>
        <w:pStyle w:val="ListParagraph"/>
        <w:numPr>
          <w:ilvl w:val="0"/>
          <w:numId w:val="17"/>
        </w:numPr>
      </w:pPr>
      <w:r>
        <w:t>access to skills assessment and certification, including recognition of prior</w:t>
      </w:r>
      <w:r>
        <w:t xml:space="preserve"> </w:t>
      </w:r>
      <w:proofErr w:type="gramStart"/>
      <w:r>
        <w:t>learning;</w:t>
      </w:r>
      <w:proofErr w:type="gramEnd"/>
    </w:p>
    <w:p w14:paraId="67D1C013" w14:textId="0EFF3D24" w:rsidR="000B46DA" w:rsidRDefault="000B46DA" w:rsidP="00F65549">
      <w:pPr>
        <w:pStyle w:val="ListParagraph"/>
        <w:numPr>
          <w:ilvl w:val="0"/>
          <w:numId w:val="17"/>
        </w:numPr>
      </w:pPr>
      <w:r>
        <w:t xml:space="preserve">access to skills development, career progression and life-long </w:t>
      </w:r>
      <w:proofErr w:type="gramStart"/>
      <w:r>
        <w:t>learning;</w:t>
      </w:r>
      <w:proofErr w:type="gramEnd"/>
    </w:p>
    <w:p w14:paraId="665EEAAA" w14:textId="023F5DFE" w:rsidR="000B46DA" w:rsidRDefault="000B46DA" w:rsidP="00F65549">
      <w:pPr>
        <w:pStyle w:val="ListParagraph"/>
        <w:numPr>
          <w:ilvl w:val="0"/>
          <w:numId w:val="17"/>
        </w:numPr>
      </w:pPr>
      <w:r>
        <w:t>responsible authorities or other stakeholders, and cost structure for</w:t>
      </w:r>
      <w:r>
        <w:t xml:space="preserve"> </w:t>
      </w:r>
      <w:r>
        <w:t>provision of the above.</w:t>
      </w:r>
    </w:p>
    <w:p w14:paraId="5493BF4B" w14:textId="77777777" w:rsidR="007205D6" w:rsidRDefault="007205D6" w:rsidP="007205D6">
      <w:pPr>
        <w:pStyle w:val="ListParagraph"/>
        <w:ind w:left="360"/>
      </w:pPr>
    </w:p>
    <w:p w14:paraId="299C9F45" w14:textId="77777777" w:rsidR="007205D6" w:rsidRDefault="000B46DA" w:rsidP="000B46DA">
      <w:pPr>
        <w:pStyle w:val="ListParagraph"/>
        <w:numPr>
          <w:ilvl w:val="0"/>
          <w:numId w:val="14"/>
        </w:numPr>
      </w:pPr>
      <w:r>
        <w:t xml:space="preserve">MONITOR AND ASSESS skills and </w:t>
      </w:r>
      <w:proofErr w:type="spellStart"/>
      <w:r>
        <w:t>labour</w:t>
      </w:r>
      <w:proofErr w:type="spellEnd"/>
      <w:r>
        <w:t xml:space="preserve"> shortages to identify in -demand</w:t>
      </w:r>
      <w:r>
        <w:t xml:space="preserve"> </w:t>
      </w:r>
      <w:r>
        <w:t>occupations for migrant workers in countries of destination to inform admission</w:t>
      </w:r>
      <w:r>
        <w:t xml:space="preserve"> </w:t>
      </w:r>
      <w:r>
        <w:t>policies, including quotas, and negotiation of BLMAs, MOUs and SMPs and to</w:t>
      </w:r>
      <w:r>
        <w:t xml:space="preserve"> </w:t>
      </w:r>
      <w:r>
        <w:t xml:space="preserve">inform the design and delivery of training </w:t>
      </w:r>
      <w:proofErr w:type="spellStart"/>
      <w:r>
        <w:t>programmes</w:t>
      </w:r>
      <w:proofErr w:type="spellEnd"/>
      <w:r>
        <w:t xml:space="preserve"> in countries of origin and</w:t>
      </w:r>
      <w:r>
        <w:t xml:space="preserve"> </w:t>
      </w:r>
      <w:r>
        <w:t xml:space="preserve">destination. Countries of origin will also assess impact of </w:t>
      </w:r>
      <w:proofErr w:type="spellStart"/>
      <w:r>
        <w:t>outlabour</w:t>
      </w:r>
      <w:proofErr w:type="spellEnd"/>
      <w:r>
        <w:t xml:space="preserve"> migration on</w:t>
      </w:r>
      <w:r>
        <w:t xml:space="preserve"> </w:t>
      </w:r>
      <w:r>
        <w:t xml:space="preserve">their national </w:t>
      </w:r>
      <w:proofErr w:type="spellStart"/>
      <w:r>
        <w:t>labour</w:t>
      </w:r>
      <w:proofErr w:type="spellEnd"/>
      <w:r>
        <w:t xml:space="preserve"> markets, for example risks of brain drain and skills shortages</w:t>
      </w:r>
      <w:r w:rsidR="007205D6">
        <w:t>.</w:t>
      </w:r>
    </w:p>
    <w:p w14:paraId="4D49944E" w14:textId="77777777" w:rsidR="007205D6" w:rsidRDefault="007205D6" w:rsidP="007205D6">
      <w:pPr>
        <w:pStyle w:val="ListParagraph"/>
        <w:ind w:left="360"/>
      </w:pPr>
    </w:p>
    <w:p w14:paraId="6FA4C71D" w14:textId="77777777" w:rsidR="007205D6" w:rsidRDefault="000B46DA" w:rsidP="000B46DA">
      <w:pPr>
        <w:pStyle w:val="ListParagraph"/>
        <w:numPr>
          <w:ilvl w:val="0"/>
          <w:numId w:val="14"/>
        </w:numPr>
      </w:pPr>
      <w:r>
        <w:t>PROMOTE whole-of-society and whole-of-government collaboration and</w:t>
      </w:r>
      <w:r>
        <w:t xml:space="preserve"> </w:t>
      </w:r>
      <w:r>
        <w:t>partnerships at national level between government agencies, employers’</w:t>
      </w:r>
      <w:r>
        <w:t xml:space="preserve"> </w:t>
      </w:r>
      <w:r>
        <w:t>organisations, workers’ organisations and other relevant stakeholders as well as</w:t>
      </w:r>
      <w:r>
        <w:t xml:space="preserve"> </w:t>
      </w:r>
      <w:r>
        <w:t>at regional or bilateral level between ASEAN Member States, international</w:t>
      </w:r>
      <w:r>
        <w:t xml:space="preserve"> </w:t>
      </w:r>
      <w:r>
        <w:t>organisations, and other relevant stakeholders to enhance skills mobility,</w:t>
      </w:r>
      <w:r>
        <w:t xml:space="preserve"> </w:t>
      </w:r>
      <w:r>
        <w:t>development, and recognition for migrant workers.</w:t>
      </w:r>
    </w:p>
    <w:p w14:paraId="479B6BD4" w14:textId="77777777" w:rsidR="007205D6" w:rsidRDefault="007205D6" w:rsidP="007205D6">
      <w:pPr>
        <w:pStyle w:val="ListParagraph"/>
        <w:ind w:left="360"/>
      </w:pPr>
    </w:p>
    <w:p w14:paraId="3013AAC5" w14:textId="1F7787A4" w:rsidR="000B46DA" w:rsidRDefault="000B46DA" w:rsidP="000B46DA">
      <w:pPr>
        <w:pStyle w:val="ListParagraph"/>
        <w:numPr>
          <w:ilvl w:val="0"/>
          <w:numId w:val="14"/>
        </w:numPr>
      </w:pPr>
      <w:r>
        <w:t xml:space="preserve">ENABLE the exchange of </w:t>
      </w:r>
      <w:proofErr w:type="spellStart"/>
      <w:r>
        <w:t>labour</w:t>
      </w:r>
      <w:proofErr w:type="spellEnd"/>
      <w:r>
        <w:t xml:space="preserve"> market information, where available, among</w:t>
      </w:r>
      <w:r>
        <w:t xml:space="preserve"> </w:t>
      </w:r>
      <w:r>
        <w:t>ASEAN Member States, such as information on demand for specific skills and</w:t>
      </w:r>
      <w:r>
        <w:t xml:space="preserve"> </w:t>
      </w:r>
      <w:r>
        <w:t>occupations.</w:t>
      </w:r>
    </w:p>
    <w:p w14:paraId="7D8B1616" w14:textId="77777777" w:rsidR="000B46DA" w:rsidRPr="000B46DA" w:rsidRDefault="000B46DA" w:rsidP="000B46DA">
      <w:pPr>
        <w:rPr>
          <w:b/>
          <w:bCs/>
        </w:rPr>
      </w:pPr>
      <w:r w:rsidRPr="000B46DA">
        <w:rPr>
          <w:b/>
          <w:bCs/>
        </w:rPr>
        <w:t>Skills Development, Assessment, and Certification</w:t>
      </w:r>
    </w:p>
    <w:p w14:paraId="08CB1A1E" w14:textId="3C604753" w:rsidR="000B46DA" w:rsidRDefault="000B46DA" w:rsidP="007205D6">
      <w:pPr>
        <w:pStyle w:val="ListParagraph"/>
        <w:numPr>
          <w:ilvl w:val="0"/>
          <w:numId w:val="14"/>
        </w:numPr>
      </w:pPr>
      <w:r>
        <w:t>FACILITATE all migrant workers’ access to skills development, assessment and</w:t>
      </w:r>
      <w:r>
        <w:t xml:space="preserve"> </w:t>
      </w:r>
      <w:r>
        <w:t>certification at all stages of the migration cycle.</w:t>
      </w:r>
    </w:p>
    <w:p w14:paraId="2617E7EA" w14:textId="77777777" w:rsidR="007205D6" w:rsidRDefault="007205D6" w:rsidP="007205D6">
      <w:pPr>
        <w:pStyle w:val="ListParagraph"/>
        <w:ind w:left="360"/>
      </w:pPr>
    </w:p>
    <w:p w14:paraId="2F5D1BB1" w14:textId="28DC4A37" w:rsidR="000B46DA" w:rsidRDefault="000B46DA" w:rsidP="007205D6">
      <w:pPr>
        <w:pStyle w:val="ListParagraph"/>
        <w:numPr>
          <w:ilvl w:val="0"/>
          <w:numId w:val="14"/>
        </w:numPr>
      </w:pPr>
      <w:r>
        <w:t>In countries of destination, PROMOTE migrant workers’ right to fair treatment in</w:t>
      </w:r>
      <w:r>
        <w:t xml:space="preserve"> </w:t>
      </w:r>
      <w:r>
        <w:t>accessing skills development, assessment, certification, career development and</w:t>
      </w:r>
      <w:r>
        <w:t xml:space="preserve"> </w:t>
      </w:r>
      <w:r>
        <w:t>life-long learning in accordance with their skills development needs.</w:t>
      </w:r>
    </w:p>
    <w:p w14:paraId="7BA84C3D" w14:textId="77777777" w:rsidR="007205D6" w:rsidRDefault="007205D6" w:rsidP="007205D6">
      <w:pPr>
        <w:pStyle w:val="ListParagraph"/>
        <w:ind w:left="360"/>
      </w:pPr>
    </w:p>
    <w:p w14:paraId="488AB51B" w14:textId="7C08E0E3" w:rsidR="000B46DA" w:rsidRDefault="000B46DA" w:rsidP="007205D6">
      <w:pPr>
        <w:pStyle w:val="ListParagraph"/>
        <w:numPr>
          <w:ilvl w:val="0"/>
          <w:numId w:val="14"/>
        </w:numPr>
      </w:pPr>
      <w:r>
        <w:t>STRENGTHEN provision of technical and vocational training (TVET) and skill</w:t>
      </w:r>
      <w:r>
        <w:t xml:space="preserve"> </w:t>
      </w:r>
      <w:r>
        <w:t xml:space="preserve">development to align with the demand of the </w:t>
      </w:r>
      <w:proofErr w:type="spellStart"/>
      <w:r>
        <w:t>labour</w:t>
      </w:r>
      <w:proofErr w:type="spellEnd"/>
      <w:r>
        <w:t xml:space="preserve"> market in countries of origin</w:t>
      </w:r>
      <w:r>
        <w:t xml:space="preserve"> </w:t>
      </w:r>
      <w:r>
        <w:t>and destination. Specific attention should be paid to changing skills needs due to</w:t>
      </w:r>
      <w:r>
        <w:t xml:space="preserve"> </w:t>
      </w:r>
      <w:r>
        <w:t>technology advancement, just transition, and other factors.</w:t>
      </w:r>
    </w:p>
    <w:p w14:paraId="0728F29B" w14:textId="77777777" w:rsidR="007205D6" w:rsidRDefault="007205D6" w:rsidP="007205D6">
      <w:pPr>
        <w:pStyle w:val="ListParagraph"/>
        <w:ind w:left="360"/>
      </w:pPr>
    </w:p>
    <w:p w14:paraId="4300FD02" w14:textId="444ADDBA" w:rsidR="000B46DA" w:rsidRDefault="000B46DA" w:rsidP="007205D6">
      <w:pPr>
        <w:pStyle w:val="ListParagraph"/>
        <w:numPr>
          <w:ilvl w:val="0"/>
          <w:numId w:val="14"/>
        </w:numPr>
      </w:pPr>
      <w:r>
        <w:t>FACILITATE migrant workers’ effective access to skills development, assessment,</w:t>
      </w:r>
      <w:r>
        <w:t xml:space="preserve"> </w:t>
      </w:r>
      <w:r>
        <w:t>and certification through inclusive, gender-responsive design of these services,</w:t>
      </w:r>
      <w:r>
        <w:t xml:space="preserve"> </w:t>
      </w:r>
      <w:r>
        <w:t>including access provided to women migrant workers, migrant workers with</w:t>
      </w:r>
      <w:r>
        <w:t xml:space="preserve"> </w:t>
      </w:r>
      <w:r>
        <w:t>disabilities and those in vulnerable situations in the design of relevant services.</w:t>
      </w:r>
    </w:p>
    <w:p w14:paraId="72F2314C" w14:textId="77777777" w:rsidR="007205D6" w:rsidRDefault="007205D6" w:rsidP="007205D6">
      <w:pPr>
        <w:pStyle w:val="ListParagraph"/>
        <w:ind w:left="360"/>
      </w:pPr>
    </w:p>
    <w:p w14:paraId="5E900F0D" w14:textId="77777777" w:rsidR="007205D6" w:rsidRDefault="000B46DA" w:rsidP="000B46DA">
      <w:pPr>
        <w:pStyle w:val="ListParagraph"/>
        <w:numPr>
          <w:ilvl w:val="0"/>
          <w:numId w:val="14"/>
        </w:numPr>
      </w:pPr>
      <w:r>
        <w:t>DEVELOP and IMPROVE skills standards, curricula, and assessment criteria</w:t>
      </w:r>
      <w:r>
        <w:t xml:space="preserve"> </w:t>
      </w:r>
      <w:r>
        <w:t>which respond to the needs of migration including in women-dominated sectors,</w:t>
      </w:r>
      <w:r>
        <w:t xml:space="preserve"> </w:t>
      </w:r>
      <w:r>
        <w:t>and SHARE information on national skills standards, quality assurance system</w:t>
      </w:r>
      <w:r>
        <w:t xml:space="preserve"> </w:t>
      </w:r>
      <w:r>
        <w:t>among ASEAN Member States. The ASEAN Guiding Principles for Quality</w:t>
      </w:r>
      <w:r>
        <w:t xml:space="preserve"> </w:t>
      </w:r>
      <w:r>
        <w:t>Assurance and Recognition of Competency Certification Systems (AGP) should</w:t>
      </w:r>
      <w:r>
        <w:t xml:space="preserve"> </w:t>
      </w:r>
      <w:r>
        <w:t xml:space="preserve">be promoted as a tool to </w:t>
      </w:r>
      <w:proofErr w:type="spellStart"/>
      <w:r>
        <w:t>harmonise</w:t>
      </w:r>
      <w:proofErr w:type="spellEnd"/>
      <w:r>
        <w:t xml:space="preserve"> quality assurance for skills certification.</w:t>
      </w:r>
    </w:p>
    <w:p w14:paraId="71183985" w14:textId="77777777" w:rsidR="007205D6" w:rsidRDefault="007205D6" w:rsidP="007205D6">
      <w:pPr>
        <w:pStyle w:val="ListParagraph"/>
        <w:ind w:left="360"/>
      </w:pPr>
    </w:p>
    <w:p w14:paraId="73603CCD" w14:textId="77777777" w:rsidR="007205D6" w:rsidRDefault="000B46DA" w:rsidP="000B46DA">
      <w:pPr>
        <w:pStyle w:val="ListParagraph"/>
        <w:numPr>
          <w:ilvl w:val="0"/>
          <w:numId w:val="14"/>
        </w:numPr>
      </w:pPr>
      <w:r>
        <w:t>PROMOTE recognition of prior learning in countries of origin and destination as</w:t>
      </w:r>
      <w:r>
        <w:t xml:space="preserve"> </w:t>
      </w:r>
      <w:r>
        <w:t>an important means to formally recognise migrant workers’ skills gained through</w:t>
      </w:r>
      <w:r>
        <w:t xml:space="preserve"> </w:t>
      </w:r>
      <w:r>
        <w:t>non-formal training or on-the-job learning.</w:t>
      </w:r>
    </w:p>
    <w:p w14:paraId="5BAFCF90" w14:textId="77777777" w:rsidR="007205D6" w:rsidRDefault="007205D6" w:rsidP="007205D6">
      <w:pPr>
        <w:pStyle w:val="ListParagraph"/>
        <w:ind w:left="360"/>
      </w:pPr>
    </w:p>
    <w:p w14:paraId="348D18DC" w14:textId="1CF32FB2" w:rsidR="007205D6" w:rsidRDefault="000B46DA" w:rsidP="000B46DA">
      <w:pPr>
        <w:pStyle w:val="ListParagraph"/>
        <w:numPr>
          <w:ilvl w:val="0"/>
          <w:numId w:val="14"/>
        </w:numPr>
      </w:pPr>
      <w:r>
        <w:t>DEVELOP guidelines for data collection on use of skills development,</w:t>
      </w:r>
      <w:r>
        <w:t xml:space="preserve"> </w:t>
      </w:r>
      <w:r>
        <w:t>assessment, and certification services disaggregated by migrants and non-migrants.</w:t>
      </w:r>
    </w:p>
    <w:p w14:paraId="1A4412D2" w14:textId="77777777" w:rsidR="007205D6" w:rsidRDefault="007205D6" w:rsidP="007205D6">
      <w:pPr>
        <w:pStyle w:val="ListParagraph"/>
        <w:ind w:left="360"/>
      </w:pPr>
    </w:p>
    <w:p w14:paraId="2B08A6CA" w14:textId="3DA190DA" w:rsidR="001E24FC" w:rsidRDefault="000B46DA" w:rsidP="00E23767">
      <w:pPr>
        <w:pStyle w:val="ListParagraph"/>
        <w:numPr>
          <w:ilvl w:val="0"/>
          <w:numId w:val="14"/>
        </w:numPr>
      </w:pPr>
      <w:r w:rsidRPr="007205D6">
        <w:lastRenderedPageBreak/>
        <w:t>PROMOTE</w:t>
      </w:r>
      <w:r>
        <w:t xml:space="preserve"> the use and recognition of end-of-employment certificate issued by</w:t>
      </w:r>
      <w:r>
        <w:t xml:space="preserve"> </w:t>
      </w:r>
      <w:r>
        <w:t>employers in countries of destination and countries of origin, specifying job scope,</w:t>
      </w:r>
      <w:r>
        <w:t xml:space="preserve"> </w:t>
      </w:r>
      <w:r>
        <w:t>tasks performed, years of experience, and skills acquired on the job.</w:t>
      </w:r>
    </w:p>
    <w:p w14:paraId="51586B96" w14:textId="77777777" w:rsidR="000B46DA" w:rsidRPr="000B46DA" w:rsidRDefault="000B46DA" w:rsidP="000B46DA">
      <w:pPr>
        <w:rPr>
          <w:b/>
          <w:bCs/>
        </w:rPr>
      </w:pPr>
      <w:r w:rsidRPr="000B46DA">
        <w:rPr>
          <w:b/>
          <w:bCs/>
        </w:rPr>
        <w:t>Fair Recruitment and Decent Work</w:t>
      </w:r>
    </w:p>
    <w:p w14:paraId="5100A410" w14:textId="16808A7A" w:rsidR="000B46DA" w:rsidRDefault="000B46DA" w:rsidP="007205D6">
      <w:pPr>
        <w:pStyle w:val="ListParagraph"/>
        <w:numPr>
          <w:ilvl w:val="0"/>
          <w:numId w:val="14"/>
        </w:numPr>
      </w:pPr>
      <w:r>
        <w:t>Where skills training, assessment, and certification are required by employers as</w:t>
      </w:r>
      <w:r>
        <w:t xml:space="preserve"> </w:t>
      </w:r>
      <w:r>
        <w:t>part of the recruitment process, ENCOURAGE ASEAN Member States that these</w:t>
      </w:r>
      <w:r>
        <w:t xml:space="preserve"> </w:t>
      </w:r>
      <w:r>
        <w:t>costs are not charged to migrant workers.</w:t>
      </w:r>
    </w:p>
    <w:p w14:paraId="02805C08" w14:textId="77777777" w:rsidR="007205D6" w:rsidRDefault="007205D6" w:rsidP="007205D6">
      <w:pPr>
        <w:pStyle w:val="ListParagraph"/>
        <w:ind w:left="360"/>
      </w:pPr>
    </w:p>
    <w:p w14:paraId="0171A432" w14:textId="14AB163A" w:rsidR="000B46DA" w:rsidRDefault="000B46DA" w:rsidP="007205D6">
      <w:pPr>
        <w:pStyle w:val="ListParagraph"/>
        <w:numPr>
          <w:ilvl w:val="0"/>
          <w:numId w:val="14"/>
        </w:numPr>
      </w:pPr>
      <w:r>
        <w:t>ENSURE that all migrant workers’ wages and benefits are fair and commensurate</w:t>
      </w:r>
      <w:r>
        <w:t xml:space="preserve"> </w:t>
      </w:r>
      <w:r>
        <w:t>with their skills, qualification and experience, and PROVIDE decent work for all</w:t>
      </w:r>
      <w:r>
        <w:t xml:space="preserve"> </w:t>
      </w:r>
      <w:r>
        <w:t>migrant workers regardless of their skills levels.</w:t>
      </w:r>
    </w:p>
    <w:p w14:paraId="5A215DB2" w14:textId="77777777" w:rsidR="007205D6" w:rsidRDefault="007205D6" w:rsidP="007205D6">
      <w:pPr>
        <w:pStyle w:val="ListParagraph"/>
        <w:ind w:left="360"/>
      </w:pPr>
    </w:p>
    <w:p w14:paraId="285043FF" w14:textId="7A3ECFF0" w:rsidR="000B46DA" w:rsidRDefault="000B46DA" w:rsidP="007205D6">
      <w:pPr>
        <w:pStyle w:val="ListParagraph"/>
        <w:numPr>
          <w:ilvl w:val="0"/>
          <w:numId w:val="14"/>
        </w:numPr>
      </w:pPr>
      <w:r>
        <w:t>PROVIDE pathways to career development opportunities for all migrant workers</w:t>
      </w:r>
      <w:r>
        <w:t xml:space="preserve"> </w:t>
      </w:r>
      <w:r>
        <w:t>including the right to change employers in countries of destination, where</w:t>
      </w:r>
      <w:r>
        <w:t xml:space="preserve"> </w:t>
      </w:r>
      <w:r>
        <w:t>applicable.</w:t>
      </w:r>
    </w:p>
    <w:p w14:paraId="1DA148BB" w14:textId="77777777" w:rsidR="007205D6" w:rsidRDefault="007205D6" w:rsidP="007205D6">
      <w:pPr>
        <w:pStyle w:val="ListParagraph"/>
        <w:ind w:left="360"/>
      </w:pPr>
    </w:p>
    <w:p w14:paraId="42EFA978" w14:textId="216E4030" w:rsidR="000B46DA" w:rsidRDefault="000B46DA" w:rsidP="007205D6">
      <w:pPr>
        <w:pStyle w:val="ListParagraph"/>
        <w:numPr>
          <w:ilvl w:val="0"/>
          <w:numId w:val="14"/>
        </w:numPr>
      </w:pPr>
      <w:r>
        <w:t>MONITOR recruitment and employment practices and provision of skills</w:t>
      </w:r>
      <w:r>
        <w:t xml:space="preserve"> </w:t>
      </w:r>
      <w:r>
        <w:t>development, assessment and recognition services to ensure compliance and to</w:t>
      </w:r>
      <w:r>
        <w:t xml:space="preserve"> </w:t>
      </w:r>
      <w:r>
        <w:t>prevent exploitation of migrant workers with measures outlined in this Declaration.</w:t>
      </w:r>
    </w:p>
    <w:p w14:paraId="7B7F2F4B" w14:textId="40BCAE80" w:rsidR="000B46DA" w:rsidRDefault="000B46DA" w:rsidP="000B46DA">
      <w:r w:rsidRPr="000B46DA">
        <w:rPr>
          <w:b/>
          <w:bCs/>
        </w:rPr>
        <w:t>WE</w:t>
      </w:r>
      <w:r>
        <w:t xml:space="preserve"> tasked the ASEAN Labour Ministers Meeting (ALMM), with the support of the</w:t>
      </w:r>
      <w:r>
        <w:t xml:space="preserve"> </w:t>
      </w:r>
      <w:r>
        <w:t>ASEAN Senior Labour Officials Meeting (SLOM) and its subsidiary bodies, ASEAN</w:t>
      </w:r>
      <w:r>
        <w:t xml:space="preserve"> </w:t>
      </w:r>
      <w:r>
        <w:t>TVET Council (ATC), and other relevant ASEAN Sectoral Ministerial Bodies, to take</w:t>
      </w:r>
      <w:r>
        <w:t xml:space="preserve"> </w:t>
      </w:r>
      <w:r>
        <w:t xml:space="preserve">appropriate and coordinated efforts to </w:t>
      </w:r>
      <w:proofErr w:type="spellStart"/>
      <w:r>
        <w:t>realise</w:t>
      </w:r>
      <w:proofErr w:type="spellEnd"/>
      <w:r>
        <w:t xml:space="preserve"> this Declaration, subject to the national</w:t>
      </w:r>
      <w:r>
        <w:t xml:space="preserve"> </w:t>
      </w:r>
      <w:r>
        <w:t>laws, regulations and policies of ASEAN Member States, through various regional</w:t>
      </w:r>
      <w:r>
        <w:t xml:space="preserve"> </w:t>
      </w:r>
      <w:r>
        <w:t>collaborations on skills mobility, recognition, and development for migrant workers.</w:t>
      </w:r>
    </w:p>
    <w:p w14:paraId="6968388C" w14:textId="1BD1E055" w:rsidR="000B46DA" w:rsidRDefault="000B46DA" w:rsidP="000B46DA">
      <w:r w:rsidRPr="000B46DA">
        <w:rPr>
          <w:b/>
          <w:bCs/>
        </w:rPr>
        <w:t>WE</w:t>
      </w:r>
      <w:r>
        <w:t xml:space="preserve"> further tasked the SLOM, with the support of the ASEAN Committee on</w:t>
      </w:r>
      <w:r>
        <w:t xml:space="preserve"> </w:t>
      </w:r>
      <w:r>
        <w:t>Implementation of the ASEAN Declaration on Protection and Promotion of the Rights</w:t>
      </w:r>
      <w:r>
        <w:t xml:space="preserve"> </w:t>
      </w:r>
      <w:r>
        <w:t>of Migrant Workers (ACMW), to develop a Checklist as a tool which facilitates the</w:t>
      </w:r>
      <w:r>
        <w:t xml:space="preserve"> </w:t>
      </w:r>
      <w:r>
        <w:t>self-assessment of ASEAN Member States’ progress in implementing this</w:t>
      </w:r>
      <w:r>
        <w:t xml:space="preserve"> </w:t>
      </w:r>
      <w:r>
        <w:t>Declaration.</w:t>
      </w:r>
    </w:p>
    <w:p w14:paraId="00171697" w14:textId="3E29E570" w:rsidR="000B46DA" w:rsidRPr="00E423E4" w:rsidRDefault="000B46DA" w:rsidP="000B46DA">
      <w:r w:rsidRPr="000B46DA">
        <w:rPr>
          <w:b/>
          <w:bCs/>
        </w:rPr>
        <w:t>ADOPTED</w:t>
      </w:r>
      <w:r>
        <w:t xml:space="preserve"> on this Ninth Day of October in the Year Two Thousand and Twenty-Four,</w:t>
      </w:r>
      <w:r>
        <w:t xml:space="preserve"> </w:t>
      </w:r>
      <w:r>
        <w:t>in Vientiane, Lao People’s Democratic Republic, in a single original copy, in the</w:t>
      </w:r>
      <w:r>
        <w:t xml:space="preserve"> </w:t>
      </w:r>
      <w:r>
        <w:t>English Language.</w:t>
      </w:r>
    </w:p>
    <w:sectPr w:rsidR="000B46DA" w:rsidRPr="00E423E4" w:rsidSect="00F61B4F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D0C0B" w14:textId="77777777" w:rsidR="00AF76F6" w:rsidRDefault="00AF76F6" w:rsidP="00F61B4F">
      <w:pPr>
        <w:spacing w:before="0" w:after="0" w:line="240" w:lineRule="auto"/>
      </w:pPr>
      <w:r>
        <w:separator/>
      </w:r>
    </w:p>
  </w:endnote>
  <w:endnote w:type="continuationSeparator" w:id="0">
    <w:p w14:paraId="03900E06" w14:textId="77777777" w:rsidR="00AF76F6" w:rsidRDefault="00AF76F6" w:rsidP="00F61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6F694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286E7C76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</w:r>
    <w:r w:rsidRPr="004943C3">
      <w:rPr>
        <w:rFonts w:cs="Arial"/>
        <w:color w:val="7F7F7F"/>
        <w:sz w:val="16"/>
        <w:szCs w:val="16"/>
      </w:rPr>
      <w:t xml:space="preserve">     Page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PAGE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  <w:r w:rsidRPr="004943C3">
      <w:rPr>
        <w:rFonts w:cs="Arial"/>
        <w:color w:val="7F7F7F"/>
        <w:sz w:val="16"/>
        <w:szCs w:val="16"/>
      </w:rPr>
      <w:t xml:space="preserve"> of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NUMPAGES 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36C8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0A5D8FF8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99C67" w14:textId="77777777" w:rsidR="00AF76F6" w:rsidRDefault="00AF76F6" w:rsidP="00F61B4F">
      <w:pPr>
        <w:spacing w:before="0" w:after="0" w:line="240" w:lineRule="auto"/>
      </w:pPr>
      <w:r>
        <w:separator/>
      </w:r>
    </w:p>
  </w:footnote>
  <w:footnote w:type="continuationSeparator" w:id="0">
    <w:p w14:paraId="2D3E3A28" w14:textId="77777777" w:rsidR="00AF76F6" w:rsidRDefault="00AF76F6" w:rsidP="00F61B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B7FC4" w14:textId="1932CB42" w:rsidR="00B532E2" w:rsidRPr="00CD6026" w:rsidRDefault="000B46DA" w:rsidP="00CD6026">
    <w:pPr>
      <w:pStyle w:val="Header"/>
      <w:pBdr>
        <w:bottom w:val="single" w:sz="4" w:space="1" w:color="auto"/>
      </w:pBdr>
      <w:rPr>
        <w:rFonts w:cs="Arial"/>
        <w:caps/>
        <w:color w:val="808080"/>
        <w:sz w:val="16"/>
        <w:szCs w:val="16"/>
      </w:rPr>
    </w:pPr>
    <w:r w:rsidRPr="000B46DA">
      <w:rPr>
        <w:rFonts w:cs="Arial"/>
        <w:caps/>
        <w:color w:val="808080"/>
        <w:sz w:val="16"/>
        <w:szCs w:val="16"/>
      </w:rPr>
      <w:t>2024 VIENTIANE DECLARATION ON SKILLS MOBILITY, RECOGNITION AND DEVELOPMENT FOR MIGRANT WORKERS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80F8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EE31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6D2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A8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72C5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625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AB9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DAB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68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29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0E4283"/>
    <w:multiLevelType w:val="hybridMultilevel"/>
    <w:tmpl w:val="A4E0CF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B03D2"/>
    <w:multiLevelType w:val="hybridMultilevel"/>
    <w:tmpl w:val="F0A8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3280C"/>
    <w:multiLevelType w:val="hybridMultilevel"/>
    <w:tmpl w:val="2C2C22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867F5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151307"/>
    <w:multiLevelType w:val="hybridMultilevel"/>
    <w:tmpl w:val="46BAC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076E2"/>
    <w:multiLevelType w:val="hybridMultilevel"/>
    <w:tmpl w:val="2C9A7D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00A04"/>
    <w:multiLevelType w:val="hybridMultilevel"/>
    <w:tmpl w:val="BFD85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F49B3"/>
    <w:multiLevelType w:val="hybridMultilevel"/>
    <w:tmpl w:val="3B64B6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505675">
    <w:abstractNumId w:val="13"/>
  </w:num>
  <w:num w:numId="2" w16cid:durableId="502746868">
    <w:abstractNumId w:val="11"/>
  </w:num>
  <w:num w:numId="3" w16cid:durableId="79958078">
    <w:abstractNumId w:val="9"/>
  </w:num>
  <w:num w:numId="4" w16cid:durableId="1085687514">
    <w:abstractNumId w:val="7"/>
  </w:num>
  <w:num w:numId="5" w16cid:durableId="1070035010">
    <w:abstractNumId w:val="6"/>
  </w:num>
  <w:num w:numId="6" w16cid:durableId="1689260220">
    <w:abstractNumId w:val="5"/>
  </w:num>
  <w:num w:numId="7" w16cid:durableId="2081707078">
    <w:abstractNumId w:val="4"/>
  </w:num>
  <w:num w:numId="8" w16cid:durableId="1640921445">
    <w:abstractNumId w:val="8"/>
  </w:num>
  <w:num w:numId="9" w16cid:durableId="1361201427">
    <w:abstractNumId w:val="3"/>
  </w:num>
  <w:num w:numId="10" w16cid:durableId="52630547">
    <w:abstractNumId w:val="2"/>
  </w:num>
  <w:num w:numId="11" w16cid:durableId="2128893694">
    <w:abstractNumId w:val="1"/>
  </w:num>
  <w:num w:numId="12" w16cid:durableId="143552189">
    <w:abstractNumId w:val="0"/>
  </w:num>
  <w:num w:numId="13" w16cid:durableId="1424373862">
    <w:abstractNumId w:val="15"/>
  </w:num>
  <w:num w:numId="14" w16cid:durableId="1823741182">
    <w:abstractNumId w:val="12"/>
  </w:num>
  <w:num w:numId="15" w16cid:durableId="1096711073">
    <w:abstractNumId w:val="10"/>
  </w:num>
  <w:num w:numId="16" w16cid:durableId="1670212989">
    <w:abstractNumId w:val="16"/>
  </w:num>
  <w:num w:numId="17" w16cid:durableId="130620474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DA"/>
    <w:rsid w:val="00000FB0"/>
    <w:rsid w:val="00002446"/>
    <w:rsid w:val="000043E5"/>
    <w:rsid w:val="00011723"/>
    <w:rsid w:val="00013D73"/>
    <w:rsid w:val="000173F4"/>
    <w:rsid w:val="00022AE1"/>
    <w:rsid w:val="00023AFA"/>
    <w:rsid w:val="00025831"/>
    <w:rsid w:val="000260A8"/>
    <w:rsid w:val="00032218"/>
    <w:rsid w:val="00032623"/>
    <w:rsid w:val="00032C84"/>
    <w:rsid w:val="0003432F"/>
    <w:rsid w:val="00036034"/>
    <w:rsid w:val="00040670"/>
    <w:rsid w:val="00045076"/>
    <w:rsid w:val="00045F9A"/>
    <w:rsid w:val="000460FD"/>
    <w:rsid w:val="00046C7E"/>
    <w:rsid w:val="0005003E"/>
    <w:rsid w:val="00055254"/>
    <w:rsid w:val="00055923"/>
    <w:rsid w:val="00061193"/>
    <w:rsid w:val="00061B8B"/>
    <w:rsid w:val="000627D9"/>
    <w:rsid w:val="00063C84"/>
    <w:rsid w:val="0007234F"/>
    <w:rsid w:val="000768A2"/>
    <w:rsid w:val="000771E0"/>
    <w:rsid w:val="00080879"/>
    <w:rsid w:val="00080FD6"/>
    <w:rsid w:val="00081E70"/>
    <w:rsid w:val="00082260"/>
    <w:rsid w:val="00083FFE"/>
    <w:rsid w:val="000922A6"/>
    <w:rsid w:val="0009558E"/>
    <w:rsid w:val="00097F77"/>
    <w:rsid w:val="000A329C"/>
    <w:rsid w:val="000B02EF"/>
    <w:rsid w:val="000B197F"/>
    <w:rsid w:val="000B335D"/>
    <w:rsid w:val="000B46DA"/>
    <w:rsid w:val="000C2967"/>
    <w:rsid w:val="000C2CE8"/>
    <w:rsid w:val="000C49F6"/>
    <w:rsid w:val="000C5A1A"/>
    <w:rsid w:val="000D004B"/>
    <w:rsid w:val="000D31BC"/>
    <w:rsid w:val="000D57EE"/>
    <w:rsid w:val="000D6DF5"/>
    <w:rsid w:val="000D7512"/>
    <w:rsid w:val="000E1719"/>
    <w:rsid w:val="000E1DDB"/>
    <w:rsid w:val="000E2394"/>
    <w:rsid w:val="000E3AD0"/>
    <w:rsid w:val="000F2D66"/>
    <w:rsid w:val="001013AD"/>
    <w:rsid w:val="0010259B"/>
    <w:rsid w:val="00102B66"/>
    <w:rsid w:val="001063A1"/>
    <w:rsid w:val="001077E4"/>
    <w:rsid w:val="00111688"/>
    <w:rsid w:val="0011199A"/>
    <w:rsid w:val="00111A4C"/>
    <w:rsid w:val="0011273D"/>
    <w:rsid w:val="00112A51"/>
    <w:rsid w:val="001142FA"/>
    <w:rsid w:val="001161C0"/>
    <w:rsid w:val="001207E1"/>
    <w:rsid w:val="0012281C"/>
    <w:rsid w:val="00122EC8"/>
    <w:rsid w:val="001246A1"/>
    <w:rsid w:val="001302AA"/>
    <w:rsid w:val="00130E46"/>
    <w:rsid w:val="00133AB9"/>
    <w:rsid w:val="00143BCA"/>
    <w:rsid w:val="00144EA6"/>
    <w:rsid w:val="001450F7"/>
    <w:rsid w:val="00145215"/>
    <w:rsid w:val="001462AA"/>
    <w:rsid w:val="00153722"/>
    <w:rsid w:val="00155142"/>
    <w:rsid w:val="0015683A"/>
    <w:rsid w:val="001648EA"/>
    <w:rsid w:val="001669E3"/>
    <w:rsid w:val="001728AB"/>
    <w:rsid w:val="00172E71"/>
    <w:rsid w:val="00176298"/>
    <w:rsid w:val="0018065C"/>
    <w:rsid w:val="00183009"/>
    <w:rsid w:val="001837BF"/>
    <w:rsid w:val="00183EC5"/>
    <w:rsid w:val="00191FB7"/>
    <w:rsid w:val="00194639"/>
    <w:rsid w:val="0019674F"/>
    <w:rsid w:val="001A0777"/>
    <w:rsid w:val="001A31BD"/>
    <w:rsid w:val="001B572F"/>
    <w:rsid w:val="001C50F5"/>
    <w:rsid w:val="001C7B98"/>
    <w:rsid w:val="001D116B"/>
    <w:rsid w:val="001D2E66"/>
    <w:rsid w:val="001D7F95"/>
    <w:rsid w:val="001E24FC"/>
    <w:rsid w:val="001E502C"/>
    <w:rsid w:val="001E52A5"/>
    <w:rsid w:val="001F190C"/>
    <w:rsid w:val="001F1AE0"/>
    <w:rsid w:val="001F27F8"/>
    <w:rsid w:val="001F2B50"/>
    <w:rsid w:val="0020032B"/>
    <w:rsid w:val="00200AA3"/>
    <w:rsid w:val="0020147F"/>
    <w:rsid w:val="00202C8A"/>
    <w:rsid w:val="002226CD"/>
    <w:rsid w:val="002238CF"/>
    <w:rsid w:val="00224582"/>
    <w:rsid w:val="00224E12"/>
    <w:rsid w:val="002251FC"/>
    <w:rsid w:val="002423B7"/>
    <w:rsid w:val="00244645"/>
    <w:rsid w:val="00245638"/>
    <w:rsid w:val="0025204F"/>
    <w:rsid w:val="002520E2"/>
    <w:rsid w:val="00256484"/>
    <w:rsid w:val="002566AC"/>
    <w:rsid w:val="00257575"/>
    <w:rsid w:val="00260086"/>
    <w:rsid w:val="00260DE8"/>
    <w:rsid w:val="00262BEE"/>
    <w:rsid w:val="002653B1"/>
    <w:rsid w:val="00274C7A"/>
    <w:rsid w:val="002750EF"/>
    <w:rsid w:val="00275D0D"/>
    <w:rsid w:val="00284792"/>
    <w:rsid w:val="002927F7"/>
    <w:rsid w:val="00294CBA"/>
    <w:rsid w:val="002952DD"/>
    <w:rsid w:val="00297B32"/>
    <w:rsid w:val="002A32A5"/>
    <w:rsid w:val="002A4172"/>
    <w:rsid w:val="002B2294"/>
    <w:rsid w:val="002B31DE"/>
    <w:rsid w:val="002B473E"/>
    <w:rsid w:val="002B5E84"/>
    <w:rsid w:val="002B7265"/>
    <w:rsid w:val="002C506E"/>
    <w:rsid w:val="002C5925"/>
    <w:rsid w:val="002C67E0"/>
    <w:rsid w:val="002D3A06"/>
    <w:rsid w:val="002E0A92"/>
    <w:rsid w:val="002E6283"/>
    <w:rsid w:val="002F1577"/>
    <w:rsid w:val="002F7DA0"/>
    <w:rsid w:val="0030037C"/>
    <w:rsid w:val="00303079"/>
    <w:rsid w:val="003035FA"/>
    <w:rsid w:val="003071F6"/>
    <w:rsid w:val="00311F81"/>
    <w:rsid w:val="00311F88"/>
    <w:rsid w:val="00312FB5"/>
    <w:rsid w:val="003150B5"/>
    <w:rsid w:val="00315409"/>
    <w:rsid w:val="00321387"/>
    <w:rsid w:val="00321542"/>
    <w:rsid w:val="0032159B"/>
    <w:rsid w:val="00321890"/>
    <w:rsid w:val="00325A2D"/>
    <w:rsid w:val="00326D39"/>
    <w:rsid w:val="003316EF"/>
    <w:rsid w:val="0033544F"/>
    <w:rsid w:val="00336CA3"/>
    <w:rsid w:val="003374CC"/>
    <w:rsid w:val="00340339"/>
    <w:rsid w:val="0034084B"/>
    <w:rsid w:val="00343E97"/>
    <w:rsid w:val="003463F9"/>
    <w:rsid w:val="00351FC7"/>
    <w:rsid w:val="00355356"/>
    <w:rsid w:val="003557B3"/>
    <w:rsid w:val="00361211"/>
    <w:rsid w:val="00363CA6"/>
    <w:rsid w:val="00363E88"/>
    <w:rsid w:val="0036654E"/>
    <w:rsid w:val="003762D5"/>
    <w:rsid w:val="00382037"/>
    <w:rsid w:val="00384CCD"/>
    <w:rsid w:val="00386AC0"/>
    <w:rsid w:val="003870B6"/>
    <w:rsid w:val="0039419F"/>
    <w:rsid w:val="003A2096"/>
    <w:rsid w:val="003A2B2D"/>
    <w:rsid w:val="003A2E2D"/>
    <w:rsid w:val="003A36C1"/>
    <w:rsid w:val="003A4607"/>
    <w:rsid w:val="003A46AB"/>
    <w:rsid w:val="003A6709"/>
    <w:rsid w:val="003B1B3D"/>
    <w:rsid w:val="003B5567"/>
    <w:rsid w:val="003C3ABB"/>
    <w:rsid w:val="003C4214"/>
    <w:rsid w:val="003C47FA"/>
    <w:rsid w:val="003C48C1"/>
    <w:rsid w:val="003C696E"/>
    <w:rsid w:val="003C70F3"/>
    <w:rsid w:val="003D49AB"/>
    <w:rsid w:val="003D66C8"/>
    <w:rsid w:val="003D682E"/>
    <w:rsid w:val="003D6E5B"/>
    <w:rsid w:val="003E0C85"/>
    <w:rsid w:val="003E69D4"/>
    <w:rsid w:val="003F148C"/>
    <w:rsid w:val="003F1817"/>
    <w:rsid w:val="0040043F"/>
    <w:rsid w:val="00401F7F"/>
    <w:rsid w:val="00405210"/>
    <w:rsid w:val="00415F9F"/>
    <w:rsid w:val="0042164B"/>
    <w:rsid w:val="0042562D"/>
    <w:rsid w:val="00430AD3"/>
    <w:rsid w:val="00432B9B"/>
    <w:rsid w:val="004410EB"/>
    <w:rsid w:val="0044415C"/>
    <w:rsid w:val="00452091"/>
    <w:rsid w:val="0045262E"/>
    <w:rsid w:val="00453E7C"/>
    <w:rsid w:val="004540DD"/>
    <w:rsid w:val="00454C15"/>
    <w:rsid w:val="00457A36"/>
    <w:rsid w:val="00460285"/>
    <w:rsid w:val="00461169"/>
    <w:rsid w:val="0046281B"/>
    <w:rsid w:val="0046332F"/>
    <w:rsid w:val="00464378"/>
    <w:rsid w:val="00464582"/>
    <w:rsid w:val="004715DF"/>
    <w:rsid w:val="0049074B"/>
    <w:rsid w:val="00495B5C"/>
    <w:rsid w:val="00496452"/>
    <w:rsid w:val="00497AE1"/>
    <w:rsid w:val="004A0B2F"/>
    <w:rsid w:val="004A0D08"/>
    <w:rsid w:val="004A1834"/>
    <w:rsid w:val="004A31A0"/>
    <w:rsid w:val="004A5865"/>
    <w:rsid w:val="004A58EA"/>
    <w:rsid w:val="004B263A"/>
    <w:rsid w:val="004B3D8B"/>
    <w:rsid w:val="004B5A7D"/>
    <w:rsid w:val="004B6693"/>
    <w:rsid w:val="004B7073"/>
    <w:rsid w:val="004B71DD"/>
    <w:rsid w:val="004C2B2B"/>
    <w:rsid w:val="004C33C2"/>
    <w:rsid w:val="004C5E25"/>
    <w:rsid w:val="004D6797"/>
    <w:rsid w:val="004E0ED9"/>
    <w:rsid w:val="004E1378"/>
    <w:rsid w:val="004E1B8D"/>
    <w:rsid w:val="004E2177"/>
    <w:rsid w:val="004F129B"/>
    <w:rsid w:val="004F21D5"/>
    <w:rsid w:val="00504C42"/>
    <w:rsid w:val="00507CA6"/>
    <w:rsid w:val="0051026B"/>
    <w:rsid w:val="00510555"/>
    <w:rsid w:val="0051224B"/>
    <w:rsid w:val="005146E7"/>
    <w:rsid w:val="00516331"/>
    <w:rsid w:val="005177D3"/>
    <w:rsid w:val="00522388"/>
    <w:rsid w:val="00525B71"/>
    <w:rsid w:val="005325F9"/>
    <w:rsid w:val="00534217"/>
    <w:rsid w:val="00535BF3"/>
    <w:rsid w:val="00537A67"/>
    <w:rsid w:val="00537D81"/>
    <w:rsid w:val="00541125"/>
    <w:rsid w:val="00545288"/>
    <w:rsid w:val="005627AF"/>
    <w:rsid w:val="00564EBA"/>
    <w:rsid w:val="00565B5D"/>
    <w:rsid w:val="005701D2"/>
    <w:rsid w:val="005706A6"/>
    <w:rsid w:val="0057613A"/>
    <w:rsid w:val="005768A3"/>
    <w:rsid w:val="00581E07"/>
    <w:rsid w:val="005827A5"/>
    <w:rsid w:val="00584C90"/>
    <w:rsid w:val="005865AA"/>
    <w:rsid w:val="0058716E"/>
    <w:rsid w:val="00590C4E"/>
    <w:rsid w:val="0059630D"/>
    <w:rsid w:val="00597551"/>
    <w:rsid w:val="005A0C6D"/>
    <w:rsid w:val="005A384B"/>
    <w:rsid w:val="005A418E"/>
    <w:rsid w:val="005A67CE"/>
    <w:rsid w:val="005A6C1B"/>
    <w:rsid w:val="005B2D91"/>
    <w:rsid w:val="005C087C"/>
    <w:rsid w:val="005C18C4"/>
    <w:rsid w:val="005C46EA"/>
    <w:rsid w:val="005C6ADE"/>
    <w:rsid w:val="005D3068"/>
    <w:rsid w:val="005D5714"/>
    <w:rsid w:val="005D59E8"/>
    <w:rsid w:val="005E0D13"/>
    <w:rsid w:val="005E264A"/>
    <w:rsid w:val="005E2E8D"/>
    <w:rsid w:val="005E6807"/>
    <w:rsid w:val="005F25E1"/>
    <w:rsid w:val="005F5FD1"/>
    <w:rsid w:val="005F6D34"/>
    <w:rsid w:val="00604FC9"/>
    <w:rsid w:val="006056CA"/>
    <w:rsid w:val="006077DA"/>
    <w:rsid w:val="00615E91"/>
    <w:rsid w:val="00617785"/>
    <w:rsid w:val="00620043"/>
    <w:rsid w:val="00624B74"/>
    <w:rsid w:val="0062758C"/>
    <w:rsid w:val="00627B91"/>
    <w:rsid w:val="0064082A"/>
    <w:rsid w:val="00642035"/>
    <w:rsid w:val="0064206B"/>
    <w:rsid w:val="00646905"/>
    <w:rsid w:val="006477C3"/>
    <w:rsid w:val="006633EA"/>
    <w:rsid w:val="00666445"/>
    <w:rsid w:val="006819D0"/>
    <w:rsid w:val="006829B2"/>
    <w:rsid w:val="00686294"/>
    <w:rsid w:val="006878B4"/>
    <w:rsid w:val="00695153"/>
    <w:rsid w:val="006953EA"/>
    <w:rsid w:val="006A181F"/>
    <w:rsid w:val="006A368A"/>
    <w:rsid w:val="006A5BC7"/>
    <w:rsid w:val="006B0864"/>
    <w:rsid w:val="006B6335"/>
    <w:rsid w:val="006C2FAC"/>
    <w:rsid w:val="006C6203"/>
    <w:rsid w:val="006C6B56"/>
    <w:rsid w:val="006C6EFB"/>
    <w:rsid w:val="006D1637"/>
    <w:rsid w:val="006D2062"/>
    <w:rsid w:val="006D35BA"/>
    <w:rsid w:val="006D61E5"/>
    <w:rsid w:val="006D6826"/>
    <w:rsid w:val="006D6EAA"/>
    <w:rsid w:val="006D6FA4"/>
    <w:rsid w:val="006E03F3"/>
    <w:rsid w:val="006E4F21"/>
    <w:rsid w:val="006E6F86"/>
    <w:rsid w:val="006F231A"/>
    <w:rsid w:val="00707B16"/>
    <w:rsid w:val="00711FF8"/>
    <w:rsid w:val="00716770"/>
    <w:rsid w:val="007205D6"/>
    <w:rsid w:val="00721C1C"/>
    <w:rsid w:val="007231B2"/>
    <w:rsid w:val="0072576B"/>
    <w:rsid w:val="007320B0"/>
    <w:rsid w:val="0073568E"/>
    <w:rsid w:val="00744927"/>
    <w:rsid w:val="00744A85"/>
    <w:rsid w:val="00751173"/>
    <w:rsid w:val="00751EA6"/>
    <w:rsid w:val="00755A12"/>
    <w:rsid w:val="0075632F"/>
    <w:rsid w:val="0075795E"/>
    <w:rsid w:val="00760BCF"/>
    <w:rsid w:val="00761521"/>
    <w:rsid w:val="00762A99"/>
    <w:rsid w:val="00776086"/>
    <w:rsid w:val="00787B08"/>
    <w:rsid w:val="007951DD"/>
    <w:rsid w:val="007A006E"/>
    <w:rsid w:val="007A4FC9"/>
    <w:rsid w:val="007A5CE9"/>
    <w:rsid w:val="007B0CD2"/>
    <w:rsid w:val="007B6E2C"/>
    <w:rsid w:val="007B7706"/>
    <w:rsid w:val="007C0404"/>
    <w:rsid w:val="007C158E"/>
    <w:rsid w:val="007C1E9A"/>
    <w:rsid w:val="007C74A6"/>
    <w:rsid w:val="007C7558"/>
    <w:rsid w:val="007D12D8"/>
    <w:rsid w:val="007D197A"/>
    <w:rsid w:val="007D2AC8"/>
    <w:rsid w:val="007D308E"/>
    <w:rsid w:val="007D4CB5"/>
    <w:rsid w:val="007E4920"/>
    <w:rsid w:val="007E7C82"/>
    <w:rsid w:val="007F1538"/>
    <w:rsid w:val="007F2FCB"/>
    <w:rsid w:val="007F5026"/>
    <w:rsid w:val="008016D1"/>
    <w:rsid w:val="00803BE9"/>
    <w:rsid w:val="00812B21"/>
    <w:rsid w:val="00814493"/>
    <w:rsid w:val="008171B7"/>
    <w:rsid w:val="00820B03"/>
    <w:rsid w:val="00821388"/>
    <w:rsid w:val="0082241A"/>
    <w:rsid w:val="00822E73"/>
    <w:rsid w:val="00824DAD"/>
    <w:rsid w:val="00824DEF"/>
    <w:rsid w:val="008262AF"/>
    <w:rsid w:val="00841728"/>
    <w:rsid w:val="008419D9"/>
    <w:rsid w:val="0084289A"/>
    <w:rsid w:val="00850873"/>
    <w:rsid w:val="0086274F"/>
    <w:rsid w:val="00863AA4"/>
    <w:rsid w:val="00871D6D"/>
    <w:rsid w:val="00875863"/>
    <w:rsid w:val="008761FC"/>
    <w:rsid w:val="008A2C17"/>
    <w:rsid w:val="008A3A39"/>
    <w:rsid w:val="008A5721"/>
    <w:rsid w:val="008B001D"/>
    <w:rsid w:val="008B0875"/>
    <w:rsid w:val="008B1645"/>
    <w:rsid w:val="008C33B3"/>
    <w:rsid w:val="008C3761"/>
    <w:rsid w:val="008C6A9C"/>
    <w:rsid w:val="008D292D"/>
    <w:rsid w:val="008D3F77"/>
    <w:rsid w:val="008E41DC"/>
    <w:rsid w:val="008E5D7B"/>
    <w:rsid w:val="008E6E93"/>
    <w:rsid w:val="008E7703"/>
    <w:rsid w:val="008F5246"/>
    <w:rsid w:val="008F5F21"/>
    <w:rsid w:val="008F7A5C"/>
    <w:rsid w:val="009052CB"/>
    <w:rsid w:val="00916941"/>
    <w:rsid w:val="009217B0"/>
    <w:rsid w:val="00921DB5"/>
    <w:rsid w:val="00923519"/>
    <w:rsid w:val="00926EA3"/>
    <w:rsid w:val="009303E7"/>
    <w:rsid w:val="00933064"/>
    <w:rsid w:val="00935B08"/>
    <w:rsid w:val="0095406B"/>
    <w:rsid w:val="00956C40"/>
    <w:rsid w:val="00957449"/>
    <w:rsid w:val="00965ACC"/>
    <w:rsid w:val="00966DC7"/>
    <w:rsid w:val="00974D05"/>
    <w:rsid w:val="0098008C"/>
    <w:rsid w:val="00982034"/>
    <w:rsid w:val="00982B34"/>
    <w:rsid w:val="009842E6"/>
    <w:rsid w:val="00991C17"/>
    <w:rsid w:val="00992233"/>
    <w:rsid w:val="009943AE"/>
    <w:rsid w:val="00996773"/>
    <w:rsid w:val="00996953"/>
    <w:rsid w:val="00997244"/>
    <w:rsid w:val="00997B54"/>
    <w:rsid w:val="009A068F"/>
    <w:rsid w:val="009A0BE7"/>
    <w:rsid w:val="009B12F0"/>
    <w:rsid w:val="009B246D"/>
    <w:rsid w:val="009B6256"/>
    <w:rsid w:val="009B7700"/>
    <w:rsid w:val="009B7734"/>
    <w:rsid w:val="009C0B90"/>
    <w:rsid w:val="009C1F90"/>
    <w:rsid w:val="009C3725"/>
    <w:rsid w:val="009C42E9"/>
    <w:rsid w:val="009C4737"/>
    <w:rsid w:val="009C4D4C"/>
    <w:rsid w:val="009C6AFB"/>
    <w:rsid w:val="009C7121"/>
    <w:rsid w:val="009D1B8A"/>
    <w:rsid w:val="009E21A2"/>
    <w:rsid w:val="009E2828"/>
    <w:rsid w:val="009E4818"/>
    <w:rsid w:val="009E6790"/>
    <w:rsid w:val="009E6EB7"/>
    <w:rsid w:val="009E763F"/>
    <w:rsid w:val="00A0085A"/>
    <w:rsid w:val="00A03EE4"/>
    <w:rsid w:val="00A04D76"/>
    <w:rsid w:val="00A05131"/>
    <w:rsid w:val="00A05490"/>
    <w:rsid w:val="00A05E32"/>
    <w:rsid w:val="00A07327"/>
    <w:rsid w:val="00A12E87"/>
    <w:rsid w:val="00A14655"/>
    <w:rsid w:val="00A149F0"/>
    <w:rsid w:val="00A152B4"/>
    <w:rsid w:val="00A1553E"/>
    <w:rsid w:val="00A16CEA"/>
    <w:rsid w:val="00A21ED9"/>
    <w:rsid w:val="00A25765"/>
    <w:rsid w:val="00A27F6D"/>
    <w:rsid w:val="00A302FE"/>
    <w:rsid w:val="00A32891"/>
    <w:rsid w:val="00A3329A"/>
    <w:rsid w:val="00A359D5"/>
    <w:rsid w:val="00A36EF4"/>
    <w:rsid w:val="00A4466D"/>
    <w:rsid w:val="00A5006A"/>
    <w:rsid w:val="00A551D1"/>
    <w:rsid w:val="00A60DBB"/>
    <w:rsid w:val="00A60F35"/>
    <w:rsid w:val="00A61CFF"/>
    <w:rsid w:val="00A62871"/>
    <w:rsid w:val="00A638C5"/>
    <w:rsid w:val="00A646B8"/>
    <w:rsid w:val="00A7627E"/>
    <w:rsid w:val="00A839BE"/>
    <w:rsid w:val="00A83F8F"/>
    <w:rsid w:val="00A90E8E"/>
    <w:rsid w:val="00A94579"/>
    <w:rsid w:val="00A95818"/>
    <w:rsid w:val="00A9590E"/>
    <w:rsid w:val="00AA6452"/>
    <w:rsid w:val="00AA6802"/>
    <w:rsid w:val="00AB26B5"/>
    <w:rsid w:val="00AB38E2"/>
    <w:rsid w:val="00AB6F60"/>
    <w:rsid w:val="00AB7A69"/>
    <w:rsid w:val="00AC1691"/>
    <w:rsid w:val="00AC1CA8"/>
    <w:rsid w:val="00AC4C08"/>
    <w:rsid w:val="00AC7F91"/>
    <w:rsid w:val="00AD7A4B"/>
    <w:rsid w:val="00AE05B5"/>
    <w:rsid w:val="00AE3DEB"/>
    <w:rsid w:val="00AE6181"/>
    <w:rsid w:val="00AE64FF"/>
    <w:rsid w:val="00AF1254"/>
    <w:rsid w:val="00AF5172"/>
    <w:rsid w:val="00AF5D32"/>
    <w:rsid w:val="00AF76F6"/>
    <w:rsid w:val="00B01951"/>
    <w:rsid w:val="00B05254"/>
    <w:rsid w:val="00B05F3A"/>
    <w:rsid w:val="00B0640C"/>
    <w:rsid w:val="00B078F2"/>
    <w:rsid w:val="00B14396"/>
    <w:rsid w:val="00B173B5"/>
    <w:rsid w:val="00B207F2"/>
    <w:rsid w:val="00B267DC"/>
    <w:rsid w:val="00B308F2"/>
    <w:rsid w:val="00B30DEB"/>
    <w:rsid w:val="00B34B14"/>
    <w:rsid w:val="00B420A0"/>
    <w:rsid w:val="00B456B7"/>
    <w:rsid w:val="00B45912"/>
    <w:rsid w:val="00B5211D"/>
    <w:rsid w:val="00B52EFE"/>
    <w:rsid w:val="00B532E2"/>
    <w:rsid w:val="00B54E3F"/>
    <w:rsid w:val="00B61944"/>
    <w:rsid w:val="00B62E0A"/>
    <w:rsid w:val="00B6351C"/>
    <w:rsid w:val="00B736A5"/>
    <w:rsid w:val="00B74778"/>
    <w:rsid w:val="00B74FC8"/>
    <w:rsid w:val="00B76163"/>
    <w:rsid w:val="00B8232C"/>
    <w:rsid w:val="00B8350D"/>
    <w:rsid w:val="00B85BB1"/>
    <w:rsid w:val="00B85DB0"/>
    <w:rsid w:val="00B87EA5"/>
    <w:rsid w:val="00B92C1B"/>
    <w:rsid w:val="00B96E99"/>
    <w:rsid w:val="00BA1C72"/>
    <w:rsid w:val="00BA3538"/>
    <w:rsid w:val="00BA600A"/>
    <w:rsid w:val="00BA7E2B"/>
    <w:rsid w:val="00BB09CD"/>
    <w:rsid w:val="00BB2E42"/>
    <w:rsid w:val="00BB5610"/>
    <w:rsid w:val="00BC5DE2"/>
    <w:rsid w:val="00BD1600"/>
    <w:rsid w:val="00BD2E28"/>
    <w:rsid w:val="00BD36A4"/>
    <w:rsid w:val="00BD3EF7"/>
    <w:rsid w:val="00BE0B41"/>
    <w:rsid w:val="00BE0D36"/>
    <w:rsid w:val="00BE21D1"/>
    <w:rsid w:val="00BE47F3"/>
    <w:rsid w:val="00BE4E55"/>
    <w:rsid w:val="00BF3AB0"/>
    <w:rsid w:val="00BF5BA2"/>
    <w:rsid w:val="00BF7BA5"/>
    <w:rsid w:val="00C0692C"/>
    <w:rsid w:val="00C12E92"/>
    <w:rsid w:val="00C1575D"/>
    <w:rsid w:val="00C22B66"/>
    <w:rsid w:val="00C2709D"/>
    <w:rsid w:val="00C27F88"/>
    <w:rsid w:val="00C33322"/>
    <w:rsid w:val="00C3632D"/>
    <w:rsid w:val="00C436C7"/>
    <w:rsid w:val="00C4584B"/>
    <w:rsid w:val="00C479E0"/>
    <w:rsid w:val="00C539B9"/>
    <w:rsid w:val="00C55B05"/>
    <w:rsid w:val="00C55D41"/>
    <w:rsid w:val="00C573FC"/>
    <w:rsid w:val="00C6101A"/>
    <w:rsid w:val="00C61524"/>
    <w:rsid w:val="00C617E1"/>
    <w:rsid w:val="00C666BA"/>
    <w:rsid w:val="00C73155"/>
    <w:rsid w:val="00C86BF0"/>
    <w:rsid w:val="00C9065C"/>
    <w:rsid w:val="00C90B5B"/>
    <w:rsid w:val="00C91236"/>
    <w:rsid w:val="00C921EF"/>
    <w:rsid w:val="00C92C9D"/>
    <w:rsid w:val="00CA21A1"/>
    <w:rsid w:val="00CA449F"/>
    <w:rsid w:val="00CA540E"/>
    <w:rsid w:val="00CA5A41"/>
    <w:rsid w:val="00CB0C6C"/>
    <w:rsid w:val="00CB2E1A"/>
    <w:rsid w:val="00CB485A"/>
    <w:rsid w:val="00CC2470"/>
    <w:rsid w:val="00CC2F8C"/>
    <w:rsid w:val="00CC449C"/>
    <w:rsid w:val="00CC535D"/>
    <w:rsid w:val="00CD2BE4"/>
    <w:rsid w:val="00CD5CC1"/>
    <w:rsid w:val="00CD6026"/>
    <w:rsid w:val="00CD6EC7"/>
    <w:rsid w:val="00CE087B"/>
    <w:rsid w:val="00CE31C8"/>
    <w:rsid w:val="00CE4330"/>
    <w:rsid w:val="00CE567F"/>
    <w:rsid w:val="00CE59E6"/>
    <w:rsid w:val="00CE7679"/>
    <w:rsid w:val="00CF277F"/>
    <w:rsid w:val="00CF4CBB"/>
    <w:rsid w:val="00D00ACC"/>
    <w:rsid w:val="00D0625E"/>
    <w:rsid w:val="00D07EE1"/>
    <w:rsid w:val="00D13015"/>
    <w:rsid w:val="00D133A2"/>
    <w:rsid w:val="00D13F5C"/>
    <w:rsid w:val="00D14607"/>
    <w:rsid w:val="00D15AD4"/>
    <w:rsid w:val="00D1649F"/>
    <w:rsid w:val="00D20538"/>
    <w:rsid w:val="00D211DC"/>
    <w:rsid w:val="00D250B0"/>
    <w:rsid w:val="00D368AA"/>
    <w:rsid w:val="00D40C72"/>
    <w:rsid w:val="00D43EA3"/>
    <w:rsid w:val="00D45FAB"/>
    <w:rsid w:val="00D472FE"/>
    <w:rsid w:val="00D51065"/>
    <w:rsid w:val="00D52236"/>
    <w:rsid w:val="00D528FE"/>
    <w:rsid w:val="00D56D91"/>
    <w:rsid w:val="00D67A09"/>
    <w:rsid w:val="00D712DE"/>
    <w:rsid w:val="00D75BF6"/>
    <w:rsid w:val="00D804A1"/>
    <w:rsid w:val="00D86B2E"/>
    <w:rsid w:val="00D901BD"/>
    <w:rsid w:val="00D91710"/>
    <w:rsid w:val="00D92975"/>
    <w:rsid w:val="00DA4CF4"/>
    <w:rsid w:val="00DB3B2A"/>
    <w:rsid w:val="00DB6E09"/>
    <w:rsid w:val="00DB7B56"/>
    <w:rsid w:val="00DC27F4"/>
    <w:rsid w:val="00DC3275"/>
    <w:rsid w:val="00DC38F6"/>
    <w:rsid w:val="00DC5022"/>
    <w:rsid w:val="00DC5793"/>
    <w:rsid w:val="00DD0696"/>
    <w:rsid w:val="00DD1735"/>
    <w:rsid w:val="00DD1945"/>
    <w:rsid w:val="00DD2204"/>
    <w:rsid w:val="00DD7A7D"/>
    <w:rsid w:val="00DE4868"/>
    <w:rsid w:val="00DE4917"/>
    <w:rsid w:val="00DE57D4"/>
    <w:rsid w:val="00DE62F5"/>
    <w:rsid w:val="00DE7A48"/>
    <w:rsid w:val="00DF288A"/>
    <w:rsid w:val="00DF3DF6"/>
    <w:rsid w:val="00DF4E11"/>
    <w:rsid w:val="00DF57B8"/>
    <w:rsid w:val="00DF64FF"/>
    <w:rsid w:val="00DF72C5"/>
    <w:rsid w:val="00E005B9"/>
    <w:rsid w:val="00E00DD3"/>
    <w:rsid w:val="00E029E2"/>
    <w:rsid w:val="00E13279"/>
    <w:rsid w:val="00E15214"/>
    <w:rsid w:val="00E22F62"/>
    <w:rsid w:val="00E23211"/>
    <w:rsid w:val="00E23767"/>
    <w:rsid w:val="00E23830"/>
    <w:rsid w:val="00E2703D"/>
    <w:rsid w:val="00E36432"/>
    <w:rsid w:val="00E41649"/>
    <w:rsid w:val="00E423E4"/>
    <w:rsid w:val="00E42A9B"/>
    <w:rsid w:val="00E46A83"/>
    <w:rsid w:val="00E47C45"/>
    <w:rsid w:val="00E501FD"/>
    <w:rsid w:val="00E53F2E"/>
    <w:rsid w:val="00E71017"/>
    <w:rsid w:val="00E71A6F"/>
    <w:rsid w:val="00E71AEC"/>
    <w:rsid w:val="00E73E13"/>
    <w:rsid w:val="00E759C9"/>
    <w:rsid w:val="00E80D04"/>
    <w:rsid w:val="00E82ED4"/>
    <w:rsid w:val="00E853A3"/>
    <w:rsid w:val="00E854D8"/>
    <w:rsid w:val="00E87AA3"/>
    <w:rsid w:val="00E925D7"/>
    <w:rsid w:val="00E9353A"/>
    <w:rsid w:val="00E94458"/>
    <w:rsid w:val="00EA1963"/>
    <w:rsid w:val="00EA422B"/>
    <w:rsid w:val="00EA44D0"/>
    <w:rsid w:val="00EA6B9C"/>
    <w:rsid w:val="00EB4089"/>
    <w:rsid w:val="00EB542E"/>
    <w:rsid w:val="00EC2FAE"/>
    <w:rsid w:val="00EC57B1"/>
    <w:rsid w:val="00ED01F1"/>
    <w:rsid w:val="00ED1D3B"/>
    <w:rsid w:val="00ED61BD"/>
    <w:rsid w:val="00ED6DF2"/>
    <w:rsid w:val="00EE207B"/>
    <w:rsid w:val="00EE5D61"/>
    <w:rsid w:val="00EF63CD"/>
    <w:rsid w:val="00F01D85"/>
    <w:rsid w:val="00F05438"/>
    <w:rsid w:val="00F1258E"/>
    <w:rsid w:val="00F13B8E"/>
    <w:rsid w:val="00F2602E"/>
    <w:rsid w:val="00F30635"/>
    <w:rsid w:val="00F306A7"/>
    <w:rsid w:val="00F30761"/>
    <w:rsid w:val="00F31524"/>
    <w:rsid w:val="00F3240D"/>
    <w:rsid w:val="00F4092C"/>
    <w:rsid w:val="00F41173"/>
    <w:rsid w:val="00F41BB1"/>
    <w:rsid w:val="00F521E0"/>
    <w:rsid w:val="00F53E6A"/>
    <w:rsid w:val="00F57A3C"/>
    <w:rsid w:val="00F61B4F"/>
    <w:rsid w:val="00F63201"/>
    <w:rsid w:val="00F64335"/>
    <w:rsid w:val="00F645C0"/>
    <w:rsid w:val="00F65549"/>
    <w:rsid w:val="00F6608A"/>
    <w:rsid w:val="00F701DD"/>
    <w:rsid w:val="00F71AE4"/>
    <w:rsid w:val="00F82FDC"/>
    <w:rsid w:val="00F8564E"/>
    <w:rsid w:val="00F86908"/>
    <w:rsid w:val="00F8738F"/>
    <w:rsid w:val="00F87BC0"/>
    <w:rsid w:val="00FA048B"/>
    <w:rsid w:val="00FA08BD"/>
    <w:rsid w:val="00FA0BDA"/>
    <w:rsid w:val="00FA1EB2"/>
    <w:rsid w:val="00FA4AD8"/>
    <w:rsid w:val="00FA4CBA"/>
    <w:rsid w:val="00FA7B32"/>
    <w:rsid w:val="00FB35F7"/>
    <w:rsid w:val="00FB4CD5"/>
    <w:rsid w:val="00FB6164"/>
    <w:rsid w:val="00FB7DF5"/>
    <w:rsid w:val="00FC45CB"/>
    <w:rsid w:val="00FC5496"/>
    <w:rsid w:val="00FC5F76"/>
    <w:rsid w:val="00FD1758"/>
    <w:rsid w:val="00FD189C"/>
    <w:rsid w:val="00FD29E4"/>
    <w:rsid w:val="00FD56BE"/>
    <w:rsid w:val="00FE423C"/>
    <w:rsid w:val="00FE43CD"/>
    <w:rsid w:val="00FE7BED"/>
    <w:rsid w:val="00FF1A31"/>
    <w:rsid w:val="00FF2F0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6DE690"/>
  <w15:docId w15:val="{9ADFA1A8-062E-BC45-A9D8-84E81601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9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043F"/>
    <w:pPr>
      <w:keepNext/>
      <w:keepLines/>
      <w:spacing w:after="6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773"/>
    <w:pPr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7A69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45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L1Heading">
    <w:name w:val="CIL 1 Heading"/>
    <w:basedOn w:val="Heading1"/>
    <w:autoRedefine/>
    <w:rsid w:val="00A359D5"/>
    <w:pPr>
      <w:keepLines w:val="0"/>
      <w:outlineLvl w:val="9"/>
    </w:pPr>
    <w:rPr>
      <w:rFonts w:eastAsia="Batang" w:cs="Arial"/>
      <w:caps w:val="0"/>
      <w:kern w:val="32"/>
      <w:szCs w:val="32"/>
      <w:lang w:val="en-GB" w:eastAsia="ko-KR"/>
    </w:rPr>
  </w:style>
  <w:style w:type="character" w:customStyle="1" w:styleId="Heading1Char">
    <w:name w:val="Heading 1 Char"/>
    <w:link w:val="Heading1"/>
    <w:uiPriority w:val="9"/>
    <w:rsid w:val="0040043F"/>
    <w:rPr>
      <w:rFonts w:ascii="Arial" w:eastAsia="Times New Roman" w:hAnsi="Arial"/>
      <w:b/>
      <w:bCs/>
      <w:caps/>
      <w:sz w:val="28"/>
      <w:szCs w:val="28"/>
      <w:lang w:val="en-US" w:eastAsia="en-US"/>
    </w:rPr>
  </w:style>
  <w:style w:type="paragraph" w:customStyle="1" w:styleId="CIL2Heading">
    <w:name w:val="CIL 2 Heading"/>
    <w:basedOn w:val="Heading2"/>
    <w:autoRedefine/>
    <w:rsid w:val="00A359D5"/>
    <w:rPr>
      <w:rFonts w:eastAsia="Batang" w:cs="Arial"/>
      <w:b w:val="0"/>
      <w:iCs/>
      <w:caps w:val="0"/>
      <w:szCs w:val="28"/>
      <w:lang w:val="en-GB" w:eastAsia="ko-KR"/>
    </w:rPr>
  </w:style>
  <w:style w:type="character" w:customStyle="1" w:styleId="Heading2Char">
    <w:name w:val="Heading 2 Char"/>
    <w:link w:val="Heading2"/>
    <w:uiPriority w:val="9"/>
    <w:rsid w:val="00996773"/>
    <w:rPr>
      <w:rFonts w:ascii="Arial" w:hAnsi="Arial"/>
      <w:b/>
      <w:bCs/>
      <w:caps/>
      <w:szCs w:val="26"/>
      <w:lang w:val="en-US" w:eastAsia="en-US"/>
    </w:rPr>
  </w:style>
  <w:style w:type="paragraph" w:customStyle="1" w:styleId="CILFooter">
    <w:name w:val="CIL Footer"/>
    <w:basedOn w:val="Normal"/>
    <w:link w:val="CILFooterChar"/>
    <w:qFormat/>
    <w:rsid w:val="001142FA"/>
    <w:pPr>
      <w:pBdr>
        <w:top w:val="single" w:sz="4" w:space="8" w:color="auto"/>
      </w:pBdr>
      <w:tabs>
        <w:tab w:val="center" w:pos="4680"/>
        <w:tab w:val="right" w:pos="9360"/>
      </w:tabs>
      <w:jc w:val="center"/>
    </w:pPr>
    <w:rPr>
      <w:rFonts w:eastAsia="Batang" w:cs="Arial"/>
      <w:color w:val="808080"/>
      <w:sz w:val="16"/>
      <w:szCs w:val="16"/>
      <w:lang w:val="en-GB" w:eastAsia="ko-KR"/>
    </w:rPr>
  </w:style>
  <w:style w:type="character" w:customStyle="1" w:styleId="CILFooterChar">
    <w:name w:val="CIL Footer Char"/>
    <w:link w:val="CILFooter"/>
    <w:rsid w:val="001142FA"/>
    <w:rPr>
      <w:rFonts w:ascii="Arial" w:eastAsia="Batang" w:hAnsi="Arial" w:cs="Arial"/>
      <w:color w:val="808080"/>
      <w:sz w:val="16"/>
      <w:szCs w:val="16"/>
      <w:lang w:val="en-GB" w:eastAsia="ko-KR"/>
    </w:rPr>
  </w:style>
  <w:style w:type="paragraph" w:customStyle="1" w:styleId="CILparagraph">
    <w:name w:val="CIL paragraph"/>
    <w:basedOn w:val="Normal"/>
    <w:autoRedefine/>
    <w:rsid w:val="001207E1"/>
    <w:pPr>
      <w:contextualSpacing/>
    </w:pPr>
    <w:rPr>
      <w:rFonts w:eastAsia="Batang" w:cs="Arial"/>
      <w:szCs w:val="24"/>
      <w:lang w:val="en-GB" w:eastAsia="ko-KR"/>
    </w:rPr>
  </w:style>
  <w:style w:type="paragraph" w:customStyle="1" w:styleId="CILSubtitle">
    <w:name w:val="CIL Subtitle"/>
    <w:basedOn w:val="Normal"/>
    <w:link w:val="CILSubtitleChar"/>
    <w:autoRedefine/>
    <w:qFormat/>
    <w:rsid w:val="00AB7A69"/>
    <w:pPr>
      <w:jc w:val="center"/>
    </w:pPr>
    <w:rPr>
      <w:rFonts w:eastAsia="Batang" w:cs="Arial"/>
      <w:i/>
      <w:szCs w:val="24"/>
      <w:lang w:val="en-GB" w:eastAsia="ko-KR"/>
    </w:rPr>
  </w:style>
  <w:style w:type="character" w:customStyle="1" w:styleId="CILSubtitleChar">
    <w:name w:val="CIL Subtitle Char"/>
    <w:link w:val="CILSubtitle"/>
    <w:rsid w:val="00AB7A69"/>
    <w:rPr>
      <w:rFonts w:ascii="Arial" w:eastAsia="Batang" w:hAnsi="Arial" w:cs="Arial"/>
      <w:i/>
      <w:szCs w:val="24"/>
      <w:lang w:eastAsia="ko-KR"/>
    </w:rPr>
  </w:style>
  <w:style w:type="paragraph" w:customStyle="1" w:styleId="CILTitle">
    <w:name w:val="CIL Title"/>
    <w:basedOn w:val="Normal"/>
    <w:autoRedefine/>
    <w:qFormat/>
    <w:rsid w:val="00A359D5"/>
    <w:pPr>
      <w:jc w:val="center"/>
    </w:pPr>
    <w:rPr>
      <w:rFonts w:eastAsia="Batang" w:cs="Arial"/>
      <w:b/>
      <w:bCs/>
      <w:caps/>
      <w:kern w:val="32"/>
      <w:sz w:val="28"/>
      <w:szCs w:val="32"/>
      <w:lang w:val="en-GB" w:eastAsia="ko-KR"/>
    </w:rPr>
  </w:style>
  <w:style w:type="character" w:customStyle="1" w:styleId="Heading3Char">
    <w:name w:val="Heading 3 Char"/>
    <w:link w:val="Heading3"/>
    <w:uiPriority w:val="9"/>
    <w:rsid w:val="00AB7A69"/>
    <w:rPr>
      <w:rFonts w:ascii="Arial" w:hAnsi="Arial"/>
      <w:u w:val="single"/>
      <w:lang w:val="en-US" w:eastAsia="en-US"/>
    </w:rPr>
  </w:style>
  <w:style w:type="paragraph" w:customStyle="1" w:styleId="CILL1TOC">
    <w:name w:val="CIL L1 TOC"/>
    <w:basedOn w:val="TOC1"/>
    <w:autoRedefine/>
    <w:rsid w:val="0042562D"/>
    <w:pPr>
      <w:tabs>
        <w:tab w:val="right" w:leader="dot" w:pos="9350"/>
      </w:tabs>
      <w:spacing w:before="120" w:after="120" w:line="360" w:lineRule="auto"/>
    </w:pPr>
    <w:rPr>
      <w:rFonts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B7A69"/>
    <w:pPr>
      <w:spacing w:before="60" w:after="60"/>
    </w:pPr>
    <w:rPr>
      <w:caps/>
    </w:rPr>
  </w:style>
  <w:style w:type="paragraph" w:customStyle="1" w:styleId="Style1">
    <w:name w:val="Style1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styleId="TOC2">
    <w:name w:val="toc 2"/>
    <w:basedOn w:val="Heading2"/>
    <w:next w:val="Normal"/>
    <w:autoRedefine/>
    <w:uiPriority w:val="39"/>
    <w:unhideWhenUsed/>
    <w:rsid w:val="009C1F90"/>
    <w:pPr>
      <w:spacing w:before="60" w:after="60"/>
      <w:ind w:left="284"/>
      <w:jc w:val="left"/>
      <w:outlineLvl w:val="0"/>
    </w:pPr>
    <w:rPr>
      <w:b w:val="0"/>
    </w:rPr>
  </w:style>
  <w:style w:type="paragraph" w:customStyle="1" w:styleId="CILL2TOC">
    <w:name w:val="CIL L2 TOC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customStyle="1" w:styleId="CILParagraph0">
    <w:name w:val="CIL Paragraph"/>
    <w:basedOn w:val="Normal"/>
    <w:next w:val="Normal"/>
    <w:autoRedefine/>
    <w:rsid w:val="00642035"/>
  </w:style>
  <w:style w:type="paragraph" w:customStyle="1" w:styleId="CILMain">
    <w:name w:val="CIL Main"/>
    <w:autoRedefine/>
    <w:rsid w:val="00025831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1F81"/>
    <w:pPr>
      <w:jc w:val="center"/>
    </w:pPr>
    <w:rPr>
      <w:rFonts w:ascii="Calibri" w:eastAsia="Times New Roman" w:hAnsi="Calibri"/>
      <w:i/>
      <w:szCs w:val="24"/>
      <w:lang w:val="en-GB" w:eastAsia="ko-KR"/>
    </w:rPr>
  </w:style>
  <w:style w:type="character" w:customStyle="1" w:styleId="SubtitleChar">
    <w:name w:val="Subtitle Char"/>
    <w:link w:val="Subtitle"/>
    <w:uiPriority w:val="11"/>
    <w:rsid w:val="00311F81"/>
    <w:rPr>
      <w:rFonts w:eastAsia="Times New Roman" w:cs="Times New Roman"/>
      <w:i/>
      <w:szCs w:val="24"/>
      <w:lang w:val="en-GB" w:eastAsia="ko-K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F81"/>
    <w:pPr>
      <w:jc w:val="center"/>
    </w:pPr>
    <w:rPr>
      <w:rFonts w:ascii="Calibri" w:eastAsia="Times New Roman" w:hAnsi="Calibri"/>
      <w:b/>
      <w:bCs/>
      <w:caps/>
      <w:kern w:val="28"/>
      <w:sz w:val="28"/>
      <w:szCs w:val="32"/>
      <w:lang w:val="en-GB" w:eastAsia="ko-KR"/>
    </w:rPr>
  </w:style>
  <w:style w:type="character" w:customStyle="1" w:styleId="TitleChar">
    <w:name w:val="Title Char"/>
    <w:link w:val="Title"/>
    <w:uiPriority w:val="10"/>
    <w:rsid w:val="00311F81"/>
    <w:rPr>
      <w:rFonts w:eastAsia="Times New Roman" w:cs="Times New Roman"/>
      <w:b/>
      <w:bCs/>
      <w:caps/>
      <w:kern w:val="28"/>
      <w:sz w:val="28"/>
      <w:szCs w:val="32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F61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F61B4F"/>
    <w:rPr>
      <w:rFonts w:ascii="Arial" w:hAnsi="Arial"/>
    </w:rPr>
  </w:style>
  <w:style w:type="character" w:styleId="Hyperlink">
    <w:name w:val="Hyperlink"/>
    <w:uiPriority w:val="99"/>
    <w:unhideWhenUsed/>
    <w:rsid w:val="00F61B4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7A69"/>
    <w:pPr>
      <w:spacing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</w:rPr>
  </w:style>
  <w:style w:type="paragraph" w:styleId="TOC3">
    <w:name w:val="toc 3"/>
    <w:basedOn w:val="Heading3"/>
    <w:next w:val="Normal"/>
    <w:autoRedefine/>
    <w:uiPriority w:val="39"/>
    <w:unhideWhenUsed/>
    <w:rsid w:val="009C1F90"/>
    <w:pPr>
      <w:spacing w:before="60" w:after="60"/>
      <w:ind w:left="567"/>
    </w:pPr>
    <w:rPr>
      <w:caps/>
      <w:u w:val="none"/>
    </w:rPr>
  </w:style>
  <w:style w:type="paragraph" w:styleId="TOC4">
    <w:name w:val="toc 4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720"/>
      <w:jc w:val="left"/>
    </w:pPr>
    <w:rPr>
      <w:rFonts w:ascii="Cambria" w:eastAsia="MS Mincho" w:hAnsi="Cambr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960"/>
      <w:jc w:val="left"/>
    </w:pPr>
    <w:rPr>
      <w:rFonts w:ascii="Cambria" w:eastAsia="MS Mincho" w:hAnsi="Cambr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200"/>
      <w:jc w:val="left"/>
    </w:pPr>
    <w:rPr>
      <w:rFonts w:ascii="Cambria" w:eastAsia="MS Mincho" w:hAnsi="Cambr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440"/>
      <w:jc w:val="left"/>
    </w:pPr>
    <w:rPr>
      <w:rFonts w:ascii="Cambria" w:eastAsia="MS Mincho" w:hAnsi="Cambr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680"/>
      <w:jc w:val="left"/>
    </w:pPr>
    <w:rPr>
      <w:rFonts w:ascii="Cambria" w:eastAsia="MS Mincho" w:hAnsi="Cambr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920"/>
      <w:jc w:val="left"/>
    </w:pPr>
    <w:rPr>
      <w:rFonts w:ascii="Cambria" w:eastAsia="MS Mincho" w:hAnsi="Cambria"/>
      <w:sz w:val="24"/>
      <w:szCs w:val="24"/>
    </w:rPr>
  </w:style>
  <w:style w:type="character" w:styleId="PageNumber">
    <w:name w:val="page number"/>
    <w:uiPriority w:val="99"/>
    <w:semiHidden/>
    <w:unhideWhenUsed/>
    <w:rsid w:val="00A27F6D"/>
  </w:style>
  <w:style w:type="paragraph" w:styleId="FootnoteText">
    <w:name w:val="footnote text"/>
    <w:basedOn w:val="Normal"/>
    <w:link w:val="FootnoteTextChar"/>
    <w:uiPriority w:val="99"/>
    <w:semiHidden/>
    <w:unhideWhenUsed/>
    <w:rsid w:val="00FA048B"/>
  </w:style>
  <w:style w:type="character" w:customStyle="1" w:styleId="FootnoteTextChar">
    <w:name w:val="Footnote Text Char"/>
    <w:link w:val="FootnoteText"/>
    <w:uiPriority w:val="99"/>
    <w:semiHidden/>
    <w:rsid w:val="00FA048B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FA048B"/>
    <w:rPr>
      <w:vertAlign w:val="superscript"/>
    </w:rPr>
  </w:style>
  <w:style w:type="paragraph" w:styleId="ListParagraph">
    <w:name w:val="List Paragraph"/>
    <w:basedOn w:val="Normal"/>
    <w:uiPriority w:val="1"/>
    <w:qFormat/>
    <w:rsid w:val="00974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46E7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6E7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1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1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42"/>
    <w:rPr>
      <w:rFonts w:ascii="Segoe UI" w:hAnsi="Segoe UI" w:cs="Segoe UI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142"/>
  </w:style>
  <w:style w:type="paragraph" w:styleId="BlockText">
    <w:name w:val="Block Text"/>
    <w:basedOn w:val="Normal"/>
    <w:uiPriority w:val="99"/>
    <w:semiHidden/>
    <w:unhideWhenUsed/>
    <w:rsid w:val="0015514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514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5142"/>
    <w:rPr>
      <w:rFonts w:ascii="Arial" w:hAnsi="Arial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514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142"/>
    <w:pPr>
      <w:widowControl/>
      <w:autoSpaceDE/>
      <w:autoSpaceDN/>
      <w:spacing w:before="240" w:after="120" w:line="276" w:lineRule="auto"/>
      <w:ind w:firstLine="360"/>
    </w:pPr>
    <w:rPr>
      <w:rFonts w:ascii="Arial" w:eastAsia="Calibri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5142"/>
    <w:rPr>
      <w:rFonts w:ascii="Arial" w:eastAsia="Times New Roman" w:hAnsi="Arial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14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142"/>
    <w:rPr>
      <w:rFonts w:ascii="Arial" w:hAnsi="Arial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14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14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14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4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5142"/>
    <w:rPr>
      <w:rFonts w:ascii="Arial" w:hAnsi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4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42"/>
    <w:rPr>
      <w:rFonts w:ascii="Arial" w:hAnsi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142"/>
  </w:style>
  <w:style w:type="character" w:customStyle="1" w:styleId="DateChar">
    <w:name w:val="Date Char"/>
    <w:basedOn w:val="DefaultParagraphFont"/>
    <w:link w:val="Date"/>
    <w:uiPriority w:val="99"/>
    <w:semiHidden/>
    <w:rsid w:val="00155142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5142"/>
    <w:rPr>
      <w:rFonts w:ascii="Segoe UI" w:hAnsi="Segoe UI" w:cs="Segoe UI"/>
      <w:sz w:val="16"/>
      <w:szCs w:val="16"/>
      <w:lang w:val="en-US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5142"/>
    <w:rPr>
      <w:rFonts w:ascii="Arial" w:hAnsi="Arial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14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55142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5142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42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42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142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5142"/>
    <w:rPr>
      <w:rFonts w:ascii="Arial" w:hAnsi="Arial"/>
      <w:i/>
      <w:i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142"/>
    <w:rPr>
      <w:rFonts w:ascii="Consolas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1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42"/>
    <w:rPr>
      <w:rFonts w:ascii="Arial" w:hAnsi="Arial"/>
      <w:i/>
      <w:iCs/>
      <w:color w:val="5B9BD5" w:themeColor="accent1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1551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51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51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51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51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514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514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514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514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514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514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14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14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14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14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514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514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514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514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514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55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276" w:lineRule="auto"/>
      <w:jc w:val="both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5142"/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514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55142"/>
    <w:pPr>
      <w:jc w:val="both"/>
    </w:pPr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551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51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5142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142"/>
    <w:rPr>
      <w:rFonts w:ascii="Consolas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551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142"/>
    <w:rPr>
      <w:rFonts w:ascii="Arial" w:hAnsi="Arial"/>
      <w:i/>
      <w:iCs/>
      <w:color w:val="404040" w:themeColor="text1" w:themeTint="BF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142"/>
    <w:rPr>
      <w:rFonts w:ascii="Arial" w:hAnsi="Arial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5142"/>
    <w:rPr>
      <w:rFonts w:ascii="Arial" w:hAnsi="Arial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514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514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55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vettefoo/Downloads/DB%20Checking/CIL%20DB%20Formatting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7ADC-D9F3-40B7-BB43-DCD9237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 DB Formatting Template 2022.dotx</Template>
  <TotalTime>7</TotalTime>
  <Pages>4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Links>
    <vt:vector size="222" baseType="variant"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_Toc473030836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_Toc473030835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_Toc473030834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_Toc473030833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_Toc473030832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_Toc473030831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_Toc473030830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_Toc473030829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_Toc473030828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_Toc473030827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_Toc473030826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_Toc473030825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_Toc473030824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_Toc473030823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_Toc473030822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_Toc473030821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_Toc473030820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_Toc473030819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_Toc473030818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_Toc473030817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_Toc473030816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_Toc473030815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_Toc473030814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_Toc473030813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_Toc473030812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_Toc473030811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_Toc473030810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_Toc473030809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_Toc473030808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_Toc473030807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_Toc473030806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_Toc473030805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_Toc473030804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_Toc473030803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_Toc473030802</vt:lpwstr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2019-01-29T09:08:00Z</cp:lastPrinted>
  <dcterms:created xsi:type="dcterms:W3CDTF">2025-01-21T12:12:00Z</dcterms:created>
  <dcterms:modified xsi:type="dcterms:W3CDTF">2025-01-21T12:19:00Z</dcterms:modified>
</cp:coreProperties>
</file>