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3010" w14:textId="185871F5" w:rsidR="00E423E4" w:rsidRDefault="00B732E6" w:rsidP="00B732E6">
      <w:pPr>
        <w:pStyle w:val="CILTitle"/>
      </w:pPr>
      <w:r>
        <w:t xml:space="preserve">2025 DECLARATION ON THE ASEAN </w:t>
      </w:r>
      <w:r>
        <w:br/>
        <w:t>MINERALS DEVELOPMENT VISION</w:t>
      </w:r>
    </w:p>
    <w:p w14:paraId="3A563A25" w14:textId="69F499E7" w:rsidR="00DF288A" w:rsidRDefault="00B732E6" w:rsidP="00B732E6">
      <w:pPr>
        <w:pStyle w:val="CILSubtitle"/>
      </w:pPr>
      <w:r>
        <w:t>Adopted</w:t>
      </w:r>
      <w:r w:rsidR="00CD6026">
        <w:t xml:space="preserve"> in </w:t>
      </w:r>
      <w:r>
        <w:t>Kuala Lumpur, Malaysia</w:t>
      </w:r>
      <w:r w:rsidR="00CD6026">
        <w:t xml:space="preserve"> on </w:t>
      </w:r>
      <w:r>
        <w:t>26 October 2025</w:t>
      </w:r>
    </w:p>
    <w:p w14:paraId="1F1ACBAC" w14:textId="77777777" w:rsidR="00A5041C" w:rsidRDefault="00A5041C" w:rsidP="00CD6026">
      <w:pPr>
        <w:spacing w:before="0" w:after="0"/>
        <w:rPr>
          <w:b/>
          <w:bCs/>
        </w:rPr>
      </w:pPr>
    </w:p>
    <w:p w14:paraId="1191EC2F" w14:textId="0AEF72FB" w:rsidR="00B732E6" w:rsidRDefault="00B732E6" w:rsidP="00CD6026">
      <w:pPr>
        <w:spacing w:before="0" w:after="0"/>
      </w:pPr>
      <w:r w:rsidRPr="00A5041C">
        <w:rPr>
          <w:b/>
          <w:bCs/>
        </w:rPr>
        <w:t>WE</w:t>
      </w:r>
      <w:r>
        <w:t xml:space="preserve">, the Association of Southeast Asian Nations (ASEAN) on the occasion of the 47th ASEAN Summit in October 2025; </w:t>
      </w:r>
    </w:p>
    <w:p w14:paraId="7978AE97" w14:textId="77777777" w:rsidR="00B732E6" w:rsidRDefault="00B732E6" w:rsidP="00CD6026">
      <w:pPr>
        <w:spacing w:before="0" w:after="0"/>
      </w:pPr>
    </w:p>
    <w:p w14:paraId="0B5F4926" w14:textId="77777777" w:rsidR="00B732E6" w:rsidRDefault="00B732E6" w:rsidP="00CD6026">
      <w:pPr>
        <w:spacing w:before="0" w:after="0"/>
      </w:pPr>
      <w:r w:rsidRPr="00A5041C">
        <w:rPr>
          <w:b/>
          <w:bCs/>
        </w:rPr>
        <w:t>RECOGNISING</w:t>
      </w:r>
      <w:r>
        <w:t xml:space="preserve"> the fundamental role played by minerals in the economies of ASEAN as indispensable inputs to various industry sectors and essential to the daily lives of its peoples; </w:t>
      </w:r>
    </w:p>
    <w:p w14:paraId="6C735B8E" w14:textId="77777777" w:rsidR="00B732E6" w:rsidRDefault="00B732E6" w:rsidP="00CD6026">
      <w:pPr>
        <w:spacing w:before="0" w:after="0"/>
      </w:pPr>
    </w:p>
    <w:p w14:paraId="402A14BD" w14:textId="77777777" w:rsidR="00B732E6" w:rsidRDefault="00B732E6" w:rsidP="00CD6026">
      <w:pPr>
        <w:spacing w:before="0" w:after="0"/>
      </w:pPr>
      <w:r w:rsidRPr="00A5041C">
        <w:rPr>
          <w:b/>
          <w:bCs/>
        </w:rPr>
        <w:t>OBSERVING</w:t>
      </w:r>
      <w:r>
        <w:t xml:space="preserve"> that the current dynamic geopolitical environment presents both opportunities and political relevance for ASEAN, making it imperative for ASEAN to be ready for business and prepared to take opportunities and meet challenges as they present themselves; </w:t>
      </w:r>
    </w:p>
    <w:p w14:paraId="752DFBDD" w14:textId="77777777" w:rsidR="00B732E6" w:rsidRDefault="00B732E6" w:rsidP="00CD6026">
      <w:pPr>
        <w:spacing w:before="0" w:after="0"/>
      </w:pPr>
    </w:p>
    <w:p w14:paraId="0C729DF0" w14:textId="77777777" w:rsidR="00B732E6" w:rsidRDefault="00B732E6" w:rsidP="00CD6026">
      <w:pPr>
        <w:spacing w:before="0" w:after="0"/>
      </w:pPr>
      <w:r w:rsidRPr="00A5041C">
        <w:rPr>
          <w:b/>
          <w:bCs/>
        </w:rPr>
        <w:t>NOTING</w:t>
      </w:r>
      <w:r>
        <w:t xml:space="preserve"> the projected significant increase in worldwide demand for many minerals, which presents an opportunity for ASEAN to enhance its role in regional and global supply chains; </w:t>
      </w:r>
    </w:p>
    <w:p w14:paraId="3D3B3231" w14:textId="77777777" w:rsidR="00B732E6" w:rsidRDefault="00B732E6" w:rsidP="00CD6026">
      <w:pPr>
        <w:spacing w:before="0" w:after="0"/>
      </w:pPr>
    </w:p>
    <w:p w14:paraId="0806EEA1" w14:textId="77777777" w:rsidR="00B732E6" w:rsidRDefault="00B732E6" w:rsidP="00CD6026">
      <w:pPr>
        <w:spacing w:before="0" w:after="0"/>
      </w:pPr>
      <w:r w:rsidRPr="00A5041C">
        <w:rPr>
          <w:b/>
          <w:bCs/>
        </w:rPr>
        <w:t>RECALLING</w:t>
      </w:r>
      <w:r>
        <w:t xml:space="preserve"> the adoption by the 9th ASEAN Ministerial Meeting on Minerals (AMMin) in November 2023 of the Declaration on Promoting ASEAN as an Investment Destination for Sustainable Minerals Development, which mandated the ASEAN Senior Officials on Minerals and its Working Groups to develop an ASEAN Minerals Development Vision, previously cited as ASEAN Mining Vision, and implement the ASEAN Principles for Sustainable Minerals Development; and </w:t>
      </w:r>
    </w:p>
    <w:p w14:paraId="6C89D4B6" w14:textId="77777777" w:rsidR="00B732E6" w:rsidRDefault="00B732E6" w:rsidP="00CD6026">
      <w:pPr>
        <w:spacing w:before="0" w:after="0"/>
      </w:pPr>
    </w:p>
    <w:p w14:paraId="647882CC" w14:textId="0CFD4D44" w:rsidR="00DF288A" w:rsidRDefault="00B732E6" w:rsidP="00CD6026">
      <w:pPr>
        <w:spacing w:before="0" w:after="0"/>
      </w:pPr>
      <w:r w:rsidRPr="00A5041C">
        <w:rPr>
          <w:b/>
          <w:bCs/>
        </w:rPr>
        <w:t>NOTING</w:t>
      </w:r>
      <w:r>
        <w:t xml:space="preserve"> the endorsement by the 10th AMMin in October 2025 of the ASEAN Minerals Development Vision and recommendation that it be adopted by ASEAN;</w:t>
      </w:r>
    </w:p>
    <w:p w14:paraId="1C2D5D9C" w14:textId="77777777" w:rsidR="00A5041C" w:rsidRDefault="00A5041C" w:rsidP="00CD6026">
      <w:pPr>
        <w:spacing w:before="0" w:after="0"/>
      </w:pPr>
    </w:p>
    <w:p w14:paraId="17C4F24B" w14:textId="77777777" w:rsidR="00A5041C" w:rsidRDefault="00A5041C" w:rsidP="00CD6026">
      <w:pPr>
        <w:spacing w:before="0" w:after="0"/>
      </w:pPr>
      <w:r w:rsidRPr="00A5041C">
        <w:rPr>
          <w:b/>
          <w:bCs/>
        </w:rPr>
        <w:t>DO HEREBY</w:t>
      </w:r>
      <w:r>
        <w:t xml:space="preserve">: </w:t>
      </w:r>
    </w:p>
    <w:p w14:paraId="233BE98A" w14:textId="41516362" w:rsidR="00A5041C" w:rsidRDefault="00A5041C" w:rsidP="00A5041C">
      <w:pPr>
        <w:pStyle w:val="ListParagraph"/>
        <w:numPr>
          <w:ilvl w:val="0"/>
          <w:numId w:val="14"/>
        </w:numPr>
        <w:spacing w:before="0" w:after="0"/>
      </w:pPr>
      <w:r w:rsidRPr="00A5041C">
        <w:rPr>
          <w:b/>
          <w:bCs/>
        </w:rPr>
        <w:t>ADOPT</w:t>
      </w:r>
      <w:r>
        <w:t xml:space="preserve"> the ASEAN Minerals Development Vision (AMDV) which envisions ASEAN as a leading destination for minerals investment, including in critical minerals, to be progressively </w:t>
      </w:r>
      <w:proofErr w:type="spellStart"/>
      <w:r>
        <w:t>realised</w:t>
      </w:r>
      <w:proofErr w:type="spellEnd"/>
      <w:r>
        <w:t xml:space="preserve"> by all ASEAN Member States through to 2045 by building production and trade through technological advancement, sound governance and best practices in sustainability, protecting the environment, empowering communities, and contributing to the region’s economic development; </w:t>
      </w:r>
    </w:p>
    <w:p w14:paraId="61719AAD" w14:textId="77777777" w:rsidR="00A5041C" w:rsidRDefault="00A5041C" w:rsidP="00A5041C">
      <w:pPr>
        <w:pStyle w:val="ListParagraph"/>
        <w:spacing w:before="0" w:after="0"/>
      </w:pPr>
    </w:p>
    <w:p w14:paraId="28B34996" w14:textId="206A971F" w:rsidR="00A5041C" w:rsidRDefault="00A5041C" w:rsidP="00A5041C">
      <w:pPr>
        <w:pStyle w:val="ListParagraph"/>
        <w:numPr>
          <w:ilvl w:val="0"/>
          <w:numId w:val="14"/>
        </w:numPr>
        <w:spacing w:before="0" w:after="0"/>
      </w:pPr>
      <w:r w:rsidRPr="00A5041C">
        <w:rPr>
          <w:b/>
          <w:bCs/>
        </w:rPr>
        <w:t>AGREE</w:t>
      </w:r>
      <w:r>
        <w:t xml:space="preserve"> to realise this Vision by fostering the minerals sector as a key economic pillar of the ASEAN Economic Community (AEC); promoting sound governance and leadership for sustainable minerals development; providing quality information on investment opportunities; building workforce skills and embracing digital transformation and decarbonisation; and </w:t>
      </w:r>
    </w:p>
    <w:p w14:paraId="042B3F95" w14:textId="77777777" w:rsidR="00A5041C" w:rsidRDefault="00A5041C" w:rsidP="00A5041C">
      <w:pPr>
        <w:pStyle w:val="ListParagraph"/>
        <w:spacing w:before="0" w:after="0"/>
      </w:pPr>
    </w:p>
    <w:p w14:paraId="78C96055" w14:textId="7F59C315" w:rsidR="00A5041C" w:rsidRDefault="00A5041C" w:rsidP="00A5041C">
      <w:pPr>
        <w:pStyle w:val="ListParagraph"/>
        <w:numPr>
          <w:ilvl w:val="0"/>
          <w:numId w:val="14"/>
        </w:numPr>
        <w:spacing w:before="0" w:after="0"/>
      </w:pPr>
      <w:r w:rsidRPr="00A5041C">
        <w:rPr>
          <w:b/>
          <w:bCs/>
        </w:rPr>
        <w:t>TASK</w:t>
      </w:r>
      <w:r>
        <w:t xml:space="preserve"> the ASEAN Ministers responsible for Minerals Cooperation (AMMin), in close coordination with other relevant ASEAN sectoral bodies, stakeholders and development partners to work towards realisation of the AMDV through five-year ASEAN Minerals Sectoral Plans, ensuring coherence with ASEAN’s broader economic integration and sustainability agenda, and to report on progress accordingly. </w:t>
      </w:r>
    </w:p>
    <w:p w14:paraId="6471AE6C" w14:textId="77777777" w:rsidR="00A5041C" w:rsidRDefault="00A5041C" w:rsidP="00CD6026">
      <w:pPr>
        <w:spacing w:before="0" w:after="0"/>
      </w:pPr>
    </w:p>
    <w:p w14:paraId="57075774" w14:textId="595229E7" w:rsidR="00A5041C" w:rsidRPr="00E423E4" w:rsidRDefault="00A5041C" w:rsidP="00CD6026">
      <w:pPr>
        <w:spacing w:before="0" w:after="0"/>
      </w:pPr>
      <w:r w:rsidRPr="00A5041C">
        <w:rPr>
          <w:b/>
          <w:bCs/>
        </w:rPr>
        <w:t>DONE</w:t>
      </w:r>
      <w:r>
        <w:t xml:space="preserve"> in Kuala Lumpur, Malaysia on the Twenty Sixth Day of October in the Year Two Thousand and Twenty-Five.</w:t>
      </w:r>
    </w:p>
    <w:sectPr w:rsidR="00A5041C" w:rsidRPr="00E423E4" w:rsidSect="00F61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BF42" w14:textId="77777777" w:rsidR="00CF52B6" w:rsidRDefault="00CF52B6" w:rsidP="00F61B4F">
      <w:pPr>
        <w:spacing w:before="0" w:after="0" w:line="240" w:lineRule="auto"/>
      </w:pPr>
      <w:r>
        <w:separator/>
      </w:r>
    </w:p>
  </w:endnote>
  <w:endnote w:type="continuationSeparator" w:id="0">
    <w:p w14:paraId="7611166B" w14:textId="77777777" w:rsidR="00CF52B6" w:rsidRDefault="00CF52B6"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994F" w14:textId="77777777" w:rsidR="00DF288A" w:rsidRDefault="00DF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4F82" w14:textId="77777777" w:rsidR="00B532E2" w:rsidRDefault="00B532E2" w:rsidP="00F61B4F">
    <w:pPr>
      <w:pStyle w:val="Footer"/>
      <w:tabs>
        <w:tab w:val="clear" w:pos="9360"/>
        <w:tab w:val="right" w:pos="8931"/>
      </w:tabs>
      <w:jc w:val="right"/>
    </w:pPr>
  </w:p>
  <w:p w14:paraId="75AD2B21"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2E5D" w14:textId="77777777" w:rsidR="00B532E2" w:rsidRDefault="00B532E2" w:rsidP="00F61B4F">
    <w:pPr>
      <w:pStyle w:val="Footer"/>
      <w:tabs>
        <w:tab w:val="clear" w:pos="9360"/>
        <w:tab w:val="right" w:pos="8931"/>
      </w:tabs>
      <w:jc w:val="right"/>
    </w:pPr>
  </w:p>
  <w:p w14:paraId="11E66088"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5080" w14:textId="77777777" w:rsidR="00CF52B6" w:rsidRDefault="00CF52B6" w:rsidP="00F61B4F">
      <w:pPr>
        <w:spacing w:before="0" w:after="0" w:line="240" w:lineRule="auto"/>
      </w:pPr>
      <w:r>
        <w:separator/>
      </w:r>
    </w:p>
  </w:footnote>
  <w:footnote w:type="continuationSeparator" w:id="0">
    <w:p w14:paraId="7AE7B376" w14:textId="77777777" w:rsidR="00CF52B6" w:rsidRDefault="00CF52B6"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E8E2" w14:textId="77777777" w:rsidR="00DF288A" w:rsidRDefault="00DF2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61AC" w14:textId="77777777" w:rsidR="00B532E2" w:rsidRPr="00CD6026" w:rsidRDefault="00DF288A" w:rsidP="00CD6026">
    <w:pPr>
      <w:pStyle w:val="Header"/>
      <w:pBdr>
        <w:bottom w:val="single" w:sz="4" w:space="1" w:color="auto"/>
      </w:pBdr>
      <w:rPr>
        <w:rFonts w:cs="Arial"/>
        <w:caps/>
        <w:color w:val="808080"/>
        <w:sz w:val="16"/>
        <w:szCs w:val="16"/>
      </w:rPr>
    </w:pPr>
    <w:r>
      <w:rPr>
        <w:rFonts w:cs="Arial"/>
        <w:caps/>
        <w:color w:val="808080"/>
        <w:sz w:val="16"/>
        <w:szCs w:val="16"/>
      </w:rPr>
      <w:t>[YEAR]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E3FF" w14:textId="77777777" w:rsidR="00DF288A" w:rsidRDefault="00DF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6003C"/>
    <w:multiLevelType w:val="hybridMultilevel"/>
    <w:tmpl w:val="5BC86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82B68"/>
    <w:multiLevelType w:val="hybridMultilevel"/>
    <w:tmpl w:val="A8E00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575316">
    <w:abstractNumId w:val="12"/>
  </w:num>
  <w:num w:numId="2" w16cid:durableId="360320398">
    <w:abstractNumId w:val="11"/>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116481148">
    <w:abstractNumId w:val="10"/>
  </w:num>
  <w:num w:numId="14" w16cid:durableId="167190998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E6"/>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3051F"/>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4B82"/>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041C"/>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20F1"/>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2E6"/>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CF52B6"/>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1C07"/>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FBAA0"/>
  <w15:docId w15:val="{DDC1CAAC-9641-FB43-9297-F28218AB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Chan Sze Wei</cp:lastModifiedBy>
  <cp:revision>2</cp:revision>
  <cp:lastPrinted>2019-01-29T09:08:00Z</cp:lastPrinted>
  <dcterms:created xsi:type="dcterms:W3CDTF">2026-05-06T07:16:00Z</dcterms:created>
  <dcterms:modified xsi:type="dcterms:W3CDTF">2026-05-06T07:16:00Z</dcterms:modified>
</cp:coreProperties>
</file>