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658FA" w14:textId="1BBA86C6" w:rsidR="00E423E4" w:rsidRDefault="001F30BD" w:rsidP="00CD6026">
      <w:pPr>
        <w:pStyle w:val="CILTitle"/>
      </w:pPr>
      <w:r>
        <w:t xml:space="preserve">2026 </w:t>
      </w:r>
      <w:r w:rsidRPr="001F30BD">
        <w:t>Hanoi Digital Declaration – “Adaptive ASEAN:</w:t>
      </w:r>
      <w:r>
        <w:br/>
      </w:r>
      <w:r w:rsidRPr="001F30BD">
        <w:t>From Connectivity to Connected Intelligence”</w:t>
      </w:r>
    </w:p>
    <w:p w14:paraId="35AB5E1A" w14:textId="1291FF5D" w:rsidR="00DF288A" w:rsidRDefault="001F30BD" w:rsidP="001F30BD">
      <w:pPr>
        <w:pStyle w:val="CILSubtitle"/>
      </w:pPr>
      <w:r>
        <w:t>Adopted</w:t>
      </w:r>
      <w:r w:rsidR="00CD6026">
        <w:t xml:space="preserve"> in </w:t>
      </w:r>
      <w:r>
        <w:t>Ha Noi, Viet Nam</w:t>
      </w:r>
      <w:r w:rsidR="00CD6026">
        <w:t xml:space="preserve"> on </w:t>
      </w:r>
      <w:r>
        <w:t>16 January 2026</w:t>
      </w:r>
    </w:p>
    <w:p w14:paraId="5727C029" w14:textId="77777777" w:rsidR="001F30BD" w:rsidRDefault="001F30BD" w:rsidP="001F30BD">
      <w:pPr>
        <w:pStyle w:val="CILSubtitle"/>
        <w:jc w:val="both"/>
      </w:pPr>
    </w:p>
    <w:p w14:paraId="21A686B0" w14:textId="77777777" w:rsidR="001F30BD" w:rsidRDefault="001F30BD" w:rsidP="001F30BD">
      <w:pPr>
        <w:spacing w:before="0" w:after="0"/>
      </w:pPr>
      <w:r>
        <w:t xml:space="preserve">The SIXTH ASEAN Digital Ministers’ Meeting (hereinafter referred to as “ADGMIN”) was convened from 15 to 16 January 2026: </w:t>
      </w:r>
    </w:p>
    <w:p w14:paraId="0C89C5D7" w14:textId="77777777" w:rsidR="001F30BD" w:rsidRDefault="001F30BD" w:rsidP="001F30BD">
      <w:pPr>
        <w:spacing w:before="0" w:after="0"/>
      </w:pPr>
      <w:r>
        <w:t xml:space="preserve"> </w:t>
      </w:r>
    </w:p>
    <w:p w14:paraId="1C77750E" w14:textId="77777777" w:rsidR="001F30BD" w:rsidRDefault="001F30BD" w:rsidP="001F30BD">
      <w:pPr>
        <w:spacing w:before="0" w:after="0"/>
      </w:pPr>
      <w:r w:rsidRPr="001F30BD">
        <w:rPr>
          <w:b/>
          <w:bCs/>
        </w:rPr>
        <w:t>REAFFIRMING</w:t>
      </w:r>
      <w:r>
        <w:t xml:space="preserve"> the aims and purposes of ASEAN as enshrined in the Bangkok Declaration of 8th August 1967 and the ASEAN Charter, particularly to accelerate economic growth, social progress, and cultural development in the region through joint </w:t>
      </w:r>
      <w:proofErr w:type="spellStart"/>
      <w:r>
        <w:t>endeavours</w:t>
      </w:r>
      <w:proofErr w:type="spellEnd"/>
      <w:r>
        <w:t xml:space="preserve"> in the spirit of equality and partnerships to strengthen the foundation for a prosperous and peaceful community of Southeast Asian Nations. </w:t>
      </w:r>
    </w:p>
    <w:p w14:paraId="2DD24ECD" w14:textId="77777777" w:rsidR="001F30BD" w:rsidRDefault="001F30BD" w:rsidP="001F30BD">
      <w:pPr>
        <w:spacing w:before="0" w:after="0"/>
      </w:pPr>
      <w:r>
        <w:t xml:space="preserve"> </w:t>
      </w:r>
      <w:r>
        <w:tab/>
        <w:t xml:space="preserve"> </w:t>
      </w:r>
    </w:p>
    <w:p w14:paraId="7825CCD9" w14:textId="77777777" w:rsidR="001F30BD" w:rsidRDefault="001F30BD" w:rsidP="001F30BD">
      <w:pPr>
        <w:spacing w:before="0" w:after="0"/>
      </w:pPr>
      <w:r w:rsidRPr="001F30BD">
        <w:rPr>
          <w:b/>
          <w:bCs/>
        </w:rPr>
        <w:t>GUIDED</w:t>
      </w:r>
      <w:r>
        <w:t xml:space="preserve"> by the ASEAN Economic Community (AEC) Strategic Plan 2026-2030 of the ASEAN Community Vision 2045, adopted by the ASEAN Leaders at the 46th ASEAN Summit in Kuala Lumpur, Malaysia, in May 2025, which aims to achieve as a single and future-ready economy that is anchored on sustainable growth, empowered by advanced technologies, and responsive to emerging opportunities, whilst ensuring that inclusivity and sustainability are mainstreamed across all dimensions of its economic integration </w:t>
      </w:r>
      <w:proofErr w:type="spellStart"/>
      <w:r>
        <w:t>endeavours</w:t>
      </w:r>
      <w:proofErr w:type="spellEnd"/>
      <w:r>
        <w:t xml:space="preserve">.  </w:t>
      </w:r>
    </w:p>
    <w:p w14:paraId="5D309621" w14:textId="77777777" w:rsidR="001F30BD" w:rsidRDefault="001F30BD" w:rsidP="001F30BD">
      <w:pPr>
        <w:spacing w:before="0" w:after="0"/>
      </w:pPr>
      <w:r>
        <w:t xml:space="preserve"> </w:t>
      </w:r>
    </w:p>
    <w:p w14:paraId="2BFC6ACC" w14:textId="77777777" w:rsidR="001F30BD" w:rsidRDefault="001F30BD" w:rsidP="001F30BD">
      <w:pPr>
        <w:spacing w:before="0" w:after="0"/>
      </w:pPr>
      <w:r w:rsidRPr="001F30BD">
        <w:rPr>
          <w:b/>
          <w:bCs/>
        </w:rPr>
        <w:t>FURTHER GUIDED</w:t>
      </w:r>
      <w:r>
        <w:t xml:space="preserve"> by the ASEAN Leaders’ Statement on Advancing Digital Transformation in ASEAN, adopted at the 38th ASEAN Summit in 2021 which calls for coordinated and inclusive digital transformation efforts across all ASEAN sectoral bodies; and </w:t>
      </w:r>
      <w:proofErr w:type="spellStart"/>
      <w:r>
        <w:t>emphasising</w:t>
      </w:r>
      <w:proofErr w:type="spellEnd"/>
      <w:r>
        <w:t xml:space="preserve"> the need to accelerate ASEAN’s inclusive, secure, and sustainable digital transformation, promote innovation, bridge the digital divide, and strengthen regional cooperation towards a digitally integrated, resilient, and people-centered ASEAN Community. </w:t>
      </w:r>
    </w:p>
    <w:p w14:paraId="0D99E2CA" w14:textId="77777777" w:rsidR="001F30BD" w:rsidRDefault="001F30BD" w:rsidP="001F30BD">
      <w:pPr>
        <w:spacing w:before="0" w:after="0"/>
      </w:pPr>
      <w:r>
        <w:t xml:space="preserve"> </w:t>
      </w:r>
    </w:p>
    <w:p w14:paraId="639E0838" w14:textId="77777777" w:rsidR="001F30BD" w:rsidRDefault="001F30BD" w:rsidP="001F30BD">
      <w:pPr>
        <w:spacing w:before="0" w:after="0"/>
      </w:pPr>
      <w:r w:rsidRPr="001F30BD">
        <w:rPr>
          <w:b/>
          <w:bCs/>
        </w:rPr>
        <w:t>ACKNOWLEDGING</w:t>
      </w:r>
      <w:r>
        <w:t xml:space="preserve"> the Completion Report of the ASEAN Digital Masterplan 2025, which includes its key achievements, findings and recommendations to further enhance cooperation and strengthen the region’s digital competitiveness and readiness, which provide important guidance for formulating a new inclusive, and future-oriented framework to steer ASEAN digital cooperation from 2026 to 2030. </w:t>
      </w:r>
    </w:p>
    <w:p w14:paraId="40AE25F5" w14:textId="77777777" w:rsidR="001F30BD" w:rsidRDefault="001F30BD" w:rsidP="001F30BD">
      <w:pPr>
        <w:spacing w:before="0" w:after="0"/>
      </w:pPr>
      <w:r>
        <w:t xml:space="preserve"> </w:t>
      </w:r>
    </w:p>
    <w:p w14:paraId="4DFEFD1B" w14:textId="7AE3D5CE" w:rsidR="001F30BD" w:rsidRDefault="001F30BD" w:rsidP="001F30BD">
      <w:pPr>
        <w:spacing w:before="0" w:after="0"/>
      </w:pPr>
      <w:r w:rsidRPr="001F30BD">
        <w:rPr>
          <w:b/>
          <w:bCs/>
        </w:rPr>
        <w:t>RECALLING</w:t>
      </w:r>
      <w:r>
        <w:t xml:space="preserve"> the long-standing efforts since the establishment of TELMIN and subsequently ADGMIN to strengthen the regional connectivity as the foundation of ASEAN’s digital development, as well as our collective work to expand secure, inclusive, and affordable access for all; enhance broadband coverage; ensure safer and more reliable internet access for peoples; and promote digital inclusion so that no individual, enterprise, or community is left behind. These efforts have enabled ASEAN to narrow connectivity gaps, bolster socio-economic participation, and foster innovation across the region. </w:t>
      </w:r>
    </w:p>
    <w:p w14:paraId="4A40C1E9" w14:textId="77777777" w:rsidR="001F30BD" w:rsidRDefault="001F30BD" w:rsidP="001F30BD">
      <w:pPr>
        <w:spacing w:before="0" w:after="0"/>
      </w:pPr>
      <w:r>
        <w:t xml:space="preserve"> </w:t>
      </w:r>
    </w:p>
    <w:p w14:paraId="315BDDF7" w14:textId="77777777" w:rsidR="001F30BD" w:rsidRDefault="001F30BD" w:rsidP="001F30BD">
      <w:pPr>
        <w:spacing w:before="0" w:after="0"/>
      </w:pPr>
      <w:r w:rsidRPr="001F30BD">
        <w:rPr>
          <w:b/>
          <w:bCs/>
        </w:rPr>
        <w:t>RECOGNIZING</w:t>
      </w:r>
      <w:r>
        <w:t xml:space="preserve"> that artificial intelligence (AI) is emerging not only as a technology but as a new form of essential infrastructure: an intelligent infrastructure that will underpin the next stage of ASEAN’s digital transformation, shaping how societies operate, how economies grow, and how governments deliver services. Just as physical and digital connectivity have long served as the backbone of regional integration, AI now has the potential to act as the cognitive layer that enables smarter public services, strengthens industrial productivity, enhances cybersecurity, supports climate and environmental action, unlocks new form of digital enabled economic activities, and promotes the shift of citizens from passive consumers to active creators.  </w:t>
      </w:r>
    </w:p>
    <w:p w14:paraId="2C5F09CC" w14:textId="77777777" w:rsidR="001F30BD" w:rsidRDefault="001F30BD" w:rsidP="001F30BD">
      <w:pPr>
        <w:spacing w:before="0" w:after="0"/>
      </w:pPr>
      <w:r>
        <w:t xml:space="preserve"> </w:t>
      </w:r>
    </w:p>
    <w:p w14:paraId="5507B25F" w14:textId="77777777" w:rsidR="001F30BD" w:rsidRDefault="001F30BD" w:rsidP="001F30BD">
      <w:pPr>
        <w:spacing w:before="0" w:after="0"/>
      </w:pPr>
      <w:r w:rsidRPr="001F30BD">
        <w:rPr>
          <w:b/>
          <w:bCs/>
        </w:rPr>
        <w:lastRenderedPageBreak/>
        <w:t>EMBRACING AI</w:t>
      </w:r>
      <w:r>
        <w:t xml:space="preserve"> as a key enabler of digital future equips ASEAN to adapt proactively to the shift from connectivity to connected intelligence, positioning the region to fully </w:t>
      </w:r>
      <w:proofErr w:type="spellStart"/>
      <w:r>
        <w:t>realise</w:t>
      </w:r>
      <w:proofErr w:type="spellEnd"/>
      <w:r>
        <w:t xml:space="preserve"> the benefits of AI-driven transformation, support deeper regional integration, and advance a trusted, innovative and inclusive digital community that empowers every citizen and business to access opportunities, build innovation capabilities and thrive in the global digital economy. </w:t>
      </w:r>
    </w:p>
    <w:p w14:paraId="2352C97E" w14:textId="77777777" w:rsidR="001F30BD" w:rsidRDefault="001F30BD" w:rsidP="001F30BD">
      <w:pPr>
        <w:spacing w:before="0" w:after="0"/>
      </w:pPr>
      <w:r>
        <w:t xml:space="preserve"> </w:t>
      </w:r>
    </w:p>
    <w:p w14:paraId="3A08BE97" w14:textId="77777777" w:rsidR="001F30BD" w:rsidRPr="001F30BD" w:rsidRDefault="001F30BD" w:rsidP="001F30BD">
      <w:pPr>
        <w:spacing w:before="0" w:after="0"/>
        <w:rPr>
          <w:b/>
          <w:bCs/>
        </w:rPr>
      </w:pPr>
      <w:r w:rsidRPr="001F30BD">
        <w:rPr>
          <w:b/>
          <w:bCs/>
        </w:rPr>
        <w:t xml:space="preserve">HEREBY AGREED TO: </w:t>
      </w:r>
    </w:p>
    <w:p w14:paraId="7C847C32" w14:textId="77777777" w:rsidR="001F30BD" w:rsidRDefault="001F30BD" w:rsidP="001F30BD">
      <w:pPr>
        <w:spacing w:before="0" w:after="0"/>
      </w:pPr>
      <w:r>
        <w:t xml:space="preserve"> </w:t>
      </w:r>
    </w:p>
    <w:p w14:paraId="019D8619" w14:textId="6CDB728B" w:rsidR="001F30BD" w:rsidRDefault="001F30BD" w:rsidP="001F30BD">
      <w:pPr>
        <w:pStyle w:val="ListParagraph"/>
        <w:numPr>
          <w:ilvl w:val="0"/>
          <w:numId w:val="14"/>
        </w:numPr>
        <w:spacing w:before="0" w:after="0"/>
      </w:pPr>
      <w:r w:rsidRPr="001F30BD">
        <w:rPr>
          <w:b/>
          <w:bCs/>
        </w:rPr>
        <w:t>Shape ASEAN’s digital future through the adoption of the ASEAN Digital Masterplan 2026–2030 (ADM2030),</w:t>
      </w:r>
      <w:r>
        <w:t xml:space="preserve"> as the cornerstone of regional digital integration, envisioning ASEAN as an inclusive, trusted, and innovative digital community that empowers every citizen and business to thrive in the global digital economy. With the vision of building ASEAN as a trusted, innovative and inclusive digital community that empowers every citizen and business to access opportunities, build innovation capabilities and thrive in the global digital economy, the ADM2030 will guide both regional cooperation and the updating of national digital strategies, to ensure coherent implementation across ASEAN. </w:t>
      </w:r>
    </w:p>
    <w:p w14:paraId="132E3132" w14:textId="3E8E4164" w:rsidR="001F30BD" w:rsidRDefault="001F30BD" w:rsidP="001F30BD">
      <w:pPr>
        <w:spacing w:before="0" w:after="0"/>
        <w:ind w:firstLine="60"/>
      </w:pPr>
    </w:p>
    <w:p w14:paraId="6E2202E9" w14:textId="726F6261" w:rsidR="001F30BD" w:rsidRDefault="001F30BD" w:rsidP="001F30BD">
      <w:pPr>
        <w:pStyle w:val="ListParagraph"/>
        <w:numPr>
          <w:ilvl w:val="0"/>
          <w:numId w:val="14"/>
        </w:numPr>
        <w:spacing w:before="0" w:after="0"/>
      </w:pPr>
      <w:r w:rsidRPr="001F30BD">
        <w:rPr>
          <w:b/>
          <w:bCs/>
        </w:rPr>
        <w:t>Support advancing the ASEAN Digital Economy Framework Agreement negotiations</w:t>
      </w:r>
      <w:r>
        <w:t xml:space="preserve"> to establish enabling rules and ensure that its implementation fosters interoperability, inclusivity, and benefits for businesses, consumers, and citizens across ASEAN. </w:t>
      </w:r>
    </w:p>
    <w:p w14:paraId="27475F85" w14:textId="118E32EE" w:rsidR="001F30BD" w:rsidRDefault="001F30BD" w:rsidP="001F30BD">
      <w:pPr>
        <w:spacing w:before="0" w:after="0"/>
      </w:pPr>
    </w:p>
    <w:p w14:paraId="78283EA4" w14:textId="5297A9DE" w:rsidR="001F30BD" w:rsidRDefault="001F30BD" w:rsidP="001F30BD">
      <w:pPr>
        <w:pStyle w:val="ListParagraph"/>
        <w:numPr>
          <w:ilvl w:val="0"/>
          <w:numId w:val="14"/>
        </w:numPr>
        <w:spacing w:before="0" w:after="0"/>
      </w:pPr>
      <w:r w:rsidRPr="001F30BD">
        <w:rPr>
          <w:b/>
          <w:bCs/>
        </w:rPr>
        <w:t>Develop Smart, Seamless, Inclusive and Resilient Digital Infrastructure</w:t>
      </w:r>
      <w:r>
        <w:t xml:space="preserve"> through integrating AI and IoT for smart, predictive operations; enhancing network speed and coverage for seamless connectivity; diversifying access through broadband networks, 5G/6G, cloud services, data centers, LEO satellites, and submarine cables to ensure resilience cross-border continuity; promoting secure-by-design architectures, robust redundancy and diversity mechanisms; and supporting the work of the Working Group on Submarine Cables (WG-SC) to accelerate regional cooperation on facilitating the expeditious repair, maintenance, and protection of submarine cables, as outlined in the Enhanced ASEAN Guidelines for Strengthening Resilience and Repair of Submarine Cables. </w:t>
      </w:r>
    </w:p>
    <w:p w14:paraId="3AF804CD" w14:textId="3BE84838" w:rsidR="001F30BD" w:rsidRDefault="001F30BD" w:rsidP="001F30BD">
      <w:pPr>
        <w:spacing w:before="0" w:after="0"/>
        <w:ind w:firstLine="60"/>
      </w:pPr>
    </w:p>
    <w:p w14:paraId="57DD039D" w14:textId="5927697A" w:rsidR="001F30BD" w:rsidRDefault="001F30BD" w:rsidP="001F30BD">
      <w:pPr>
        <w:pStyle w:val="ListParagraph"/>
        <w:numPr>
          <w:ilvl w:val="0"/>
          <w:numId w:val="14"/>
        </w:numPr>
        <w:spacing w:before="0" w:after="0"/>
      </w:pPr>
      <w:r w:rsidRPr="001F30BD">
        <w:rPr>
          <w:b/>
          <w:bCs/>
        </w:rPr>
        <w:t>Advance Trusted and Secure Digital Ecosystem</w:t>
      </w:r>
      <w:r>
        <w:t xml:space="preserve"> by strengthening regional cybersecurity resilience; enhancing cooperation to combat scams over the telecommunications channels through the implementation of ASEAN Guide on Anti-Scam Policies and Best Practices; promoting interoperability and trusted cross-border data flows through ASEAN mechanisms while respecting domestic data protection and privacy legal frameworks; supporting efforts led by the ASEAN Working Groups; having the ASEAN Regional CERT enable timely cross-border information sharing, joint incident response, and capacity building in line with the ASEAN Norms Implementation Checklist; and enhancing capacity building and </w:t>
      </w:r>
      <w:proofErr w:type="spellStart"/>
      <w:r>
        <w:t>harmonise</w:t>
      </w:r>
      <w:proofErr w:type="spellEnd"/>
      <w:r>
        <w:t xml:space="preserve"> approaches to data protection, cloud security, ASEAN Digital Identity and Digital ID interoperability. </w:t>
      </w:r>
    </w:p>
    <w:p w14:paraId="43D0AD9F" w14:textId="4F0F7850" w:rsidR="001F30BD" w:rsidRDefault="001F30BD" w:rsidP="001F30BD">
      <w:pPr>
        <w:spacing w:before="0" w:after="0"/>
      </w:pPr>
    </w:p>
    <w:p w14:paraId="37A193DD" w14:textId="55861D62" w:rsidR="001F30BD" w:rsidRDefault="001F30BD" w:rsidP="001F30BD">
      <w:pPr>
        <w:pStyle w:val="ListParagraph"/>
        <w:numPr>
          <w:ilvl w:val="0"/>
          <w:numId w:val="14"/>
        </w:numPr>
        <w:spacing w:before="0" w:after="0"/>
      </w:pPr>
      <w:r w:rsidRPr="001F30BD">
        <w:rPr>
          <w:b/>
          <w:bCs/>
        </w:rPr>
        <w:t xml:space="preserve">Promote Inclusive Digital Participation </w:t>
      </w:r>
      <w:r>
        <w:t xml:space="preserve">by enhancing universal and affordable connectivity, ensuring accessible technologies for all, including women, youth, rural communities, and persons with disabilities and other underserved groups; strengthening digital literacy, promoting lifelong learning and responsible digital </w:t>
      </w:r>
      <w:proofErr w:type="spellStart"/>
      <w:r>
        <w:t>behaviour</w:t>
      </w:r>
      <w:proofErr w:type="spellEnd"/>
      <w:r>
        <w:t xml:space="preserve">; fostering a safe and trusted digital environment to protect citizens from online and telecommunications scams by adoption of standards, and technical measures to empower meaningful and safe participation in the digital society.  </w:t>
      </w:r>
    </w:p>
    <w:p w14:paraId="4CB25CBA" w14:textId="2F696A33" w:rsidR="001F30BD" w:rsidRDefault="001F30BD" w:rsidP="001F30BD">
      <w:pPr>
        <w:spacing w:before="0" w:after="0"/>
        <w:ind w:firstLine="60"/>
      </w:pPr>
    </w:p>
    <w:p w14:paraId="2B0DAB2A" w14:textId="77777777" w:rsidR="001F30BD" w:rsidRDefault="001F30BD" w:rsidP="001F30BD">
      <w:pPr>
        <w:spacing w:before="0" w:after="0"/>
        <w:ind w:firstLine="60"/>
      </w:pPr>
    </w:p>
    <w:p w14:paraId="719C246F" w14:textId="7A1BE038" w:rsidR="001F30BD" w:rsidRDefault="001F30BD" w:rsidP="001F30BD">
      <w:pPr>
        <w:pStyle w:val="ListParagraph"/>
        <w:numPr>
          <w:ilvl w:val="0"/>
          <w:numId w:val="14"/>
        </w:numPr>
        <w:spacing w:before="0" w:after="0"/>
      </w:pPr>
      <w:r w:rsidRPr="001F30BD">
        <w:rPr>
          <w:b/>
          <w:bCs/>
        </w:rPr>
        <w:lastRenderedPageBreak/>
        <w:t>Strengthen a Future-Ready Digital Workforce and Digital Talent</w:t>
      </w:r>
      <w:r>
        <w:t xml:space="preserve"> by encouraging collaboration through joint R&amp;D initiatives, academia–industry partnerships, and participation in global innovation platform; promoting the sharing of the development of ICT-related skills among colleges, universities, and training institutions; and support the mobility of professional practitioners across the region by advancing </w:t>
      </w:r>
      <w:proofErr w:type="spellStart"/>
      <w:r>
        <w:t>foresightdriven</w:t>
      </w:r>
      <w:proofErr w:type="spellEnd"/>
      <w:r>
        <w:t xml:space="preserve"> workforce planning through leveraging AI and digital analytics to anticipate emerging skill needs, identify talent gaps, and guide policy interventions. </w:t>
      </w:r>
    </w:p>
    <w:p w14:paraId="0E2EA080" w14:textId="5799698E" w:rsidR="001F30BD" w:rsidRDefault="001F30BD" w:rsidP="001F30BD">
      <w:pPr>
        <w:spacing w:before="0" w:after="0"/>
        <w:ind w:firstLine="60"/>
      </w:pPr>
    </w:p>
    <w:p w14:paraId="05979285" w14:textId="4BEE2AD4" w:rsidR="001F30BD" w:rsidRDefault="001F30BD" w:rsidP="001F30BD">
      <w:pPr>
        <w:pStyle w:val="ListParagraph"/>
        <w:numPr>
          <w:ilvl w:val="0"/>
          <w:numId w:val="14"/>
        </w:numPr>
        <w:spacing w:before="0" w:after="0"/>
      </w:pPr>
      <w:r w:rsidRPr="001F30BD">
        <w:rPr>
          <w:b/>
          <w:bCs/>
        </w:rPr>
        <w:t>Accelerate Digital Economy Integration</w:t>
      </w:r>
      <w:r>
        <w:t xml:space="preserve"> through the development of interoperable Digital Public infrastructure and data connectivity; promoting paperless and seamless digital trade; strengthening a safe, secure, and trusted cyberspace, including collective efforts to prevent and combat illicit online scams; and strengthening support for startups, MSMEs, SMEs, and digital entrepreneurs by improving access to technology, finance, capacity-building opportunities, and cross-border collaboration, while empowering citizens and businesses to participate effectively in the digital economy. </w:t>
      </w:r>
    </w:p>
    <w:p w14:paraId="22DC9DA2" w14:textId="222F1DD6" w:rsidR="001F30BD" w:rsidRDefault="001F30BD" w:rsidP="001F30BD">
      <w:pPr>
        <w:spacing w:before="0" w:after="0"/>
        <w:ind w:firstLine="60"/>
      </w:pPr>
    </w:p>
    <w:p w14:paraId="049814DD" w14:textId="0498568A" w:rsidR="001F30BD" w:rsidRDefault="001F30BD" w:rsidP="001F30BD">
      <w:pPr>
        <w:pStyle w:val="ListParagraph"/>
        <w:numPr>
          <w:ilvl w:val="0"/>
          <w:numId w:val="14"/>
        </w:numPr>
        <w:spacing w:before="0" w:after="0"/>
      </w:pPr>
      <w:r w:rsidRPr="001F30BD">
        <w:rPr>
          <w:b/>
          <w:bCs/>
        </w:rPr>
        <w:t>Deepen cooperation on Artificial Intelligence (AI)</w:t>
      </w:r>
      <w:r>
        <w:t xml:space="preserve"> by advancing policy </w:t>
      </w:r>
      <w:proofErr w:type="spellStart"/>
      <w:r>
        <w:t>harmonisation</w:t>
      </w:r>
      <w:proofErr w:type="spellEnd"/>
      <w:r>
        <w:t xml:space="preserve"> and strengthening collective safety efforts under the lead of the Working Group on AI Governance (WG-AI) and through ASEAN supporting mechanisms, such as the ASEAN AI Safety Network (ASEAN AI Safe), to further advance ASEAN’s capacity to, address emerging AI opportunities and risks,  including sharing best practices on the development of AI infrastructure, exploring real-life application and use cases, and establishing sandboxes to address regional challenges thereby supporting the region’s digital transformation and strengthening its collective voice in global AI governance. </w:t>
      </w:r>
    </w:p>
    <w:p w14:paraId="596520ED" w14:textId="38248961" w:rsidR="001F30BD" w:rsidRDefault="001F30BD" w:rsidP="001F30BD">
      <w:pPr>
        <w:spacing w:before="0" w:after="0"/>
        <w:ind w:firstLine="60"/>
      </w:pPr>
    </w:p>
    <w:p w14:paraId="17ACF83F" w14:textId="6CB71BDD" w:rsidR="001F30BD" w:rsidRDefault="001F30BD" w:rsidP="001F30BD">
      <w:pPr>
        <w:pStyle w:val="ListParagraph"/>
        <w:numPr>
          <w:ilvl w:val="0"/>
          <w:numId w:val="14"/>
        </w:numPr>
        <w:spacing w:before="0" w:after="0"/>
      </w:pPr>
      <w:r w:rsidRPr="001F30BD">
        <w:rPr>
          <w:b/>
          <w:bCs/>
        </w:rPr>
        <w:t>Enhance Green Digital Transformation</w:t>
      </w:r>
      <w:r>
        <w:t xml:space="preserve"> by promoting energy-efficient digital infrastructure and carbon-reduction software techniques, embedding Environmental, Social, and Governance (ESG) principles into national and regional digital transformation strategies, increasing the use of renewable energy for data </w:t>
      </w:r>
      <w:proofErr w:type="spellStart"/>
      <w:r>
        <w:t>centres</w:t>
      </w:r>
      <w:proofErr w:type="spellEnd"/>
      <w:r>
        <w:t xml:space="preserve">, applying AI to optimize telecommunication networks, and advancing circular-economy mechanisms for effective e-waste management for sustainable development.  </w:t>
      </w:r>
    </w:p>
    <w:p w14:paraId="61BC3BB0" w14:textId="51BF33BE" w:rsidR="001F30BD" w:rsidRDefault="001F30BD" w:rsidP="001F30BD">
      <w:pPr>
        <w:spacing w:before="0" w:after="0"/>
        <w:ind w:firstLine="60"/>
      </w:pPr>
    </w:p>
    <w:p w14:paraId="0519E1E2" w14:textId="2F30E028" w:rsidR="001F30BD" w:rsidRDefault="001F30BD" w:rsidP="001F30BD">
      <w:pPr>
        <w:pStyle w:val="ListParagraph"/>
        <w:numPr>
          <w:ilvl w:val="0"/>
          <w:numId w:val="14"/>
        </w:numPr>
        <w:spacing w:before="0" w:after="0"/>
      </w:pPr>
      <w:r w:rsidRPr="001F30BD">
        <w:rPr>
          <w:b/>
          <w:bCs/>
        </w:rPr>
        <w:t>Encourage collaboration with ASEAN Dialogue Partners</w:t>
      </w:r>
      <w:r>
        <w:t xml:space="preserve">, </w:t>
      </w:r>
      <w:r w:rsidRPr="001F30BD">
        <w:rPr>
          <w:b/>
          <w:bCs/>
        </w:rPr>
        <w:t xml:space="preserve">and International Organizations </w:t>
      </w:r>
      <w:r>
        <w:t xml:space="preserve">in financing, capacity building, technical cooperation, and innovation partnerships to further ASEAN’s ambition to be a leading global digital hub. </w:t>
      </w:r>
    </w:p>
    <w:p w14:paraId="4CFB3F97" w14:textId="77777777" w:rsidR="001F30BD" w:rsidRDefault="001F30BD" w:rsidP="001F30BD">
      <w:pPr>
        <w:spacing w:before="0" w:after="0"/>
      </w:pPr>
      <w:r>
        <w:t xml:space="preserve"> </w:t>
      </w:r>
    </w:p>
    <w:p w14:paraId="5DC36F4D" w14:textId="77777777" w:rsidR="001F30BD" w:rsidRDefault="001F30BD" w:rsidP="001F30BD">
      <w:pPr>
        <w:spacing w:before="0" w:after="0"/>
      </w:pPr>
      <w:r w:rsidRPr="001F30BD">
        <w:rPr>
          <w:b/>
          <w:bCs/>
        </w:rPr>
        <w:t>ADOPTED</w:t>
      </w:r>
      <w:r>
        <w:t xml:space="preserve"> this Declaration at the 6th ADGMIN in Ha Noi, Viet Nam on 16 January 2026. </w:t>
      </w:r>
    </w:p>
    <w:p w14:paraId="373D6A66" w14:textId="77777777" w:rsidR="00DF288A" w:rsidRPr="00E423E4" w:rsidRDefault="00DF288A" w:rsidP="00CD6026">
      <w:pPr>
        <w:spacing w:before="0" w:after="0"/>
      </w:pPr>
    </w:p>
    <w:sectPr w:rsidR="00DF288A" w:rsidRPr="00E423E4" w:rsidSect="00F61B4F">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446F1" w14:textId="77777777" w:rsidR="00E3233F" w:rsidRDefault="00E3233F" w:rsidP="00F61B4F">
      <w:pPr>
        <w:spacing w:before="0" w:after="0" w:line="240" w:lineRule="auto"/>
      </w:pPr>
      <w:r>
        <w:separator/>
      </w:r>
    </w:p>
  </w:endnote>
  <w:endnote w:type="continuationSeparator" w:id="0">
    <w:p w14:paraId="73CBD6FF" w14:textId="77777777" w:rsidR="00E3233F" w:rsidRDefault="00E3233F" w:rsidP="00F61B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F8C7" w14:textId="77777777" w:rsidR="00DF288A" w:rsidRDefault="00DF28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1699B" w14:textId="77777777" w:rsidR="00B532E2" w:rsidRDefault="00B532E2" w:rsidP="00F61B4F">
    <w:pPr>
      <w:pStyle w:val="Footer"/>
      <w:tabs>
        <w:tab w:val="clear" w:pos="9360"/>
        <w:tab w:val="right" w:pos="8931"/>
      </w:tabs>
      <w:jc w:val="right"/>
    </w:pPr>
  </w:p>
  <w:p w14:paraId="1F5D406B"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r>
    <w:r w:rsidRPr="004943C3">
      <w:rPr>
        <w:rFonts w:cs="Arial"/>
        <w:color w:val="7F7F7F"/>
        <w:sz w:val="16"/>
        <w:szCs w:val="16"/>
      </w:rPr>
      <w:t xml:space="preserve">     Page </w:t>
    </w:r>
    <w:r w:rsidRPr="004943C3">
      <w:rPr>
        <w:rFonts w:cs="Arial"/>
        <w:color w:val="7F7F7F"/>
        <w:sz w:val="16"/>
        <w:szCs w:val="16"/>
      </w:rPr>
      <w:fldChar w:fldCharType="begin"/>
    </w:r>
    <w:r w:rsidRPr="004943C3">
      <w:rPr>
        <w:rFonts w:cs="Arial"/>
        <w:color w:val="7F7F7F"/>
        <w:sz w:val="16"/>
        <w:szCs w:val="16"/>
      </w:rPr>
      <w:instrText xml:space="preserve"> PAGE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r w:rsidRPr="004943C3">
      <w:rPr>
        <w:rFonts w:cs="Arial"/>
        <w:color w:val="7F7F7F"/>
        <w:sz w:val="16"/>
        <w:szCs w:val="16"/>
      </w:rPr>
      <w:t xml:space="preserve"> of </w:t>
    </w:r>
    <w:r w:rsidRPr="004943C3">
      <w:rPr>
        <w:rFonts w:cs="Arial"/>
        <w:color w:val="7F7F7F"/>
        <w:sz w:val="16"/>
        <w:szCs w:val="16"/>
      </w:rPr>
      <w:fldChar w:fldCharType="begin"/>
    </w:r>
    <w:r w:rsidRPr="004943C3">
      <w:rPr>
        <w:rFonts w:cs="Arial"/>
        <w:color w:val="7F7F7F"/>
        <w:sz w:val="16"/>
        <w:szCs w:val="16"/>
      </w:rPr>
      <w:instrText xml:space="preserve"> NUMPAGES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FDB98" w14:textId="77777777" w:rsidR="00B532E2" w:rsidRDefault="00B532E2" w:rsidP="00F61B4F">
    <w:pPr>
      <w:pStyle w:val="Footer"/>
      <w:tabs>
        <w:tab w:val="clear" w:pos="9360"/>
        <w:tab w:val="right" w:pos="8931"/>
      </w:tabs>
      <w:jc w:val="right"/>
    </w:pPr>
  </w:p>
  <w:p w14:paraId="4937FEFB"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C959A" w14:textId="77777777" w:rsidR="00E3233F" w:rsidRDefault="00E3233F" w:rsidP="00F61B4F">
      <w:pPr>
        <w:spacing w:before="0" w:after="0" w:line="240" w:lineRule="auto"/>
      </w:pPr>
      <w:r>
        <w:separator/>
      </w:r>
    </w:p>
  </w:footnote>
  <w:footnote w:type="continuationSeparator" w:id="0">
    <w:p w14:paraId="06C4FFA4" w14:textId="77777777" w:rsidR="00E3233F" w:rsidRDefault="00E3233F" w:rsidP="00F61B4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E5B9" w14:textId="77777777" w:rsidR="00DF288A" w:rsidRDefault="00DF28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6220" w14:textId="54CB04EF" w:rsidR="00B532E2" w:rsidRPr="00CD6026" w:rsidRDefault="001F30BD" w:rsidP="00CD6026">
    <w:pPr>
      <w:pStyle w:val="Header"/>
      <w:pBdr>
        <w:bottom w:val="single" w:sz="4" w:space="1" w:color="auto"/>
      </w:pBdr>
      <w:rPr>
        <w:rFonts w:cs="Arial"/>
        <w:caps/>
        <w:color w:val="808080"/>
        <w:sz w:val="16"/>
        <w:szCs w:val="16"/>
      </w:rPr>
    </w:pPr>
    <w:r>
      <w:rPr>
        <w:rFonts w:cs="Arial"/>
        <w:caps/>
        <w:color w:val="808080"/>
        <w:sz w:val="16"/>
        <w:szCs w:val="16"/>
      </w:rPr>
      <w:t xml:space="preserve">2026 Ha noi digital decl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991A" w14:textId="77777777" w:rsidR="00DF288A" w:rsidRDefault="00DF28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80F8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EE31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C06D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CA8DB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72C5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0625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1AB9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DABAA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C686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7291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B117D7"/>
    <w:multiLevelType w:val="hybridMultilevel"/>
    <w:tmpl w:val="DD84CC78"/>
    <w:lvl w:ilvl="0" w:tplc="697AFF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B64579"/>
    <w:multiLevelType w:val="hybridMultilevel"/>
    <w:tmpl w:val="F87EA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6B03D2"/>
    <w:multiLevelType w:val="hybridMultilevel"/>
    <w:tmpl w:val="F0A8E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151307"/>
    <w:multiLevelType w:val="hybridMultilevel"/>
    <w:tmpl w:val="46BAC9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6575316">
    <w:abstractNumId w:val="13"/>
  </w:num>
  <w:num w:numId="2" w16cid:durableId="360320398">
    <w:abstractNumId w:val="12"/>
  </w:num>
  <w:num w:numId="3" w16cid:durableId="1365135478">
    <w:abstractNumId w:val="9"/>
  </w:num>
  <w:num w:numId="4" w16cid:durableId="422728191">
    <w:abstractNumId w:val="7"/>
  </w:num>
  <w:num w:numId="5" w16cid:durableId="1791898566">
    <w:abstractNumId w:val="6"/>
  </w:num>
  <w:num w:numId="6" w16cid:durableId="575356698">
    <w:abstractNumId w:val="5"/>
  </w:num>
  <w:num w:numId="7" w16cid:durableId="1771004132">
    <w:abstractNumId w:val="4"/>
  </w:num>
  <w:num w:numId="8" w16cid:durableId="2024550645">
    <w:abstractNumId w:val="8"/>
  </w:num>
  <w:num w:numId="9" w16cid:durableId="1253127530">
    <w:abstractNumId w:val="3"/>
  </w:num>
  <w:num w:numId="10" w16cid:durableId="343827254">
    <w:abstractNumId w:val="2"/>
  </w:num>
  <w:num w:numId="11" w16cid:durableId="538207194">
    <w:abstractNumId w:val="1"/>
  </w:num>
  <w:num w:numId="12" w16cid:durableId="951783813">
    <w:abstractNumId w:val="0"/>
  </w:num>
  <w:num w:numId="13" w16cid:durableId="1858695079">
    <w:abstractNumId w:val="11"/>
  </w:num>
  <w:num w:numId="14" w16cid:durableId="182808515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attachedTemplate r:id="rId1"/>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0BD"/>
    <w:rsid w:val="00000FB0"/>
    <w:rsid w:val="00002446"/>
    <w:rsid w:val="000043E5"/>
    <w:rsid w:val="00011723"/>
    <w:rsid w:val="00013D73"/>
    <w:rsid w:val="000173F4"/>
    <w:rsid w:val="00022AE1"/>
    <w:rsid w:val="00023AFA"/>
    <w:rsid w:val="00025831"/>
    <w:rsid w:val="000260A8"/>
    <w:rsid w:val="00032218"/>
    <w:rsid w:val="00032623"/>
    <w:rsid w:val="00032C84"/>
    <w:rsid w:val="0003432F"/>
    <w:rsid w:val="00036034"/>
    <w:rsid w:val="00040670"/>
    <w:rsid w:val="00045076"/>
    <w:rsid w:val="00045F9A"/>
    <w:rsid w:val="000460FD"/>
    <w:rsid w:val="00046C7E"/>
    <w:rsid w:val="0005003E"/>
    <w:rsid w:val="00055254"/>
    <w:rsid w:val="00055923"/>
    <w:rsid w:val="00061193"/>
    <w:rsid w:val="00061B8B"/>
    <w:rsid w:val="000627D9"/>
    <w:rsid w:val="00063C84"/>
    <w:rsid w:val="0007234F"/>
    <w:rsid w:val="000768A2"/>
    <w:rsid w:val="000771E0"/>
    <w:rsid w:val="00080879"/>
    <w:rsid w:val="00080FD6"/>
    <w:rsid w:val="00081E70"/>
    <w:rsid w:val="00082260"/>
    <w:rsid w:val="00083FFE"/>
    <w:rsid w:val="000922A6"/>
    <w:rsid w:val="0009558E"/>
    <w:rsid w:val="00097F77"/>
    <w:rsid w:val="000A329C"/>
    <w:rsid w:val="000B02EF"/>
    <w:rsid w:val="000B197F"/>
    <w:rsid w:val="000B335D"/>
    <w:rsid w:val="000C2967"/>
    <w:rsid w:val="000C2977"/>
    <w:rsid w:val="000C2CE8"/>
    <w:rsid w:val="000C49F6"/>
    <w:rsid w:val="000C5A1A"/>
    <w:rsid w:val="000D004B"/>
    <w:rsid w:val="000D31BC"/>
    <w:rsid w:val="000D57EE"/>
    <w:rsid w:val="000D6DF5"/>
    <w:rsid w:val="000D7512"/>
    <w:rsid w:val="000E1719"/>
    <w:rsid w:val="000E1DDB"/>
    <w:rsid w:val="000E2394"/>
    <w:rsid w:val="000E3AD0"/>
    <w:rsid w:val="000F2D66"/>
    <w:rsid w:val="001013AD"/>
    <w:rsid w:val="0010259B"/>
    <w:rsid w:val="00102B66"/>
    <w:rsid w:val="001063A1"/>
    <w:rsid w:val="001077E4"/>
    <w:rsid w:val="00111688"/>
    <w:rsid w:val="0011199A"/>
    <w:rsid w:val="00111A4C"/>
    <w:rsid w:val="0011273D"/>
    <w:rsid w:val="00112A51"/>
    <w:rsid w:val="001142FA"/>
    <w:rsid w:val="001161C0"/>
    <w:rsid w:val="001207E1"/>
    <w:rsid w:val="0012281C"/>
    <w:rsid w:val="00122EC8"/>
    <w:rsid w:val="001246A1"/>
    <w:rsid w:val="001302AA"/>
    <w:rsid w:val="00130E46"/>
    <w:rsid w:val="00133AB9"/>
    <w:rsid w:val="00143BCA"/>
    <w:rsid w:val="00144EA6"/>
    <w:rsid w:val="001450F7"/>
    <w:rsid w:val="00145215"/>
    <w:rsid w:val="001462AA"/>
    <w:rsid w:val="00153722"/>
    <w:rsid w:val="00155142"/>
    <w:rsid w:val="0015683A"/>
    <w:rsid w:val="001648EA"/>
    <w:rsid w:val="001669E3"/>
    <w:rsid w:val="001728AB"/>
    <w:rsid w:val="00172E71"/>
    <w:rsid w:val="00176298"/>
    <w:rsid w:val="0018065C"/>
    <w:rsid w:val="00183009"/>
    <w:rsid w:val="001837BF"/>
    <w:rsid w:val="00183EC5"/>
    <w:rsid w:val="00191FB7"/>
    <w:rsid w:val="00194639"/>
    <w:rsid w:val="0019674F"/>
    <w:rsid w:val="001A0777"/>
    <w:rsid w:val="001A31BD"/>
    <w:rsid w:val="001B572F"/>
    <w:rsid w:val="001C50F5"/>
    <w:rsid w:val="001C7B98"/>
    <w:rsid w:val="001D116B"/>
    <w:rsid w:val="001D2E66"/>
    <w:rsid w:val="001D7F95"/>
    <w:rsid w:val="001E502C"/>
    <w:rsid w:val="001E52A5"/>
    <w:rsid w:val="001F190C"/>
    <w:rsid w:val="001F1AE0"/>
    <w:rsid w:val="001F27F8"/>
    <w:rsid w:val="001F2B50"/>
    <w:rsid w:val="001F30BD"/>
    <w:rsid w:val="0020032B"/>
    <w:rsid w:val="00200AA3"/>
    <w:rsid w:val="0020147F"/>
    <w:rsid w:val="00202C8A"/>
    <w:rsid w:val="002226CD"/>
    <w:rsid w:val="002238CF"/>
    <w:rsid w:val="00224582"/>
    <w:rsid w:val="00224E12"/>
    <w:rsid w:val="002251FC"/>
    <w:rsid w:val="002423B7"/>
    <w:rsid w:val="00244645"/>
    <w:rsid w:val="00245638"/>
    <w:rsid w:val="0025204F"/>
    <w:rsid w:val="002520E2"/>
    <w:rsid w:val="00256484"/>
    <w:rsid w:val="002566AC"/>
    <w:rsid w:val="00257575"/>
    <w:rsid w:val="00260086"/>
    <w:rsid w:val="00260DE8"/>
    <w:rsid w:val="00262BEE"/>
    <w:rsid w:val="002653B1"/>
    <w:rsid w:val="00274C7A"/>
    <w:rsid w:val="002750EF"/>
    <w:rsid w:val="00275D0D"/>
    <w:rsid w:val="00284792"/>
    <w:rsid w:val="002927F7"/>
    <w:rsid w:val="00294CBA"/>
    <w:rsid w:val="002952DD"/>
    <w:rsid w:val="00297B32"/>
    <w:rsid w:val="002A32A5"/>
    <w:rsid w:val="002A4172"/>
    <w:rsid w:val="002B2294"/>
    <w:rsid w:val="002B31DE"/>
    <w:rsid w:val="002B473E"/>
    <w:rsid w:val="002B5E84"/>
    <w:rsid w:val="002B7265"/>
    <w:rsid w:val="002C506E"/>
    <w:rsid w:val="002C5925"/>
    <w:rsid w:val="002C67E0"/>
    <w:rsid w:val="002D3A06"/>
    <w:rsid w:val="002E0A92"/>
    <w:rsid w:val="002E6283"/>
    <w:rsid w:val="002F1577"/>
    <w:rsid w:val="002F7DA0"/>
    <w:rsid w:val="0030037C"/>
    <w:rsid w:val="00303079"/>
    <w:rsid w:val="003035FA"/>
    <w:rsid w:val="003071F6"/>
    <w:rsid w:val="00311F81"/>
    <w:rsid w:val="00311F88"/>
    <w:rsid w:val="00312FB5"/>
    <w:rsid w:val="003150B5"/>
    <w:rsid w:val="00315409"/>
    <w:rsid w:val="00321387"/>
    <w:rsid w:val="0032159B"/>
    <w:rsid w:val="00321890"/>
    <w:rsid w:val="00325A2D"/>
    <w:rsid w:val="00326D39"/>
    <w:rsid w:val="003316EF"/>
    <w:rsid w:val="0033544F"/>
    <w:rsid w:val="00336CA3"/>
    <w:rsid w:val="003374CC"/>
    <w:rsid w:val="00340339"/>
    <w:rsid w:val="0034084B"/>
    <w:rsid w:val="00343E97"/>
    <w:rsid w:val="003463F9"/>
    <w:rsid w:val="00351FC7"/>
    <w:rsid w:val="00355356"/>
    <w:rsid w:val="003557B3"/>
    <w:rsid w:val="00361211"/>
    <w:rsid w:val="00363CA6"/>
    <w:rsid w:val="00363E88"/>
    <w:rsid w:val="0036654E"/>
    <w:rsid w:val="003762D5"/>
    <w:rsid w:val="00382037"/>
    <w:rsid w:val="00384CCD"/>
    <w:rsid w:val="00386AC0"/>
    <w:rsid w:val="003870B6"/>
    <w:rsid w:val="0039419F"/>
    <w:rsid w:val="003A2096"/>
    <w:rsid w:val="003A2B2D"/>
    <w:rsid w:val="003A2E2D"/>
    <w:rsid w:val="003A36C1"/>
    <w:rsid w:val="003A4607"/>
    <w:rsid w:val="003A46AB"/>
    <w:rsid w:val="003A6709"/>
    <w:rsid w:val="003B1B3D"/>
    <w:rsid w:val="003B5567"/>
    <w:rsid w:val="003C3ABB"/>
    <w:rsid w:val="003C4214"/>
    <w:rsid w:val="003C47FA"/>
    <w:rsid w:val="003C48C1"/>
    <w:rsid w:val="003C696E"/>
    <w:rsid w:val="003C70F3"/>
    <w:rsid w:val="003D49AB"/>
    <w:rsid w:val="003D66C8"/>
    <w:rsid w:val="003D682E"/>
    <w:rsid w:val="003D6E5B"/>
    <w:rsid w:val="003E0C85"/>
    <w:rsid w:val="003E69D4"/>
    <w:rsid w:val="003F148C"/>
    <w:rsid w:val="003F1817"/>
    <w:rsid w:val="0040043F"/>
    <w:rsid w:val="00401F7F"/>
    <w:rsid w:val="00405210"/>
    <w:rsid w:val="00415F9F"/>
    <w:rsid w:val="0042164B"/>
    <w:rsid w:val="0042562D"/>
    <w:rsid w:val="00430AD3"/>
    <w:rsid w:val="00432B9B"/>
    <w:rsid w:val="004410EB"/>
    <w:rsid w:val="0044415C"/>
    <w:rsid w:val="00452091"/>
    <w:rsid w:val="0045262E"/>
    <w:rsid w:val="00453E7C"/>
    <w:rsid w:val="004540DD"/>
    <w:rsid w:val="00454C15"/>
    <w:rsid w:val="00457A36"/>
    <w:rsid w:val="00460285"/>
    <w:rsid w:val="00461169"/>
    <w:rsid w:val="0046281B"/>
    <w:rsid w:val="0046332F"/>
    <w:rsid w:val="00464378"/>
    <w:rsid w:val="00464582"/>
    <w:rsid w:val="004715DF"/>
    <w:rsid w:val="0049074B"/>
    <w:rsid w:val="00495B5C"/>
    <w:rsid w:val="00496452"/>
    <w:rsid w:val="00497AE1"/>
    <w:rsid w:val="004A0B2F"/>
    <w:rsid w:val="004A0D08"/>
    <w:rsid w:val="004A1834"/>
    <w:rsid w:val="004A31A0"/>
    <w:rsid w:val="004A5865"/>
    <w:rsid w:val="004A58EA"/>
    <w:rsid w:val="004B263A"/>
    <w:rsid w:val="004B3D8B"/>
    <w:rsid w:val="004B5A7D"/>
    <w:rsid w:val="004B6693"/>
    <w:rsid w:val="004B7073"/>
    <w:rsid w:val="004B71DD"/>
    <w:rsid w:val="004C2B2B"/>
    <w:rsid w:val="004C33C2"/>
    <w:rsid w:val="004C5E25"/>
    <w:rsid w:val="004D6797"/>
    <w:rsid w:val="004E0ED9"/>
    <w:rsid w:val="004E1378"/>
    <w:rsid w:val="004E1B8D"/>
    <w:rsid w:val="004E2177"/>
    <w:rsid w:val="004F129B"/>
    <w:rsid w:val="004F21D5"/>
    <w:rsid w:val="00504C42"/>
    <w:rsid w:val="00507CA6"/>
    <w:rsid w:val="0051026B"/>
    <w:rsid w:val="00510555"/>
    <w:rsid w:val="0051224B"/>
    <w:rsid w:val="005146E7"/>
    <w:rsid w:val="00516331"/>
    <w:rsid w:val="005177D3"/>
    <w:rsid w:val="00522388"/>
    <w:rsid w:val="00525B71"/>
    <w:rsid w:val="005325F9"/>
    <w:rsid w:val="00534217"/>
    <w:rsid w:val="00535BF3"/>
    <w:rsid w:val="00537A67"/>
    <w:rsid w:val="00537D81"/>
    <w:rsid w:val="00541125"/>
    <w:rsid w:val="00545288"/>
    <w:rsid w:val="005627AF"/>
    <w:rsid w:val="00564EBA"/>
    <w:rsid w:val="00565B5D"/>
    <w:rsid w:val="005701D2"/>
    <w:rsid w:val="005706A6"/>
    <w:rsid w:val="0057613A"/>
    <w:rsid w:val="005768A3"/>
    <w:rsid w:val="00581E07"/>
    <w:rsid w:val="005827A5"/>
    <w:rsid w:val="00584C90"/>
    <w:rsid w:val="005865AA"/>
    <w:rsid w:val="0058716E"/>
    <w:rsid w:val="00590C4E"/>
    <w:rsid w:val="0059630D"/>
    <w:rsid w:val="00597551"/>
    <w:rsid w:val="005A0C6D"/>
    <w:rsid w:val="005A384B"/>
    <w:rsid w:val="005A418E"/>
    <w:rsid w:val="005A67CE"/>
    <w:rsid w:val="005A6C1B"/>
    <w:rsid w:val="005B2D91"/>
    <w:rsid w:val="005C087C"/>
    <w:rsid w:val="005C18C4"/>
    <w:rsid w:val="005C46EA"/>
    <w:rsid w:val="005C6ADE"/>
    <w:rsid w:val="005D3068"/>
    <w:rsid w:val="005D5714"/>
    <w:rsid w:val="005D59E8"/>
    <w:rsid w:val="005E0D13"/>
    <w:rsid w:val="005E264A"/>
    <w:rsid w:val="005E2E8D"/>
    <w:rsid w:val="005E6807"/>
    <w:rsid w:val="005F25E1"/>
    <w:rsid w:val="005F5FD1"/>
    <w:rsid w:val="005F6D34"/>
    <w:rsid w:val="00604FC9"/>
    <w:rsid w:val="006056CA"/>
    <w:rsid w:val="006077DA"/>
    <w:rsid w:val="00615E91"/>
    <w:rsid w:val="00617785"/>
    <w:rsid w:val="00620043"/>
    <w:rsid w:val="00624B74"/>
    <w:rsid w:val="0062758C"/>
    <w:rsid w:val="00627B91"/>
    <w:rsid w:val="0064082A"/>
    <w:rsid w:val="00642035"/>
    <w:rsid w:val="0064206B"/>
    <w:rsid w:val="006422D1"/>
    <w:rsid w:val="00646905"/>
    <w:rsid w:val="006477C3"/>
    <w:rsid w:val="006633EA"/>
    <w:rsid w:val="00666445"/>
    <w:rsid w:val="006819D0"/>
    <w:rsid w:val="006829B2"/>
    <w:rsid w:val="00686294"/>
    <w:rsid w:val="006878B4"/>
    <w:rsid w:val="00695153"/>
    <w:rsid w:val="006953EA"/>
    <w:rsid w:val="006A181F"/>
    <w:rsid w:val="006A368A"/>
    <w:rsid w:val="006A5BC7"/>
    <w:rsid w:val="006B0864"/>
    <w:rsid w:val="006B6335"/>
    <w:rsid w:val="006C2FAC"/>
    <w:rsid w:val="006C6203"/>
    <w:rsid w:val="006C6B56"/>
    <w:rsid w:val="006C6EFB"/>
    <w:rsid w:val="006D1637"/>
    <w:rsid w:val="006D2062"/>
    <w:rsid w:val="006D35BA"/>
    <w:rsid w:val="006D61E5"/>
    <w:rsid w:val="006D6826"/>
    <w:rsid w:val="006D6EAA"/>
    <w:rsid w:val="006D6FA4"/>
    <w:rsid w:val="006E03F3"/>
    <w:rsid w:val="006E4F21"/>
    <w:rsid w:val="006E6F86"/>
    <w:rsid w:val="006F231A"/>
    <w:rsid w:val="007009C6"/>
    <w:rsid w:val="00707B16"/>
    <w:rsid w:val="00711FF8"/>
    <w:rsid w:val="00716770"/>
    <w:rsid w:val="00721C1C"/>
    <w:rsid w:val="007231B2"/>
    <w:rsid w:val="0072576B"/>
    <w:rsid w:val="007320B0"/>
    <w:rsid w:val="0073568E"/>
    <w:rsid w:val="00736F98"/>
    <w:rsid w:val="00744927"/>
    <w:rsid w:val="00744A85"/>
    <w:rsid w:val="00751173"/>
    <w:rsid w:val="00751EA6"/>
    <w:rsid w:val="00755A12"/>
    <w:rsid w:val="0075632F"/>
    <w:rsid w:val="0075795E"/>
    <w:rsid w:val="00760BCF"/>
    <w:rsid w:val="00761521"/>
    <w:rsid w:val="00762A99"/>
    <w:rsid w:val="00776086"/>
    <w:rsid w:val="00787B08"/>
    <w:rsid w:val="007951DD"/>
    <w:rsid w:val="007A006E"/>
    <w:rsid w:val="007A4FC9"/>
    <w:rsid w:val="007A5CE9"/>
    <w:rsid w:val="007B0CD2"/>
    <w:rsid w:val="007B6E2C"/>
    <w:rsid w:val="007B7706"/>
    <w:rsid w:val="007C0404"/>
    <w:rsid w:val="007C158E"/>
    <w:rsid w:val="007C1E9A"/>
    <w:rsid w:val="007C74A6"/>
    <w:rsid w:val="007C7558"/>
    <w:rsid w:val="007D12D8"/>
    <w:rsid w:val="007D197A"/>
    <w:rsid w:val="007D2AC8"/>
    <w:rsid w:val="007D308E"/>
    <w:rsid w:val="007D4CB5"/>
    <w:rsid w:val="007E4920"/>
    <w:rsid w:val="007E7C82"/>
    <w:rsid w:val="007E7FF5"/>
    <w:rsid w:val="007F1538"/>
    <w:rsid w:val="007F2FCB"/>
    <w:rsid w:val="007F37D0"/>
    <w:rsid w:val="007F5026"/>
    <w:rsid w:val="008016D1"/>
    <w:rsid w:val="00803BE9"/>
    <w:rsid w:val="00812B21"/>
    <w:rsid w:val="00814493"/>
    <w:rsid w:val="008171B7"/>
    <w:rsid w:val="00820B03"/>
    <w:rsid w:val="00821388"/>
    <w:rsid w:val="00822E73"/>
    <w:rsid w:val="00824DAD"/>
    <w:rsid w:val="00824DEF"/>
    <w:rsid w:val="008262AF"/>
    <w:rsid w:val="00841728"/>
    <w:rsid w:val="008419D9"/>
    <w:rsid w:val="0084289A"/>
    <w:rsid w:val="00850873"/>
    <w:rsid w:val="0086274F"/>
    <w:rsid w:val="00863AA4"/>
    <w:rsid w:val="00871D6D"/>
    <w:rsid w:val="00875863"/>
    <w:rsid w:val="008761FC"/>
    <w:rsid w:val="008A2C17"/>
    <w:rsid w:val="008A3A39"/>
    <w:rsid w:val="008A5721"/>
    <w:rsid w:val="008B001D"/>
    <w:rsid w:val="008B0875"/>
    <w:rsid w:val="008B1645"/>
    <w:rsid w:val="008C33B3"/>
    <w:rsid w:val="008C3761"/>
    <w:rsid w:val="008C6A9C"/>
    <w:rsid w:val="008D292D"/>
    <w:rsid w:val="008D3F77"/>
    <w:rsid w:val="008E41DC"/>
    <w:rsid w:val="008E5D7B"/>
    <w:rsid w:val="008E6E93"/>
    <w:rsid w:val="008E7703"/>
    <w:rsid w:val="008F5246"/>
    <w:rsid w:val="008F5F21"/>
    <w:rsid w:val="008F7A5C"/>
    <w:rsid w:val="009052CB"/>
    <w:rsid w:val="00916941"/>
    <w:rsid w:val="009217B0"/>
    <w:rsid w:val="00921DB5"/>
    <w:rsid w:val="00923519"/>
    <w:rsid w:val="00926EA3"/>
    <w:rsid w:val="009303E7"/>
    <w:rsid w:val="00933064"/>
    <w:rsid w:val="00935B08"/>
    <w:rsid w:val="0095406B"/>
    <w:rsid w:val="00956C40"/>
    <w:rsid w:val="00957449"/>
    <w:rsid w:val="00965ACC"/>
    <w:rsid w:val="00966DC7"/>
    <w:rsid w:val="00974D05"/>
    <w:rsid w:val="0098008C"/>
    <w:rsid w:val="00982034"/>
    <w:rsid w:val="00982B34"/>
    <w:rsid w:val="009842E6"/>
    <w:rsid w:val="00991C17"/>
    <w:rsid w:val="00992233"/>
    <w:rsid w:val="009943AE"/>
    <w:rsid w:val="00996773"/>
    <w:rsid w:val="00996953"/>
    <w:rsid w:val="00997244"/>
    <w:rsid w:val="00997B54"/>
    <w:rsid w:val="009A068F"/>
    <w:rsid w:val="009A0BE7"/>
    <w:rsid w:val="009B12F0"/>
    <w:rsid w:val="009B246D"/>
    <w:rsid w:val="009B6256"/>
    <w:rsid w:val="009B7700"/>
    <w:rsid w:val="009B7734"/>
    <w:rsid w:val="009C1F90"/>
    <w:rsid w:val="009C3725"/>
    <w:rsid w:val="009C42E9"/>
    <w:rsid w:val="009C4737"/>
    <w:rsid w:val="009C4D4C"/>
    <w:rsid w:val="009C6AFB"/>
    <w:rsid w:val="009C7121"/>
    <w:rsid w:val="009D1B8A"/>
    <w:rsid w:val="009E21A2"/>
    <w:rsid w:val="009E2828"/>
    <w:rsid w:val="009E4818"/>
    <w:rsid w:val="009E6790"/>
    <w:rsid w:val="009E6EB7"/>
    <w:rsid w:val="009E763F"/>
    <w:rsid w:val="00A0085A"/>
    <w:rsid w:val="00A03EE4"/>
    <w:rsid w:val="00A04D76"/>
    <w:rsid w:val="00A05131"/>
    <w:rsid w:val="00A05490"/>
    <w:rsid w:val="00A05E32"/>
    <w:rsid w:val="00A07327"/>
    <w:rsid w:val="00A12E87"/>
    <w:rsid w:val="00A14655"/>
    <w:rsid w:val="00A149F0"/>
    <w:rsid w:val="00A152B4"/>
    <w:rsid w:val="00A1553E"/>
    <w:rsid w:val="00A16CEA"/>
    <w:rsid w:val="00A21ED9"/>
    <w:rsid w:val="00A25765"/>
    <w:rsid w:val="00A27F6D"/>
    <w:rsid w:val="00A302FE"/>
    <w:rsid w:val="00A32891"/>
    <w:rsid w:val="00A3329A"/>
    <w:rsid w:val="00A359D5"/>
    <w:rsid w:val="00A36EF4"/>
    <w:rsid w:val="00A4466D"/>
    <w:rsid w:val="00A5006A"/>
    <w:rsid w:val="00A551D1"/>
    <w:rsid w:val="00A60DBB"/>
    <w:rsid w:val="00A60F35"/>
    <w:rsid w:val="00A61CFF"/>
    <w:rsid w:val="00A62871"/>
    <w:rsid w:val="00A638C5"/>
    <w:rsid w:val="00A646B8"/>
    <w:rsid w:val="00A7627E"/>
    <w:rsid w:val="00A839BE"/>
    <w:rsid w:val="00A83F8F"/>
    <w:rsid w:val="00A90E8E"/>
    <w:rsid w:val="00A9198C"/>
    <w:rsid w:val="00A94579"/>
    <w:rsid w:val="00A95818"/>
    <w:rsid w:val="00A9590E"/>
    <w:rsid w:val="00AA6452"/>
    <w:rsid w:val="00AA6802"/>
    <w:rsid w:val="00AB26B5"/>
    <w:rsid w:val="00AB38E2"/>
    <w:rsid w:val="00AB6F60"/>
    <w:rsid w:val="00AB7A69"/>
    <w:rsid w:val="00AC1691"/>
    <w:rsid w:val="00AC1CA8"/>
    <w:rsid w:val="00AC4C08"/>
    <w:rsid w:val="00AC7F91"/>
    <w:rsid w:val="00AD7A4B"/>
    <w:rsid w:val="00AE05B5"/>
    <w:rsid w:val="00AE3DEB"/>
    <w:rsid w:val="00AE6181"/>
    <w:rsid w:val="00AE64FF"/>
    <w:rsid w:val="00AF1254"/>
    <w:rsid w:val="00AF5172"/>
    <w:rsid w:val="00AF5D32"/>
    <w:rsid w:val="00B01951"/>
    <w:rsid w:val="00B05254"/>
    <w:rsid w:val="00B05F3A"/>
    <w:rsid w:val="00B0640C"/>
    <w:rsid w:val="00B14396"/>
    <w:rsid w:val="00B173B5"/>
    <w:rsid w:val="00B207F2"/>
    <w:rsid w:val="00B267DC"/>
    <w:rsid w:val="00B308F2"/>
    <w:rsid w:val="00B30DEB"/>
    <w:rsid w:val="00B34B14"/>
    <w:rsid w:val="00B420A0"/>
    <w:rsid w:val="00B456B7"/>
    <w:rsid w:val="00B45912"/>
    <w:rsid w:val="00B51437"/>
    <w:rsid w:val="00B5211D"/>
    <w:rsid w:val="00B52EFE"/>
    <w:rsid w:val="00B532E2"/>
    <w:rsid w:val="00B54E3F"/>
    <w:rsid w:val="00B61944"/>
    <w:rsid w:val="00B62E0A"/>
    <w:rsid w:val="00B6351C"/>
    <w:rsid w:val="00B736A5"/>
    <w:rsid w:val="00B74778"/>
    <w:rsid w:val="00B74FC8"/>
    <w:rsid w:val="00B76163"/>
    <w:rsid w:val="00B8232C"/>
    <w:rsid w:val="00B8350D"/>
    <w:rsid w:val="00B85BB1"/>
    <w:rsid w:val="00B85DB0"/>
    <w:rsid w:val="00B87EA5"/>
    <w:rsid w:val="00B92C1B"/>
    <w:rsid w:val="00B96E99"/>
    <w:rsid w:val="00BA1C72"/>
    <w:rsid w:val="00BA3538"/>
    <w:rsid w:val="00BA600A"/>
    <w:rsid w:val="00BA7E2B"/>
    <w:rsid w:val="00BB09CD"/>
    <w:rsid w:val="00BB2E42"/>
    <w:rsid w:val="00BB5610"/>
    <w:rsid w:val="00BC5DE2"/>
    <w:rsid w:val="00BD1600"/>
    <w:rsid w:val="00BD2E28"/>
    <w:rsid w:val="00BD36A4"/>
    <w:rsid w:val="00BD3EF7"/>
    <w:rsid w:val="00BE0B41"/>
    <w:rsid w:val="00BE0D36"/>
    <w:rsid w:val="00BE21D1"/>
    <w:rsid w:val="00BE47F3"/>
    <w:rsid w:val="00BE4E55"/>
    <w:rsid w:val="00BF3AB0"/>
    <w:rsid w:val="00BF5BA2"/>
    <w:rsid w:val="00BF7BA5"/>
    <w:rsid w:val="00C0692C"/>
    <w:rsid w:val="00C12E92"/>
    <w:rsid w:val="00C1575D"/>
    <w:rsid w:val="00C22B66"/>
    <w:rsid w:val="00C2709D"/>
    <w:rsid w:val="00C27F88"/>
    <w:rsid w:val="00C33322"/>
    <w:rsid w:val="00C3632D"/>
    <w:rsid w:val="00C436C7"/>
    <w:rsid w:val="00C4584B"/>
    <w:rsid w:val="00C479E0"/>
    <w:rsid w:val="00C539B9"/>
    <w:rsid w:val="00C55B05"/>
    <w:rsid w:val="00C55D41"/>
    <w:rsid w:val="00C573FC"/>
    <w:rsid w:val="00C6101A"/>
    <w:rsid w:val="00C61524"/>
    <w:rsid w:val="00C617E1"/>
    <w:rsid w:val="00C666BA"/>
    <w:rsid w:val="00C73155"/>
    <w:rsid w:val="00C86BF0"/>
    <w:rsid w:val="00C9065C"/>
    <w:rsid w:val="00C90B5B"/>
    <w:rsid w:val="00C91236"/>
    <w:rsid w:val="00C921EF"/>
    <w:rsid w:val="00C92C9D"/>
    <w:rsid w:val="00CA21A1"/>
    <w:rsid w:val="00CA449F"/>
    <w:rsid w:val="00CA540E"/>
    <w:rsid w:val="00CA5A41"/>
    <w:rsid w:val="00CB0C6C"/>
    <w:rsid w:val="00CB2E1A"/>
    <w:rsid w:val="00CB485A"/>
    <w:rsid w:val="00CC2470"/>
    <w:rsid w:val="00CC2F8C"/>
    <w:rsid w:val="00CC449C"/>
    <w:rsid w:val="00CC535D"/>
    <w:rsid w:val="00CD2BE4"/>
    <w:rsid w:val="00CD5CC1"/>
    <w:rsid w:val="00CD6026"/>
    <w:rsid w:val="00CD6EC7"/>
    <w:rsid w:val="00CE087B"/>
    <w:rsid w:val="00CE31C8"/>
    <w:rsid w:val="00CE4330"/>
    <w:rsid w:val="00CE567F"/>
    <w:rsid w:val="00CE59E6"/>
    <w:rsid w:val="00CE7679"/>
    <w:rsid w:val="00CF277F"/>
    <w:rsid w:val="00CF4CBB"/>
    <w:rsid w:val="00D00ACC"/>
    <w:rsid w:val="00D0625E"/>
    <w:rsid w:val="00D07EE1"/>
    <w:rsid w:val="00D13015"/>
    <w:rsid w:val="00D133A2"/>
    <w:rsid w:val="00D13F5C"/>
    <w:rsid w:val="00D14607"/>
    <w:rsid w:val="00D15AD4"/>
    <w:rsid w:val="00D1649F"/>
    <w:rsid w:val="00D20538"/>
    <w:rsid w:val="00D211DC"/>
    <w:rsid w:val="00D250B0"/>
    <w:rsid w:val="00D368AA"/>
    <w:rsid w:val="00D40C72"/>
    <w:rsid w:val="00D43EA3"/>
    <w:rsid w:val="00D45FAB"/>
    <w:rsid w:val="00D472FE"/>
    <w:rsid w:val="00D51065"/>
    <w:rsid w:val="00D52236"/>
    <w:rsid w:val="00D528FE"/>
    <w:rsid w:val="00D56D91"/>
    <w:rsid w:val="00D67A09"/>
    <w:rsid w:val="00D712DE"/>
    <w:rsid w:val="00D75BF6"/>
    <w:rsid w:val="00D804A1"/>
    <w:rsid w:val="00D86B2E"/>
    <w:rsid w:val="00D901BD"/>
    <w:rsid w:val="00D91710"/>
    <w:rsid w:val="00D92975"/>
    <w:rsid w:val="00DA4CF4"/>
    <w:rsid w:val="00DB3B2A"/>
    <w:rsid w:val="00DB6E09"/>
    <w:rsid w:val="00DB7B56"/>
    <w:rsid w:val="00DC27F4"/>
    <w:rsid w:val="00DC3275"/>
    <w:rsid w:val="00DC38F6"/>
    <w:rsid w:val="00DC5022"/>
    <w:rsid w:val="00DC5793"/>
    <w:rsid w:val="00DD0696"/>
    <w:rsid w:val="00DD1735"/>
    <w:rsid w:val="00DD1945"/>
    <w:rsid w:val="00DD2204"/>
    <w:rsid w:val="00DD7A7D"/>
    <w:rsid w:val="00DE4868"/>
    <w:rsid w:val="00DE4917"/>
    <w:rsid w:val="00DE57D4"/>
    <w:rsid w:val="00DE62F5"/>
    <w:rsid w:val="00DE7A48"/>
    <w:rsid w:val="00DF288A"/>
    <w:rsid w:val="00DF3DF6"/>
    <w:rsid w:val="00DF4E11"/>
    <w:rsid w:val="00DF57B8"/>
    <w:rsid w:val="00DF64FF"/>
    <w:rsid w:val="00DF72C5"/>
    <w:rsid w:val="00E005B9"/>
    <w:rsid w:val="00E00DD3"/>
    <w:rsid w:val="00E029E2"/>
    <w:rsid w:val="00E13279"/>
    <w:rsid w:val="00E15214"/>
    <w:rsid w:val="00E22F62"/>
    <w:rsid w:val="00E23211"/>
    <w:rsid w:val="00E23830"/>
    <w:rsid w:val="00E2703D"/>
    <w:rsid w:val="00E3233F"/>
    <w:rsid w:val="00E36432"/>
    <w:rsid w:val="00E41649"/>
    <w:rsid w:val="00E423E4"/>
    <w:rsid w:val="00E42A9B"/>
    <w:rsid w:val="00E46A83"/>
    <w:rsid w:val="00E47C45"/>
    <w:rsid w:val="00E501FD"/>
    <w:rsid w:val="00E53F2E"/>
    <w:rsid w:val="00E71017"/>
    <w:rsid w:val="00E71A6F"/>
    <w:rsid w:val="00E71AEC"/>
    <w:rsid w:val="00E73E13"/>
    <w:rsid w:val="00E759C9"/>
    <w:rsid w:val="00E80D04"/>
    <w:rsid w:val="00E81D2D"/>
    <w:rsid w:val="00E82ED4"/>
    <w:rsid w:val="00E853A3"/>
    <w:rsid w:val="00E854D8"/>
    <w:rsid w:val="00E87AA3"/>
    <w:rsid w:val="00E925D7"/>
    <w:rsid w:val="00E9353A"/>
    <w:rsid w:val="00E94458"/>
    <w:rsid w:val="00EA1963"/>
    <w:rsid w:val="00EA422B"/>
    <w:rsid w:val="00EA44D0"/>
    <w:rsid w:val="00EA6B9C"/>
    <w:rsid w:val="00EB4089"/>
    <w:rsid w:val="00EB542E"/>
    <w:rsid w:val="00EC2FAE"/>
    <w:rsid w:val="00EC57B1"/>
    <w:rsid w:val="00ED01F1"/>
    <w:rsid w:val="00ED1D3B"/>
    <w:rsid w:val="00ED61BD"/>
    <w:rsid w:val="00ED6DF2"/>
    <w:rsid w:val="00EE207B"/>
    <w:rsid w:val="00EE5D61"/>
    <w:rsid w:val="00EF63CD"/>
    <w:rsid w:val="00F01D85"/>
    <w:rsid w:val="00F05438"/>
    <w:rsid w:val="00F1258E"/>
    <w:rsid w:val="00F13B8E"/>
    <w:rsid w:val="00F2602E"/>
    <w:rsid w:val="00F30635"/>
    <w:rsid w:val="00F306A7"/>
    <w:rsid w:val="00F30761"/>
    <w:rsid w:val="00F31524"/>
    <w:rsid w:val="00F3240D"/>
    <w:rsid w:val="00F4092C"/>
    <w:rsid w:val="00F41173"/>
    <w:rsid w:val="00F41BB1"/>
    <w:rsid w:val="00F521E0"/>
    <w:rsid w:val="00F53E6A"/>
    <w:rsid w:val="00F57A3C"/>
    <w:rsid w:val="00F61B4F"/>
    <w:rsid w:val="00F63201"/>
    <w:rsid w:val="00F64335"/>
    <w:rsid w:val="00F645C0"/>
    <w:rsid w:val="00F6608A"/>
    <w:rsid w:val="00F701DD"/>
    <w:rsid w:val="00F71AE4"/>
    <w:rsid w:val="00F82FDC"/>
    <w:rsid w:val="00F8564E"/>
    <w:rsid w:val="00F86908"/>
    <w:rsid w:val="00F8738F"/>
    <w:rsid w:val="00F87BC0"/>
    <w:rsid w:val="00FA048B"/>
    <w:rsid w:val="00FA08BD"/>
    <w:rsid w:val="00FA0BDA"/>
    <w:rsid w:val="00FA1EB2"/>
    <w:rsid w:val="00FA4AD8"/>
    <w:rsid w:val="00FA4CBA"/>
    <w:rsid w:val="00FA7B32"/>
    <w:rsid w:val="00FB35F7"/>
    <w:rsid w:val="00FB4CD5"/>
    <w:rsid w:val="00FB6164"/>
    <w:rsid w:val="00FB7DF5"/>
    <w:rsid w:val="00FC45CB"/>
    <w:rsid w:val="00FC5496"/>
    <w:rsid w:val="00FC5F76"/>
    <w:rsid w:val="00FD1758"/>
    <w:rsid w:val="00FD189C"/>
    <w:rsid w:val="00FD29E4"/>
    <w:rsid w:val="00FD56BE"/>
    <w:rsid w:val="00FE423C"/>
    <w:rsid w:val="00FE43CD"/>
    <w:rsid w:val="00FE7BED"/>
    <w:rsid w:val="00FF1A31"/>
    <w:rsid w:val="00FF2F09"/>
    <w:rsid w:val="00FF2F15"/>
    <w:rsid w:val="00FF6E8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28940"/>
  <w15:docId w15:val="{B15A49F1-E01B-D94F-AB82-92A427D1D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69"/>
    <w:pPr>
      <w:spacing w:before="240" w:after="120" w:line="276" w:lineRule="auto"/>
      <w:jc w:val="both"/>
    </w:pPr>
    <w:rPr>
      <w:rFonts w:ascii="Arial" w:hAnsi="Arial"/>
      <w:lang w:val="en-US" w:eastAsia="en-US"/>
    </w:rPr>
  </w:style>
  <w:style w:type="paragraph" w:styleId="Heading1">
    <w:name w:val="heading 1"/>
    <w:basedOn w:val="Normal"/>
    <w:next w:val="Normal"/>
    <w:link w:val="Heading1Char"/>
    <w:autoRedefine/>
    <w:uiPriority w:val="9"/>
    <w:qFormat/>
    <w:rsid w:val="0040043F"/>
    <w:pPr>
      <w:keepNext/>
      <w:keepLines/>
      <w:spacing w:after="60"/>
      <w:jc w:val="center"/>
      <w:outlineLvl w:val="0"/>
    </w:pPr>
    <w:rPr>
      <w:rFonts w:eastAsia="Times New Roman"/>
      <w:b/>
      <w:bCs/>
      <w:caps/>
      <w:sz w:val="28"/>
      <w:szCs w:val="28"/>
    </w:rPr>
  </w:style>
  <w:style w:type="paragraph" w:styleId="Heading2">
    <w:name w:val="heading 2"/>
    <w:basedOn w:val="Normal"/>
    <w:next w:val="Normal"/>
    <w:link w:val="Heading2Char"/>
    <w:autoRedefine/>
    <w:uiPriority w:val="9"/>
    <w:unhideWhenUsed/>
    <w:qFormat/>
    <w:rsid w:val="00996773"/>
    <w:pPr>
      <w:jc w:val="center"/>
      <w:outlineLvl w:val="1"/>
    </w:pPr>
    <w:rPr>
      <w:b/>
      <w:bCs/>
      <w:caps/>
      <w:szCs w:val="26"/>
    </w:rPr>
  </w:style>
  <w:style w:type="paragraph" w:styleId="Heading3">
    <w:name w:val="heading 3"/>
    <w:basedOn w:val="Normal"/>
    <w:next w:val="Normal"/>
    <w:link w:val="Heading3Char"/>
    <w:autoRedefine/>
    <w:uiPriority w:val="9"/>
    <w:unhideWhenUsed/>
    <w:qFormat/>
    <w:rsid w:val="00AB7A69"/>
    <w:pPr>
      <w:outlineLvl w:val="2"/>
    </w:pPr>
    <w:rPr>
      <w:u w:val="single"/>
    </w:rPr>
  </w:style>
  <w:style w:type="paragraph" w:styleId="Heading4">
    <w:name w:val="heading 4"/>
    <w:basedOn w:val="Normal"/>
    <w:next w:val="Normal"/>
    <w:link w:val="Heading4Char"/>
    <w:uiPriority w:val="9"/>
    <w:semiHidden/>
    <w:unhideWhenUsed/>
    <w:rsid w:val="00145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521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5514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5514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551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51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L1Heading">
    <w:name w:val="CIL 1 Heading"/>
    <w:basedOn w:val="Heading1"/>
    <w:autoRedefine/>
    <w:rsid w:val="00A359D5"/>
    <w:pPr>
      <w:keepLines w:val="0"/>
      <w:outlineLvl w:val="9"/>
    </w:pPr>
    <w:rPr>
      <w:rFonts w:eastAsia="Batang" w:cs="Arial"/>
      <w:caps w:val="0"/>
      <w:kern w:val="32"/>
      <w:szCs w:val="32"/>
      <w:lang w:val="en-GB" w:eastAsia="ko-KR"/>
    </w:rPr>
  </w:style>
  <w:style w:type="character" w:customStyle="1" w:styleId="Heading1Char">
    <w:name w:val="Heading 1 Char"/>
    <w:link w:val="Heading1"/>
    <w:uiPriority w:val="9"/>
    <w:rsid w:val="0040043F"/>
    <w:rPr>
      <w:rFonts w:ascii="Arial" w:eastAsia="Times New Roman" w:hAnsi="Arial"/>
      <w:b/>
      <w:bCs/>
      <w:caps/>
      <w:sz w:val="28"/>
      <w:szCs w:val="28"/>
      <w:lang w:val="en-US" w:eastAsia="en-US"/>
    </w:rPr>
  </w:style>
  <w:style w:type="paragraph" w:customStyle="1" w:styleId="CIL2Heading">
    <w:name w:val="CIL 2 Heading"/>
    <w:basedOn w:val="Heading2"/>
    <w:autoRedefine/>
    <w:rsid w:val="00A359D5"/>
    <w:rPr>
      <w:rFonts w:eastAsia="Batang" w:cs="Arial"/>
      <w:b w:val="0"/>
      <w:iCs/>
      <w:caps w:val="0"/>
      <w:szCs w:val="28"/>
      <w:lang w:val="en-GB" w:eastAsia="ko-KR"/>
    </w:rPr>
  </w:style>
  <w:style w:type="character" w:customStyle="1" w:styleId="Heading2Char">
    <w:name w:val="Heading 2 Char"/>
    <w:link w:val="Heading2"/>
    <w:uiPriority w:val="9"/>
    <w:rsid w:val="00996773"/>
    <w:rPr>
      <w:rFonts w:ascii="Arial" w:hAnsi="Arial"/>
      <w:b/>
      <w:bCs/>
      <w:caps/>
      <w:szCs w:val="26"/>
      <w:lang w:val="en-US" w:eastAsia="en-US"/>
    </w:rPr>
  </w:style>
  <w:style w:type="paragraph" w:customStyle="1" w:styleId="CILFooter">
    <w:name w:val="CIL Footer"/>
    <w:basedOn w:val="Normal"/>
    <w:link w:val="CILFooterChar"/>
    <w:qFormat/>
    <w:rsid w:val="001142FA"/>
    <w:pPr>
      <w:pBdr>
        <w:top w:val="single" w:sz="4" w:space="8" w:color="auto"/>
      </w:pBdr>
      <w:tabs>
        <w:tab w:val="center" w:pos="4680"/>
        <w:tab w:val="right" w:pos="9360"/>
      </w:tabs>
      <w:jc w:val="center"/>
    </w:pPr>
    <w:rPr>
      <w:rFonts w:eastAsia="Batang" w:cs="Arial"/>
      <w:color w:val="808080"/>
      <w:sz w:val="16"/>
      <w:szCs w:val="16"/>
      <w:lang w:val="en-GB" w:eastAsia="ko-KR"/>
    </w:rPr>
  </w:style>
  <w:style w:type="character" w:customStyle="1" w:styleId="CILFooterChar">
    <w:name w:val="CIL Footer Char"/>
    <w:link w:val="CILFooter"/>
    <w:rsid w:val="001142FA"/>
    <w:rPr>
      <w:rFonts w:ascii="Arial" w:eastAsia="Batang" w:hAnsi="Arial" w:cs="Arial"/>
      <w:color w:val="808080"/>
      <w:sz w:val="16"/>
      <w:szCs w:val="16"/>
      <w:lang w:val="en-GB" w:eastAsia="ko-KR"/>
    </w:rPr>
  </w:style>
  <w:style w:type="paragraph" w:customStyle="1" w:styleId="CILparagraph">
    <w:name w:val="CIL paragraph"/>
    <w:basedOn w:val="Normal"/>
    <w:autoRedefine/>
    <w:rsid w:val="001207E1"/>
    <w:pPr>
      <w:contextualSpacing/>
    </w:pPr>
    <w:rPr>
      <w:rFonts w:eastAsia="Batang" w:cs="Arial"/>
      <w:szCs w:val="24"/>
      <w:lang w:val="en-GB" w:eastAsia="ko-KR"/>
    </w:rPr>
  </w:style>
  <w:style w:type="paragraph" w:customStyle="1" w:styleId="CILSubtitle">
    <w:name w:val="CIL Subtitle"/>
    <w:basedOn w:val="Normal"/>
    <w:link w:val="CILSubtitleChar"/>
    <w:autoRedefine/>
    <w:qFormat/>
    <w:rsid w:val="00AB7A69"/>
    <w:pPr>
      <w:jc w:val="center"/>
    </w:pPr>
    <w:rPr>
      <w:rFonts w:eastAsia="Batang" w:cs="Arial"/>
      <w:i/>
      <w:szCs w:val="24"/>
      <w:lang w:val="en-GB" w:eastAsia="ko-KR"/>
    </w:rPr>
  </w:style>
  <w:style w:type="character" w:customStyle="1" w:styleId="CILSubtitleChar">
    <w:name w:val="CIL Subtitle Char"/>
    <w:link w:val="CILSubtitle"/>
    <w:rsid w:val="00AB7A69"/>
    <w:rPr>
      <w:rFonts w:ascii="Arial" w:eastAsia="Batang" w:hAnsi="Arial" w:cs="Arial"/>
      <w:i/>
      <w:szCs w:val="24"/>
      <w:lang w:eastAsia="ko-KR"/>
    </w:rPr>
  </w:style>
  <w:style w:type="paragraph" w:customStyle="1" w:styleId="CILTitle">
    <w:name w:val="CIL Title"/>
    <w:basedOn w:val="Normal"/>
    <w:autoRedefine/>
    <w:qFormat/>
    <w:rsid w:val="00A359D5"/>
    <w:pPr>
      <w:jc w:val="center"/>
    </w:pPr>
    <w:rPr>
      <w:rFonts w:eastAsia="Batang" w:cs="Arial"/>
      <w:b/>
      <w:bCs/>
      <w:caps/>
      <w:kern w:val="32"/>
      <w:sz w:val="28"/>
      <w:szCs w:val="32"/>
      <w:lang w:val="en-GB" w:eastAsia="ko-KR"/>
    </w:rPr>
  </w:style>
  <w:style w:type="character" w:customStyle="1" w:styleId="Heading3Char">
    <w:name w:val="Heading 3 Char"/>
    <w:link w:val="Heading3"/>
    <w:uiPriority w:val="9"/>
    <w:rsid w:val="00AB7A69"/>
    <w:rPr>
      <w:rFonts w:ascii="Arial" w:hAnsi="Arial"/>
      <w:u w:val="single"/>
      <w:lang w:val="en-US" w:eastAsia="en-US"/>
    </w:rPr>
  </w:style>
  <w:style w:type="paragraph" w:customStyle="1" w:styleId="CILL1TOC">
    <w:name w:val="CIL L1 TOC"/>
    <w:basedOn w:val="TOC1"/>
    <w:autoRedefine/>
    <w:rsid w:val="0042562D"/>
    <w:pPr>
      <w:tabs>
        <w:tab w:val="right" w:leader="dot" w:pos="9350"/>
      </w:tabs>
      <w:spacing w:before="120" w:after="120" w:line="360" w:lineRule="auto"/>
    </w:pPr>
    <w:rPr>
      <w:rFonts w:cs="Arial"/>
      <w:noProof/>
    </w:rPr>
  </w:style>
  <w:style w:type="paragraph" w:styleId="TOC1">
    <w:name w:val="toc 1"/>
    <w:basedOn w:val="Normal"/>
    <w:next w:val="Normal"/>
    <w:autoRedefine/>
    <w:uiPriority w:val="39"/>
    <w:unhideWhenUsed/>
    <w:rsid w:val="00AB7A69"/>
    <w:pPr>
      <w:spacing w:before="60" w:after="60"/>
    </w:pPr>
    <w:rPr>
      <w:caps/>
    </w:rPr>
  </w:style>
  <w:style w:type="paragraph" w:customStyle="1" w:styleId="Style1">
    <w:name w:val="Style1"/>
    <w:basedOn w:val="TOC2"/>
    <w:autoRedefine/>
    <w:rsid w:val="0042562D"/>
    <w:pPr>
      <w:tabs>
        <w:tab w:val="right" w:leader="dot" w:pos="9350"/>
      </w:tabs>
      <w:spacing w:line="360" w:lineRule="auto"/>
      <w:ind w:left="202"/>
    </w:pPr>
    <w:rPr>
      <w:rFonts w:cs="Arial"/>
      <w:noProof/>
    </w:rPr>
  </w:style>
  <w:style w:type="paragraph" w:styleId="TOC2">
    <w:name w:val="toc 2"/>
    <w:basedOn w:val="Heading2"/>
    <w:next w:val="Normal"/>
    <w:autoRedefine/>
    <w:uiPriority w:val="39"/>
    <w:unhideWhenUsed/>
    <w:rsid w:val="009C1F90"/>
    <w:pPr>
      <w:spacing w:before="60" w:after="60"/>
      <w:ind w:left="284"/>
      <w:jc w:val="left"/>
      <w:outlineLvl w:val="0"/>
    </w:pPr>
    <w:rPr>
      <w:b w:val="0"/>
    </w:rPr>
  </w:style>
  <w:style w:type="paragraph" w:customStyle="1" w:styleId="CILL2TOC">
    <w:name w:val="CIL L2 TOC"/>
    <w:basedOn w:val="TOC2"/>
    <w:autoRedefine/>
    <w:rsid w:val="0042562D"/>
    <w:pPr>
      <w:tabs>
        <w:tab w:val="right" w:leader="dot" w:pos="9350"/>
      </w:tabs>
      <w:spacing w:line="360" w:lineRule="auto"/>
      <w:ind w:left="202"/>
    </w:pPr>
    <w:rPr>
      <w:rFonts w:cs="Arial"/>
      <w:noProof/>
    </w:rPr>
  </w:style>
  <w:style w:type="paragraph" w:customStyle="1" w:styleId="CILParagraph0">
    <w:name w:val="CIL Paragraph"/>
    <w:basedOn w:val="Normal"/>
    <w:next w:val="Normal"/>
    <w:autoRedefine/>
    <w:rsid w:val="00642035"/>
  </w:style>
  <w:style w:type="paragraph" w:customStyle="1" w:styleId="CILMain">
    <w:name w:val="CIL Main"/>
    <w:autoRedefine/>
    <w:rsid w:val="00025831"/>
    <w:pPr>
      <w:spacing w:before="240" w:after="120" w:line="276" w:lineRule="auto"/>
      <w:jc w:val="both"/>
    </w:pPr>
    <w:rPr>
      <w:rFonts w:ascii="Arial" w:hAnsi="Arial"/>
      <w:lang w:val="en-US" w:eastAsia="en-US"/>
    </w:rPr>
  </w:style>
  <w:style w:type="paragraph" w:styleId="Subtitle">
    <w:name w:val="Subtitle"/>
    <w:basedOn w:val="Normal"/>
    <w:next w:val="Normal"/>
    <w:link w:val="SubtitleChar"/>
    <w:autoRedefine/>
    <w:uiPriority w:val="11"/>
    <w:qFormat/>
    <w:rsid w:val="00311F81"/>
    <w:pPr>
      <w:jc w:val="center"/>
    </w:pPr>
    <w:rPr>
      <w:rFonts w:ascii="Calibri" w:eastAsia="Times New Roman" w:hAnsi="Calibri"/>
      <w:i/>
      <w:szCs w:val="24"/>
      <w:lang w:val="en-GB" w:eastAsia="ko-KR"/>
    </w:rPr>
  </w:style>
  <w:style w:type="character" w:customStyle="1" w:styleId="SubtitleChar">
    <w:name w:val="Subtitle Char"/>
    <w:link w:val="Subtitle"/>
    <w:uiPriority w:val="11"/>
    <w:rsid w:val="00311F81"/>
    <w:rPr>
      <w:rFonts w:eastAsia="Times New Roman" w:cs="Times New Roman"/>
      <w:i/>
      <w:szCs w:val="24"/>
      <w:lang w:val="en-GB" w:eastAsia="ko-KR"/>
    </w:rPr>
  </w:style>
  <w:style w:type="paragraph" w:styleId="Title">
    <w:name w:val="Title"/>
    <w:basedOn w:val="Normal"/>
    <w:next w:val="Normal"/>
    <w:link w:val="TitleChar"/>
    <w:autoRedefine/>
    <w:uiPriority w:val="10"/>
    <w:qFormat/>
    <w:rsid w:val="00311F81"/>
    <w:pPr>
      <w:jc w:val="center"/>
    </w:pPr>
    <w:rPr>
      <w:rFonts w:ascii="Calibri" w:eastAsia="Times New Roman" w:hAnsi="Calibri"/>
      <w:b/>
      <w:bCs/>
      <w:caps/>
      <w:kern w:val="28"/>
      <w:sz w:val="28"/>
      <w:szCs w:val="32"/>
      <w:lang w:val="en-GB" w:eastAsia="ko-KR"/>
    </w:rPr>
  </w:style>
  <w:style w:type="character" w:customStyle="1" w:styleId="TitleChar">
    <w:name w:val="Title Char"/>
    <w:link w:val="Title"/>
    <w:uiPriority w:val="10"/>
    <w:rsid w:val="00311F81"/>
    <w:rPr>
      <w:rFonts w:eastAsia="Times New Roman" w:cs="Times New Roman"/>
      <w:b/>
      <w:bCs/>
      <w:caps/>
      <w:kern w:val="28"/>
      <w:sz w:val="28"/>
      <w:szCs w:val="32"/>
      <w:lang w:val="en-GB" w:eastAsia="ko-KR"/>
    </w:rPr>
  </w:style>
  <w:style w:type="paragraph" w:styleId="Header">
    <w:name w:val="header"/>
    <w:basedOn w:val="Normal"/>
    <w:link w:val="HeaderChar"/>
    <w:uiPriority w:val="99"/>
    <w:unhideWhenUsed/>
    <w:rsid w:val="00F61B4F"/>
    <w:pPr>
      <w:tabs>
        <w:tab w:val="center" w:pos="4680"/>
        <w:tab w:val="right" w:pos="9360"/>
      </w:tabs>
      <w:spacing w:before="0" w:after="0" w:line="240" w:lineRule="auto"/>
    </w:pPr>
  </w:style>
  <w:style w:type="character" w:customStyle="1" w:styleId="HeaderChar">
    <w:name w:val="Header Char"/>
    <w:link w:val="Header"/>
    <w:uiPriority w:val="99"/>
    <w:rsid w:val="00F61B4F"/>
    <w:rPr>
      <w:rFonts w:ascii="Arial" w:hAnsi="Arial"/>
    </w:rPr>
  </w:style>
  <w:style w:type="paragraph" w:styleId="Footer">
    <w:name w:val="footer"/>
    <w:basedOn w:val="Normal"/>
    <w:link w:val="FooterChar"/>
    <w:uiPriority w:val="99"/>
    <w:unhideWhenUsed/>
    <w:rsid w:val="00F61B4F"/>
    <w:pPr>
      <w:tabs>
        <w:tab w:val="center" w:pos="4680"/>
        <w:tab w:val="right" w:pos="9360"/>
      </w:tabs>
      <w:spacing w:before="0" w:after="0" w:line="240" w:lineRule="auto"/>
    </w:pPr>
  </w:style>
  <w:style w:type="character" w:customStyle="1" w:styleId="FooterChar">
    <w:name w:val="Footer Char"/>
    <w:link w:val="Footer"/>
    <w:uiPriority w:val="99"/>
    <w:rsid w:val="00F61B4F"/>
    <w:rPr>
      <w:rFonts w:ascii="Arial" w:hAnsi="Arial"/>
    </w:rPr>
  </w:style>
  <w:style w:type="character" w:styleId="Hyperlink">
    <w:name w:val="Hyperlink"/>
    <w:uiPriority w:val="99"/>
    <w:unhideWhenUsed/>
    <w:rsid w:val="00F61B4F"/>
    <w:rPr>
      <w:color w:val="0000FF"/>
      <w:u w:val="single"/>
    </w:rPr>
  </w:style>
  <w:style w:type="paragraph" w:styleId="TOCHeading">
    <w:name w:val="TOC Heading"/>
    <w:basedOn w:val="Heading1"/>
    <w:next w:val="Normal"/>
    <w:uiPriority w:val="39"/>
    <w:unhideWhenUsed/>
    <w:qFormat/>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uiPriority w:val="39"/>
    <w:unhideWhenUsed/>
    <w:rsid w:val="009C1F90"/>
    <w:pPr>
      <w:spacing w:before="60" w:after="60"/>
      <w:ind w:left="567"/>
    </w:pPr>
    <w:rPr>
      <w:caps/>
      <w:u w:val="none"/>
    </w:rPr>
  </w:style>
  <w:style w:type="paragraph" w:styleId="TOC4">
    <w:name w:val="toc 4"/>
    <w:basedOn w:val="Normal"/>
    <w:next w:val="Normal"/>
    <w:autoRedefine/>
    <w:uiPriority w:val="39"/>
    <w:unhideWhenUsed/>
    <w:rsid w:val="00A27F6D"/>
    <w:pPr>
      <w:spacing w:before="0" w:after="0" w:line="240" w:lineRule="auto"/>
      <w:ind w:left="720"/>
      <w:jc w:val="left"/>
    </w:pPr>
    <w:rPr>
      <w:rFonts w:ascii="Cambria" w:eastAsia="MS Mincho" w:hAnsi="Cambria"/>
      <w:sz w:val="24"/>
      <w:szCs w:val="24"/>
    </w:rPr>
  </w:style>
  <w:style w:type="paragraph" w:styleId="TOC5">
    <w:name w:val="toc 5"/>
    <w:basedOn w:val="Normal"/>
    <w:next w:val="Normal"/>
    <w:autoRedefine/>
    <w:uiPriority w:val="39"/>
    <w:unhideWhenUsed/>
    <w:rsid w:val="00A27F6D"/>
    <w:pPr>
      <w:spacing w:before="0" w:after="0" w:line="240" w:lineRule="auto"/>
      <w:ind w:left="960"/>
      <w:jc w:val="left"/>
    </w:pPr>
    <w:rPr>
      <w:rFonts w:ascii="Cambria" w:eastAsia="MS Mincho" w:hAnsi="Cambria"/>
      <w:sz w:val="24"/>
      <w:szCs w:val="24"/>
    </w:rPr>
  </w:style>
  <w:style w:type="paragraph" w:styleId="TOC6">
    <w:name w:val="toc 6"/>
    <w:basedOn w:val="Normal"/>
    <w:next w:val="Normal"/>
    <w:autoRedefine/>
    <w:uiPriority w:val="39"/>
    <w:unhideWhenUsed/>
    <w:rsid w:val="00A27F6D"/>
    <w:pPr>
      <w:spacing w:before="0" w:after="0" w:line="240" w:lineRule="auto"/>
      <w:ind w:left="1200"/>
      <w:jc w:val="left"/>
    </w:pPr>
    <w:rPr>
      <w:rFonts w:ascii="Cambria" w:eastAsia="MS Mincho" w:hAnsi="Cambria"/>
      <w:sz w:val="24"/>
      <w:szCs w:val="24"/>
    </w:rPr>
  </w:style>
  <w:style w:type="paragraph" w:styleId="TOC7">
    <w:name w:val="toc 7"/>
    <w:basedOn w:val="Normal"/>
    <w:next w:val="Normal"/>
    <w:autoRedefine/>
    <w:uiPriority w:val="39"/>
    <w:unhideWhenUsed/>
    <w:rsid w:val="00A27F6D"/>
    <w:pPr>
      <w:spacing w:before="0" w:after="0" w:line="240" w:lineRule="auto"/>
      <w:ind w:left="1440"/>
      <w:jc w:val="left"/>
    </w:pPr>
    <w:rPr>
      <w:rFonts w:ascii="Cambria" w:eastAsia="MS Mincho" w:hAnsi="Cambria"/>
      <w:sz w:val="24"/>
      <w:szCs w:val="24"/>
    </w:rPr>
  </w:style>
  <w:style w:type="paragraph" w:styleId="TOC8">
    <w:name w:val="toc 8"/>
    <w:basedOn w:val="Normal"/>
    <w:next w:val="Normal"/>
    <w:autoRedefine/>
    <w:uiPriority w:val="39"/>
    <w:unhideWhenUsed/>
    <w:rsid w:val="00A27F6D"/>
    <w:pPr>
      <w:spacing w:before="0" w:after="0" w:line="240" w:lineRule="auto"/>
      <w:ind w:left="1680"/>
      <w:jc w:val="left"/>
    </w:pPr>
    <w:rPr>
      <w:rFonts w:ascii="Cambria" w:eastAsia="MS Mincho" w:hAnsi="Cambria"/>
      <w:sz w:val="24"/>
      <w:szCs w:val="24"/>
    </w:rPr>
  </w:style>
  <w:style w:type="paragraph" w:styleId="TOC9">
    <w:name w:val="toc 9"/>
    <w:basedOn w:val="Normal"/>
    <w:next w:val="Normal"/>
    <w:autoRedefine/>
    <w:uiPriority w:val="39"/>
    <w:unhideWhenUsed/>
    <w:rsid w:val="00A27F6D"/>
    <w:pPr>
      <w:spacing w:before="0" w:after="0" w:line="240" w:lineRule="auto"/>
      <w:ind w:left="1920"/>
      <w:jc w:val="left"/>
    </w:pPr>
    <w:rPr>
      <w:rFonts w:ascii="Cambria" w:eastAsia="MS Mincho" w:hAnsi="Cambria"/>
      <w:sz w:val="24"/>
      <w:szCs w:val="24"/>
    </w:rPr>
  </w:style>
  <w:style w:type="character" w:styleId="PageNumber">
    <w:name w:val="page number"/>
    <w:uiPriority w:val="99"/>
    <w:semiHidden/>
    <w:unhideWhenUsed/>
    <w:rsid w:val="00A27F6D"/>
  </w:style>
  <w:style w:type="paragraph" w:styleId="FootnoteText">
    <w:name w:val="footnote text"/>
    <w:basedOn w:val="Normal"/>
    <w:link w:val="FootnoteTextChar"/>
    <w:uiPriority w:val="99"/>
    <w:semiHidden/>
    <w:unhideWhenUsed/>
    <w:rsid w:val="00FA048B"/>
  </w:style>
  <w:style w:type="character" w:customStyle="1" w:styleId="FootnoteTextChar">
    <w:name w:val="Footnote Text Char"/>
    <w:link w:val="FootnoteText"/>
    <w:uiPriority w:val="99"/>
    <w:semiHidden/>
    <w:rsid w:val="00FA048B"/>
    <w:rPr>
      <w:rFonts w:ascii="Arial" w:hAnsi="Arial"/>
      <w:lang w:val="en-US" w:eastAsia="en-US"/>
    </w:rPr>
  </w:style>
  <w:style w:type="character" w:styleId="FootnoteReference">
    <w:name w:val="footnote reference"/>
    <w:uiPriority w:val="99"/>
    <w:semiHidden/>
    <w:unhideWhenUsed/>
    <w:rsid w:val="00FA048B"/>
    <w:rPr>
      <w:vertAlign w:val="superscript"/>
    </w:rPr>
  </w:style>
  <w:style w:type="paragraph" w:styleId="ListParagraph">
    <w:name w:val="List Paragraph"/>
    <w:basedOn w:val="Normal"/>
    <w:uiPriority w:val="1"/>
    <w:qFormat/>
    <w:rsid w:val="00974D05"/>
    <w:pPr>
      <w:ind w:left="720"/>
      <w:contextualSpacing/>
    </w:pPr>
  </w:style>
  <w:style w:type="paragraph" w:styleId="BodyText">
    <w:name w:val="Body Text"/>
    <w:basedOn w:val="Normal"/>
    <w:link w:val="BodyTextChar"/>
    <w:uiPriority w:val="1"/>
    <w:qFormat/>
    <w:rsid w:val="00FF2F15"/>
    <w:pPr>
      <w:widowControl w:val="0"/>
      <w:autoSpaceDE w:val="0"/>
      <w:autoSpaceDN w:val="0"/>
      <w:spacing w:before="0" w:after="0" w:line="240" w:lineRule="auto"/>
    </w:pPr>
    <w:rPr>
      <w:rFonts w:eastAsia="Times New Roman"/>
      <w:szCs w:val="28"/>
    </w:rPr>
  </w:style>
  <w:style w:type="character" w:customStyle="1" w:styleId="BodyTextChar">
    <w:name w:val="Body Text Char"/>
    <w:basedOn w:val="DefaultParagraphFont"/>
    <w:link w:val="BodyText"/>
    <w:uiPriority w:val="1"/>
    <w:rsid w:val="00FF2F15"/>
    <w:rPr>
      <w:rFonts w:ascii="Arial" w:eastAsia="Times New Roman" w:hAnsi="Arial"/>
      <w:szCs w:val="28"/>
      <w:lang w:val="en-US" w:eastAsia="en-US"/>
    </w:rPr>
  </w:style>
  <w:style w:type="character" w:customStyle="1" w:styleId="Heading4Char">
    <w:name w:val="Heading 4 Char"/>
    <w:basedOn w:val="DefaultParagraphFont"/>
    <w:link w:val="Heading4"/>
    <w:uiPriority w:val="9"/>
    <w:semiHidden/>
    <w:rsid w:val="0014521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semiHidden/>
    <w:rsid w:val="00145215"/>
    <w:rPr>
      <w:rFonts w:asciiTheme="majorHAnsi" w:eastAsiaTheme="majorEastAsia" w:hAnsiTheme="majorHAnsi" w:cstheme="majorBidi"/>
      <w:color w:val="2E74B5" w:themeColor="accent1" w:themeShade="BF"/>
      <w:lang w:val="en-US" w:eastAsia="en-US"/>
    </w:rPr>
  </w:style>
  <w:style w:type="paragraph" w:styleId="BalloonText">
    <w:name w:val="Balloon Text"/>
    <w:basedOn w:val="Normal"/>
    <w:link w:val="BalloonTextChar"/>
    <w:uiPriority w:val="99"/>
    <w:semiHidden/>
    <w:unhideWhenUsed/>
    <w:rsid w:val="0015514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142"/>
    <w:rPr>
      <w:rFonts w:ascii="Segoe UI" w:hAnsi="Segoe UI" w:cs="Segoe UI"/>
      <w:sz w:val="18"/>
      <w:szCs w:val="18"/>
      <w:lang w:val="en-US" w:eastAsia="en-US"/>
    </w:rPr>
  </w:style>
  <w:style w:type="paragraph" w:styleId="Bibliography">
    <w:name w:val="Bibliography"/>
    <w:basedOn w:val="Normal"/>
    <w:next w:val="Normal"/>
    <w:uiPriority w:val="37"/>
    <w:semiHidden/>
    <w:unhideWhenUsed/>
    <w:rsid w:val="00155142"/>
  </w:style>
  <w:style w:type="paragraph" w:styleId="BlockText">
    <w:name w:val="Block Text"/>
    <w:basedOn w:val="Normal"/>
    <w:uiPriority w:val="99"/>
    <w:semiHidden/>
    <w:unhideWhenUsed/>
    <w:rsid w:val="0015514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155142"/>
    <w:pPr>
      <w:spacing w:line="480" w:lineRule="auto"/>
    </w:pPr>
  </w:style>
  <w:style w:type="character" w:customStyle="1" w:styleId="BodyText2Char">
    <w:name w:val="Body Text 2 Char"/>
    <w:basedOn w:val="DefaultParagraphFont"/>
    <w:link w:val="BodyText2"/>
    <w:uiPriority w:val="99"/>
    <w:semiHidden/>
    <w:rsid w:val="00155142"/>
    <w:rPr>
      <w:rFonts w:ascii="Arial" w:hAnsi="Arial"/>
      <w:lang w:val="en-US" w:eastAsia="en-US"/>
    </w:rPr>
  </w:style>
  <w:style w:type="paragraph" w:styleId="BodyText3">
    <w:name w:val="Body Text 3"/>
    <w:basedOn w:val="Normal"/>
    <w:link w:val="BodyText3Char"/>
    <w:uiPriority w:val="99"/>
    <w:semiHidden/>
    <w:unhideWhenUsed/>
    <w:rsid w:val="00155142"/>
    <w:rPr>
      <w:sz w:val="16"/>
      <w:szCs w:val="16"/>
    </w:rPr>
  </w:style>
  <w:style w:type="character" w:customStyle="1" w:styleId="BodyText3Char">
    <w:name w:val="Body Text 3 Char"/>
    <w:basedOn w:val="DefaultParagraphFont"/>
    <w:link w:val="BodyText3"/>
    <w:uiPriority w:val="99"/>
    <w:semiHidden/>
    <w:rsid w:val="00155142"/>
    <w:rPr>
      <w:rFonts w:ascii="Arial" w:hAnsi="Arial"/>
      <w:sz w:val="16"/>
      <w:szCs w:val="16"/>
      <w:lang w:val="en-US" w:eastAsia="en-US"/>
    </w:rPr>
  </w:style>
  <w:style w:type="paragraph" w:styleId="BodyTextFirstIndent">
    <w:name w:val="Body Text First Indent"/>
    <w:basedOn w:val="BodyText"/>
    <w:link w:val="BodyTextFirstIndentChar"/>
    <w:uiPriority w:val="99"/>
    <w:semiHidden/>
    <w:unhideWhenUsed/>
    <w:rsid w:val="00155142"/>
    <w:pPr>
      <w:widowControl/>
      <w:autoSpaceDE/>
      <w:autoSpaceDN/>
      <w:spacing w:before="240" w:after="120" w:line="276" w:lineRule="auto"/>
      <w:ind w:firstLine="360"/>
    </w:pPr>
    <w:rPr>
      <w:rFonts w:eastAsia="Calibri"/>
      <w:szCs w:val="20"/>
    </w:rPr>
  </w:style>
  <w:style w:type="character" w:customStyle="1" w:styleId="BodyTextFirstIndentChar">
    <w:name w:val="Body Text First Indent Char"/>
    <w:basedOn w:val="BodyTextChar"/>
    <w:link w:val="BodyTextFirstIndent"/>
    <w:uiPriority w:val="99"/>
    <w:semiHidden/>
    <w:rsid w:val="00155142"/>
    <w:rPr>
      <w:rFonts w:ascii="Arial" w:eastAsia="Times New Roman" w:hAnsi="Arial"/>
      <w:sz w:val="28"/>
      <w:szCs w:val="28"/>
      <w:lang w:val="en-US" w:eastAsia="en-US"/>
    </w:rPr>
  </w:style>
  <w:style w:type="paragraph" w:styleId="BodyTextIndent">
    <w:name w:val="Body Text Indent"/>
    <w:basedOn w:val="Normal"/>
    <w:link w:val="BodyTextIndentChar"/>
    <w:uiPriority w:val="99"/>
    <w:semiHidden/>
    <w:unhideWhenUsed/>
    <w:rsid w:val="00155142"/>
    <w:pPr>
      <w:ind w:left="360"/>
    </w:pPr>
  </w:style>
  <w:style w:type="character" w:customStyle="1" w:styleId="BodyTextIndentChar">
    <w:name w:val="Body Text Indent Char"/>
    <w:basedOn w:val="DefaultParagraphFont"/>
    <w:link w:val="BodyTextIndent"/>
    <w:uiPriority w:val="99"/>
    <w:semiHidden/>
    <w:rsid w:val="00155142"/>
    <w:rPr>
      <w:rFonts w:ascii="Arial" w:hAnsi="Arial"/>
      <w:lang w:val="en-US" w:eastAsia="en-US"/>
    </w:rPr>
  </w:style>
  <w:style w:type="paragraph" w:styleId="BodyTextFirstIndent2">
    <w:name w:val="Body Text First Indent 2"/>
    <w:basedOn w:val="BodyTextIndent"/>
    <w:link w:val="BodyTextFirstIndent2Char"/>
    <w:uiPriority w:val="99"/>
    <w:semiHidden/>
    <w:unhideWhenUsed/>
    <w:rsid w:val="00155142"/>
    <w:pPr>
      <w:ind w:firstLine="360"/>
    </w:pPr>
  </w:style>
  <w:style w:type="character" w:customStyle="1" w:styleId="BodyTextFirstIndent2Char">
    <w:name w:val="Body Text First Indent 2 Char"/>
    <w:basedOn w:val="BodyTextIndentChar"/>
    <w:link w:val="BodyTextFirstIndent2"/>
    <w:uiPriority w:val="99"/>
    <w:semiHidden/>
    <w:rsid w:val="00155142"/>
    <w:rPr>
      <w:rFonts w:ascii="Arial" w:hAnsi="Arial"/>
      <w:lang w:val="en-US" w:eastAsia="en-US"/>
    </w:rPr>
  </w:style>
  <w:style w:type="paragraph" w:styleId="BodyTextIndent2">
    <w:name w:val="Body Text Indent 2"/>
    <w:basedOn w:val="Normal"/>
    <w:link w:val="BodyTextIndent2Char"/>
    <w:uiPriority w:val="99"/>
    <w:semiHidden/>
    <w:unhideWhenUsed/>
    <w:rsid w:val="00155142"/>
    <w:pPr>
      <w:spacing w:line="480" w:lineRule="auto"/>
      <w:ind w:left="360"/>
    </w:pPr>
  </w:style>
  <w:style w:type="character" w:customStyle="1" w:styleId="BodyTextIndent2Char">
    <w:name w:val="Body Text Indent 2 Char"/>
    <w:basedOn w:val="DefaultParagraphFont"/>
    <w:link w:val="BodyTextIndent2"/>
    <w:uiPriority w:val="99"/>
    <w:semiHidden/>
    <w:rsid w:val="00155142"/>
    <w:rPr>
      <w:rFonts w:ascii="Arial" w:hAnsi="Arial"/>
      <w:lang w:val="en-US" w:eastAsia="en-US"/>
    </w:rPr>
  </w:style>
  <w:style w:type="paragraph" w:styleId="BodyTextIndent3">
    <w:name w:val="Body Text Indent 3"/>
    <w:basedOn w:val="Normal"/>
    <w:link w:val="BodyTextIndent3Char"/>
    <w:uiPriority w:val="99"/>
    <w:semiHidden/>
    <w:unhideWhenUsed/>
    <w:rsid w:val="00155142"/>
    <w:pPr>
      <w:ind w:left="360"/>
    </w:pPr>
    <w:rPr>
      <w:sz w:val="16"/>
      <w:szCs w:val="16"/>
    </w:rPr>
  </w:style>
  <w:style w:type="character" w:customStyle="1" w:styleId="BodyTextIndent3Char">
    <w:name w:val="Body Text Indent 3 Char"/>
    <w:basedOn w:val="DefaultParagraphFont"/>
    <w:link w:val="BodyTextIndent3"/>
    <w:uiPriority w:val="99"/>
    <w:semiHidden/>
    <w:rsid w:val="00155142"/>
    <w:rPr>
      <w:rFonts w:ascii="Arial" w:hAnsi="Arial"/>
      <w:sz w:val="16"/>
      <w:szCs w:val="16"/>
      <w:lang w:val="en-US" w:eastAsia="en-US"/>
    </w:rPr>
  </w:style>
  <w:style w:type="paragraph" w:styleId="Caption">
    <w:name w:val="caption"/>
    <w:basedOn w:val="Normal"/>
    <w:next w:val="Normal"/>
    <w:uiPriority w:val="35"/>
    <w:semiHidden/>
    <w:unhideWhenUsed/>
    <w:qFormat/>
    <w:rsid w:val="00155142"/>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55142"/>
    <w:pPr>
      <w:spacing w:before="0" w:after="0" w:line="240" w:lineRule="auto"/>
      <w:ind w:left="4320"/>
    </w:pPr>
  </w:style>
  <w:style w:type="character" w:customStyle="1" w:styleId="ClosingChar">
    <w:name w:val="Closing Char"/>
    <w:basedOn w:val="DefaultParagraphFont"/>
    <w:link w:val="Closing"/>
    <w:uiPriority w:val="99"/>
    <w:semiHidden/>
    <w:rsid w:val="00155142"/>
    <w:rPr>
      <w:rFonts w:ascii="Arial" w:hAnsi="Arial"/>
      <w:lang w:val="en-US" w:eastAsia="en-US"/>
    </w:rPr>
  </w:style>
  <w:style w:type="paragraph" w:styleId="CommentText">
    <w:name w:val="annotation text"/>
    <w:basedOn w:val="Normal"/>
    <w:link w:val="CommentTextChar"/>
    <w:uiPriority w:val="99"/>
    <w:semiHidden/>
    <w:unhideWhenUsed/>
    <w:rsid w:val="00155142"/>
    <w:pPr>
      <w:spacing w:line="240" w:lineRule="auto"/>
    </w:pPr>
  </w:style>
  <w:style w:type="character" w:customStyle="1" w:styleId="CommentTextChar">
    <w:name w:val="Comment Text Char"/>
    <w:basedOn w:val="DefaultParagraphFont"/>
    <w:link w:val="CommentText"/>
    <w:uiPriority w:val="99"/>
    <w:semiHidden/>
    <w:rsid w:val="00155142"/>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55142"/>
    <w:rPr>
      <w:b/>
      <w:bCs/>
    </w:rPr>
  </w:style>
  <w:style w:type="character" w:customStyle="1" w:styleId="CommentSubjectChar">
    <w:name w:val="Comment Subject Char"/>
    <w:basedOn w:val="CommentTextChar"/>
    <w:link w:val="CommentSubject"/>
    <w:uiPriority w:val="99"/>
    <w:semiHidden/>
    <w:rsid w:val="00155142"/>
    <w:rPr>
      <w:rFonts w:ascii="Arial" w:hAnsi="Arial"/>
      <w:b/>
      <w:bCs/>
      <w:lang w:val="en-US" w:eastAsia="en-US"/>
    </w:rPr>
  </w:style>
  <w:style w:type="paragraph" w:styleId="Date">
    <w:name w:val="Date"/>
    <w:basedOn w:val="Normal"/>
    <w:next w:val="Normal"/>
    <w:link w:val="DateChar"/>
    <w:uiPriority w:val="99"/>
    <w:semiHidden/>
    <w:unhideWhenUsed/>
    <w:rsid w:val="00155142"/>
  </w:style>
  <w:style w:type="character" w:customStyle="1" w:styleId="DateChar">
    <w:name w:val="Date Char"/>
    <w:basedOn w:val="DefaultParagraphFont"/>
    <w:link w:val="Date"/>
    <w:uiPriority w:val="99"/>
    <w:semiHidden/>
    <w:rsid w:val="00155142"/>
    <w:rPr>
      <w:rFonts w:ascii="Arial" w:hAnsi="Arial"/>
      <w:lang w:val="en-US" w:eastAsia="en-US"/>
    </w:rPr>
  </w:style>
  <w:style w:type="paragraph" w:styleId="DocumentMap">
    <w:name w:val="Document Map"/>
    <w:basedOn w:val="Normal"/>
    <w:link w:val="DocumentMapChar"/>
    <w:uiPriority w:val="99"/>
    <w:semiHidden/>
    <w:unhideWhenUsed/>
    <w:rsid w:val="0015514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55142"/>
    <w:rPr>
      <w:rFonts w:ascii="Segoe UI" w:hAnsi="Segoe UI" w:cs="Segoe UI"/>
      <w:sz w:val="16"/>
      <w:szCs w:val="16"/>
      <w:lang w:val="en-US" w:eastAsia="en-US"/>
    </w:rPr>
  </w:style>
  <w:style w:type="paragraph" w:styleId="EmailSignature">
    <w:name w:val="E-mail Signature"/>
    <w:basedOn w:val="Normal"/>
    <w:link w:val="EmailSignatureChar"/>
    <w:uiPriority w:val="99"/>
    <w:semiHidden/>
    <w:unhideWhenUsed/>
    <w:rsid w:val="00155142"/>
    <w:pPr>
      <w:spacing w:before="0" w:after="0" w:line="240" w:lineRule="auto"/>
    </w:pPr>
  </w:style>
  <w:style w:type="character" w:customStyle="1" w:styleId="EmailSignatureChar">
    <w:name w:val="Email Signature Char"/>
    <w:basedOn w:val="DefaultParagraphFont"/>
    <w:link w:val="EmailSignature"/>
    <w:uiPriority w:val="99"/>
    <w:semiHidden/>
    <w:rsid w:val="00155142"/>
    <w:rPr>
      <w:rFonts w:ascii="Arial" w:hAnsi="Arial"/>
      <w:lang w:val="en-US" w:eastAsia="en-US"/>
    </w:rPr>
  </w:style>
  <w:style w:type="paragraph" w:styleId="EndnoteText">
    <w:name w:val="endnote text"/>
    <w:basedOn w:val="Normal"/>
    <w:link w:val="EndnoteTextChar"/>
    <w:uiPriority w:val="99"/>
    <w:semiHidden/>
    <w:unhideWhenUsed/>
    <w:rsid w:val="00155142"/>
    <w:pPr>
      <w:spacing w:before="0" w:after="0" w:line="240" w:lineRule="auto"/>
    </w:pPr>
  </w:style>
  <w:style w:type="character" w:customStyle="1" w:styleId="EndnoteTextChar">
    <w:name w:val="Endnote Text Char"/>
    <w:basedOn w:val="DefaultParagraphFont"/>
    <w:link w:val="EndnoteText"/>
    <w:uiPriority w:val="99"/>
    <w:semiHidden/>
    <w:rsid w:val="00155142"/>
    <w:rPr>
      <w:rFonts w:ascii="Arial" w:hAnsi="Arial"/>
      <w:lang w:val="en-US" w:eastAsia="en-US"/>
    </w:rPr>
  </w:style>
  <w:style w:type="paragraph" w:styleId="EnvelopeAddress">
    <w:name w:val="envelope address"/>
    <w:basedOn w:val="Normal"/>
    <w:uiPriority w:val="99"/>
    <w:semiHidden/>
    <w:unhideWhenUsed/>
    <w:rsid w:val="00155142"/>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55142"/>
    <w:pPr>
      <w:spacing w:before="0" w:after="0" w:line="240" w:lineRule="auto"/>
    </w:pPr>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155142"/>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155142"/>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155142"/>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155142"/>
    <w:rPr>
      <w:rFonts w:asciiTheme="majorHAnsi" w:eastAsiaTheme="majorEastAsia" w:hAnsiTheme="majorHAnsi" w:cstheme="majorBidi"/>
      <w:i/>
      <w:iCs/>
      <w:color w:val="272727" w:themeColor="text1" w:themeTint="D8"/>
      <w:sz w:val="21"/>
      <w:szCs w:val="21"/>
      <w:lang w:val="en-US" w:eastAsia="en-US"/>
    </w:rPr>
  </w:style>
  <w:style w:type="paragraph" w:styleId="HTMLAddress">
    <w:name w:val="HTML Address"/>
    <w:basedOn w:val="Normal"/>
    <w:link w:val="HTMLAddressChar"/>
    <w:uiPriority w:val="99"/>
    <w:semiHidden/>
    <w:unhideWhenUsed/>
    <w:rsid w:val="00155142"/>
    <w:pPr>
      <w:spacing w:before="0" w:after="0" w:line="240" w:lineRule="auto"/>
    </w:pPr>
    <w:rPr>
      <w:i/>
      <w:iCs/>
    </w:rPr>
  </w:style>
  <w:style w:type="character" w:customStyle="1" w:styleId="HTMLAddressChar">
    <w:name w:val="HTML Address Char"/>
    <w:basedOn w:val="DefaultParagraphFont"/>
    <w:link w:val="HTMLAddress"/>
    <w:uiPriority w:val="99"/>
    <w:semiHidden/>
    <w:rsid w:val="00155142"/>
    <w:rPr>
      <w:rFonts w:ascii="Arial" w:hAnsi="Arial"/>
      <w:i/>
      <w:iCs/>
      <w:lang w:val="en-US" w:eastAsia="en-US"/>
    </w:rPr>
  </w:style>
  <w:style w:type="paragraph" w:styleId="HTMLPreformatted">
    <w:name w:val="HTML Preformatted"/>
    <w:basedOn w:val="Normal"/>
    <w:link w:val="HTMLPreformattedChar"/>
    <w:uiPriority w:val="99"/>
    <w:semiHidden/>
    <w:unhideWhenUsed/>
    <w:rsid w:val="00155142"/>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155142"/>
    <w:rPr>
      <w:rFonts w:ascii="Consolas" w:hAnsi="Consolas"/>
      <w:lang w:val="en-US" w:eastAsia="en-US"/>
    </w:rPr>
  </w:style>
  <w:style w:type="paragraph" w:styleId="Index1">
    <w:name w:val="index 1"/>
    <w:basedOn w:val="Normal"/>
    <w:next w:val="Normal"/>
    <w:autoRedefine/>
    <w:uiPriority w:val="99"/>
    <w:semiHidden/>
    <w:unhideWhenUsed/>
    <w:rsid w:val="00155142"/>
    <w:pPr>
      <w:spacing w:before="0" w:after="0" w:line="240" w:lineRule="auto"/>
      <w:ind w:left="200" w:hanging="200"/>
    </w:pPr>
  </w:style>
  <w:style w:type="paragraph" w:styleId="Index2">
    <w:name w:val="index 2"/>
    <w:basedOn w:val="Normal"/>
    <w:next w:val="Normal"/>
    <w:autoRedefine/>
    <w:uiPriority w:val="99"/>
    <w:semiHidden/>
    <w:unhideWhenUsed/>
    <w:rsid w:val="00155142"/>
    <w:pPr>
      <w:spacing w:before="0" w:after="0" w:line="240" w:lineRule="auto"/>
      <w:ind w:left="400" w:hanging="200"/>
    </w:pPr>
  </w:style>
  <w:style w:type="paragraph" w:styleId="Index3">
    <w:name w:val="index 3"/>
    <w:basedOn w:val="Normal"/>
    <w:next w:val="Normal"/>
    <w:autoRedefine/>
    <w:uiPriority w:val="99"/>
    <w:semiHidden/>
    <w:unhideWhenUsed/>
    <w:rsid w:val="00155142"/>
    <w:pPr>
      <w:spacing w:before="0" w:after="0" w:line="240" w:lineRule="auto"/>
      <w:ind w:left="600" w:hanging="200"/>
    </w:pPr>
  </w:style>
  <w:style w:type="paragraph" w:styleId="Index4">
    <w:name w:val="index 4"/>
    <w:basedOn w:val="Normal"/>
    <w:next w:val="Normal"/>
    <w:autoRedefine/>
    <w:uiPriority w:val="99"/>
    <w:semiHidden/>
    <w:unhideWhenUsed/>
    <w:rsid w:val="00155142"/>
    <w:pPr>
      <w:spacing w:before="0" w:after="0" w:line="240" w:lineRule="auto"/>
      <w:ind w:left="800" w:hanging="200"/>
    </w:pPr>
  </w:style>
  <w:style w:type="paragraph" w:styleId="Index5">
    <w:name w:val="index 5"/>
    <w:basedOn w:val="Normal"/>
    <w:next w:val="Normal"/>
    <w:autoRedefine/>
    <w:uiPriority w:val="99"/>
    <w:semiHidden/>
    <w:unhideWhenUsed/>
    <w:rsid w:val="00155142"/>
    <w:pPr>
      <w:spacing w:before="0" w:after="0" w:line="240" w:lineRule="auto"/>
      <w:ind w:left="1000" w:hanging="200"/>
    </w:pPr>
  </w:style>
  <w:style w:type="paragraph" w:styleId="Index6">
    <w:name w:val="index 6"/>
    <w:basedOn w:val="Normal"/>
    <w:next w:val="Normal"/>
    <w:autoRedefine/>
    <w:uiPriority w:val="99"/>
    <w:semiHidden/>
    <w:unhideWhenUsed/>
    <w:rsid w:val="00155142"/>
    <w:pPr>
      <w:spacing w:before="0" w:after="0" w:line="240" w:lineRule="auto"/>
      <w:ind w:left="1200" w:hanging="200"/>
    </w:pPr>
  </w:style>
  <w:style w:type="paragraph" w:styleId="Index7">
    <w:name w:val="index 7"/>
    <w:basedOn w:val="Normal"/>
    <w:next w:val="Normal"/>
    <w:autoRedefine/>
    <w:uiPriority w:val="99"/>
    <w:semiHidden/>
    <w:unhideWhenUsed/>
    <w:rsid w:val="00155142"/>
    <w:pPr>
      <w:spacing w:before="0" w:after="0" w:line="240" w:lineRule="auto"/>
      <w:ind w:left="1400" w:hanging="200"/>
    </w:pPr>
  </w:style>
  <w:style w:type="paragraph" w:styleId="Index8">
    <w:name w:val="index 8"/>
    <w:basedOn w:val="Normal"/>
    <w:next w:val="Normal"/>
    <w:autoRedefine/>
    <w:uiPriority w:val="99"/>
    <w:semiHidden/>
    <w:unhideWhenUsed/>
    <w:rsid w:val="00155142"/>
    <w:pPr>
      <w:spacing w:before="0" w:after="0" w:line="240" w:lineRule="auto"/>
      <w:ind w:left="1600" w:hanging="200"/>
    </w:pPr>
  </w:style>
  <w:style w:type="paragraph" w:styleId="Index9">
    <w:name w:val="index 9"/>
    <w:basedOn w:val="Normal"/>
    <w:next w:val="Normal"/>
    <w:autoRedefine/>
    <w:uiPriority w:val="99"/>
    <w:semiHidden/>
    <w:unhideWhenUsed/>
    <w:rsid w:val="00155142"/>
    <w:pPr>
      <w:spacing w:before="0" w:after="0" w:line="240" w:lineRule="auto"/>
      <w:ind w:left="1800" w:hanging="200"/>
    </w:pPr>
  </w:style>
  <w:style w:type="paragraph" w:styleId="IndexHeading">
    <w:name w:val="index heading"/>
    <w:basedOn w:val="Normal"/>
    <w:next w:val="Index1"/>
    <w:uiPriority w:val="99"/>
    <w:semiHidden/>
    <w:unhideWhenUsed/>
    <w:rsid w:val="0015514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551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55142"/>
    <w:rPr>
      <w:rFonts w:ascii="Arial" w:hAnsi="Arial"/>
      <w:i/>
      <w:iCs/>
      <w:color w:val="5B9BD5" w:themeColor="accent1"/>
      <w:lang w:val="en-US" w:eastAsia="en-US"/>
    </w:rPr>
  </w:style>
  <w:style w:type="paragraph" w:styleId="List">
    <w:name w:val="List"/>
    <w:basedOn w:val="Normal"/>
    <w:uiPriority w:val="99"/>
    <w:semiHidden/>
    <w:unhideWhenUsed/>
    <w:rsid w:val="00155142"/>
    <w:pPr>
      <w:ind w:left="360" w:hanging="360"/>
      <w:contextualSpacing/>
    </w:pPr>
  </w:style>
  <w:style w:type="paragraph" w:styleId="List2">
    <w:name w:val="List 2"/>
    <w:basedOn w:val="Normal"/>
    <w:uiPriority w:val="99"/>
    <w:semiHidden/>
    <w:unhideWhenUsed/>
    <w:rsid w:val="00155142"/>
    <w:pPr>
      <w:ind w:left="720" w:hanging="360"/>
      <w:contextualSpacing/>
    </w:pPr>
  </w:style>
  <w:style w:type="paragraph" w:styleId="List3">
    <w:name w:val="List 3"/>
    <w:basedOn w:val="Normal"/>
    <w:uiPriority w:val="99"/>
    <w:semiHidden/>
    <w:unhideWhenUsed/>
    <w:rsid w:val="00155142"/>
    <w:pPr>
      <w:ind w:left="1080" w:hanging="360"/>
      <w:contextualSpacing/>
    </w:pPr>
  </w:style>
  <w:style w:type="paragraph" w:styleId="List4">
    <w:name w:val="List 4"/>
    <w:basedOn w:val="Normal"/>
    <w:uiPriority w:val="99"/>
    <w:semiHidden/>
    <w:unhideWhenUsed/>
    <w:rsid w:val="00155142"/>
    <w:pPr>
      <w:ind w:left="1440" w:hanging="360"/>
      <w:contextualSpacing/>
    </w:pPr>
  </w:style>
  <w:style w:type="paragraph" w:styleId="List5">
    <w:name w:val="List 5"/>
    <w:basedOn w:val="Normal"/>
    <w:uiPriority w:val="99"/>
    <w:semiHidden/>
    <w:unhideWhenUsed/>
    <w:rsid w:val="00155142"/>
    <w:pPr>
      <w:ind w:left="1800" w:hanging="360"/>
      <w:contextualSpacing/>
    </w:pPr>
  </w:style>
  <w:style w:type="paragraph" w:styleId="ListBullet">
    <w:name w:val="List Bullet"/>
    <w:basedOn w:val="Normal"/>
    <w:uiPriority w:val="99"/>
    <w:semiHidden/>
    <w:unhideWhenUsed/>
    <w:rsid w:val="00155142"/>
    <w:pPr>
      <w:numPr>
        <w:numId w:val="3"/>
      </w:numPr>
      <w:contextualSpacing/>
    </w:pPr>
  </w:style>
  <w:style w:type="paragraph" w:styleId="ListBullet2">
    <w:name w:val="List Bullet 2"/>
    <w:basedOn w:val="Normal"/>
    <w:uiPriority w:val="99"/>
    <w:semiHidden/>
    <w:unhideWhenUsed/>
    <w:rsid w:val="00155142"/>
    <w:pPr>
      <w:numPr>
        <w:numId w:val="4"/>
      </w:numPr>
      <w:contextualSpacing/>
    </w:pPr>
  </w:style>
  <w:style w:type="paragraph" w:styleId="ListBullet3">
    <w:name w:val="List Bullet 3"/>
    <w:basedOn w:val="Normal"/>
    <w:uiPriority w:val="99"/>
    <w:semiHidden/>
    <w:unhideWhenUsed/>
    <w:rsid w:val="00155142"/>
    <w:pPr>
      <w:numPr>
        <w:numId w:val="5"/>
      </w:numPr>
      <w:contextualSpacing/>
    </w:pPr>
  </w:style>
  <w:style w:type="paragraph" w:styleId="ListBullet4">
    <w:name w:val="List Bullet 4"/>
    <w:basedOn w:val="Normal"/>
    <w:uiPriority w:val="99"/>
    <w:semiHidden/>
    <w:unhideWhenUsed/>
    <w:rsid w:val="00155142"/>
    <w:pPr>
      <w:numPr>
        <w:numId w:val="6"/>
      </w:numPr>
      <w:contextualSpacing/>
    </w:pPr>
  </w:style>
  <w:style w:type="paragraph" w:styleId="ListBullet5">
    <w:name w:val="List Bullet 5"/>
    <w:basedOn w:val="Normal"/>
    <w:uiPriority w:val="99"/>
    <w:semiHidden/>
    <w:unhideWhenUsed/>
    <w:rsid w:val="00155142"/>
    <w:pPr>
      <w:numPr>
        <w:numId w:val="7"/>
      </w:numPr>
      <w:contextualSpacing/>
    </w:pPr>
  </w:style>
  <w:style w:type="paragraph" w:styleId="ListContinue">
    <w:name w:val="List Continue"/>
    <w:basedOn w:val="Normal"/>
    <w:uiPriority w:val="99"/>
    <w:semiHidden/>
    <w:unhideWhenUsed/>
    <w:rsid w:val="00155142"/>
    <w:pPr>
      <w:ind w:left="360"/>
      <w:contextualSpacing/>
    </w:pPr>
  </w:style>
  <w:style w:type="paragraph" w:styleId="ListContinue2">
    <w:name w:val="List Continue 2"/>
    <w:basedOn w:val="Normal"/>
    <w:uiPriority w:val="99"/>
    <w:semiHidden/>
    <w:unhideWhenUsed/>
    <w:rsid w:val="00155142"/>
    <w:pPr>
      <w:ind w:left="720"/>
      <w:contextualSpacing/>
    </w:pPr>
  </w:style>
  <w:style w:type="paragraph" w:styleId="ListContinue3">
    <w:name w:val="List Continue 3"/>
    <w:basedOn w:val="Normal"/>
    <w:uiPriority w:val="99"/>
    <w:semiHidden/>
    <w:unhideWhenUsed/>
    <w:rsid w:val="00155142"/>
    <w:pPr>
      <w:ind w:left="1080"/>
      <w:contextualSpacing/>
    </w:pPr>
  </w:style>
  <w:style w:type="paragraph" w:styleId="ListContinue4">
    <w:name w:val="List Continue 4"/>
    <w:basedOn w:val="Normal"/>
    <w:uiPriority w:val="99"/>
    <w:semiHidden/>
    <w:unhideWhenUsed/>
    <w:rsid w:val="00155142"/>
    <w:pPr>
      <w:ind w:left="1440"/>
      <w:contextualSpacing/>
    </w:pPr>
  </w:style>
  <w:style w:type="paragraph" w:styleId="ListContinue5">
    <w:name w:val="List Continue 5"/>
    <w:basedOn w:val="Normal"/>
    <w:uiPriority w:val="99"/>
    <w:semiHidden/>
    <w:unhideWhenUsed/>
    <w:rsid w:val="00155142"/>
    <w:pPr>
      <w:ind w:left="1800"/>
      <w:contextualSpacing/>
    </w:pPr>
  </w:style>
  <w:style w:type="paragraph" w:styleId="ListNumber">
    <w:name w:val="List Number"/>
    <w:basedOn w:val="Normal"/>
    <w:uiPriority w:val="99"/>
    <w:semiHidden/>
    <w:unhideWhenUsed/>
    <w:rsid w:val="00155142"/>
    <w:pPr>
      <w:numPr>
        <w:numId w:val="8"/>
      </w:numPr>
      <w:contextualSpacing/>
    </w:pPr>
  </w:style>
  <w:style w:type="paragraph" w:styleId="ListNumber2">
    <w:name w:val="List Number 2"/>
    <w:basedOn w:val="Normal"/>
    <w:uiPriority w:val="99"/>
    <w:semiHidden/>
    <w:unhideWhenUsed/>
    <w:rsid w:val="00155142"/>
    <w:pPr>
      <w:numPr>
        <w:numId w:val="9"/>
      </w:numPr>
      <w:contextualSpacing/>
    </w:pPr>
  </w:style>
  <w:style w:type="paragraph" w:styleId="ListNumber3">
    <w:name w:val="List Number 3"/>
    <w:basedOn w:val="Normal"/>
    <w:uiPriority w:val="99"/>
    <w:semiHidden/>
    <w:unhideWhenUsed/>
    <w:rsid w:val="00155142"/>
    <w:pPr>
      <w:numPr>
        <w:numId w:val="10"/>
      </w:numPr>
      <w:contextualSpacing/>
    </w:pPr>
  </w:style>
  <w:style w:type="paragraph" w:styleId="ListNumber4">
    <w:name w:val="List Number 4"/>
    <w:basedOn w:val="Normal"/>
    <w:uiPriority w:val="99"/>
    <w:semiHidden/>
    <w:unhideWhenUsed/>
    <w:rsid w:val="00155142"/>
    <w:pPr>
      <w:numPr>
        <w:numId w:val="11"/>
      </w:numPr>
      <w:contextualSpacing/>
    </w:pPr>
  </w:style>
  <w:style w:type="paragraph" w:styleId="ListNumber5">
    <w:name w:val="List Number 5"/>
    <w:basedOn w:val="Normal"/>
    <w:uiPriority w:val="99"/>
    <w:semiHidden/>
    <w:unhideWhenUsed/>
    <w:rsid w:val="00155142"/>
    <w:pPr>
      <w:numPr>
        <w:numId w:val="12"/>
      </w:numPr>
      <w:contextualSpacing/>
    </w:pPr>
  </w:style>
  <w:style w:type="paragraph" w:styleId="MacroText">
    <w:name w:val="macro"/>
    <w:link w:val="MacroTextChar"/>
    <w:uiPriority w:val="99"/>
    <w:semiHidden/>
    <w:unhideWhenUsed/>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val="en-US" w:eastAsia="en-US"/>
    </w:rPr>
  </w:style>
  <w:style w:type="character" w:customStyle="1" w:styleId="MacroTextChar">
    <w:name w:val="Macro Text Char"/>
    <w:basedOn w:val="DefaultParagraphFont"/>
    <w:link w:val="MacroText"/>
    <w:uiPriority w:val="99"/>
    <w:semiHidden/>
    <w:rsid w:val="00155142"/>
    <w:rPr>
      <w:rFonts w:ascii="Consolas" w:hAnsi="Consolas"/>
      <w:lang w:val="en-US" w:eastAsia="en-US"/>
    </w:rPr>
  </w:style>
  <w:style w:type="paragraph" w:styleId="MessageHeader">
    <w:name w:val="Message Header"/>
    <w:basedOn w:val="Normal"/>
    <w:link w:val="MessageHeaderChar"/>
    <w:uiPriority w:val="99"/>
    <w:semiHidden/>
    <w:unhideWhenUsed/>
    <w:rsid w:val="0015514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55142"/>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155142"/>
    <w:pPr>
      <w:jc w:val="both"/>
    </w:pPr>
    <w:rPr>
      <w:rFonts w:ascii="Arial" w:hAnsi="Arial"/>
      <w:lang w:val="en-US" w:eastAsia="en-US"/>
    </w:rPr>
  </w:style>
  <w:style w:type="paragraph" w:styleId="NormalWeb">
    <w:name w:val="Normal (Web)"/>
    <w:basedOn w:val="Normal"/>
    <w:uiPriority w:val="99"/>
    <w:semiHidden/>
    <w:unhideWhenUsed/>
    <w:rsid w:val="00155142"/>
    <w:rPr>
      <w:rFonts w:ascii="Times New Roman" w:hAnsi="Times New Roman"/>
      <w:sz w:val="24"/>
      <w:szCs w:val="24"/>
    </w:rPr>
  </w:style>
  <w:style w:type="paragraph" w:styleId="NormalIndent">
    <w:name w:val="Normal Indent"/>
    <w:basedOn w:val="Normal"/>
    <w:uiPriority w:val="99"/>
    <w:semiHidden/>
    <w:unhideWhenUsed/>
    <w:rsid w:val="00155142"/>
    <w:pPr>
      <w:ind w:left="720"/>
    </w:pPr>
  </w:style>
  <w:style w:type="paragraph" w:styleId="NoteHeading">
    <w:name w:val="Note Heading"/>
    <w:basedOn w:val="Normal"/>
    <w:next w:val="Normal"/>
    <w:link w:val="NoteHeadingChar"/>
    <w:uiPriority w:val="99"/>
    <w:semiHidden/>
    <w:unhideWhenUsed/>
    <w:rsid w:val="00155142"/>
    <w:pPr>
      <w:spacing w:before="0" w:after="0" w:line="240" w:lineRule="auto"/>
    </w:pPr>
  </w:style>
  <w:style w:type="character" w:customStyle="1" w:styleId="NoteHeadingChar">
    <w:name w:val="Note Heading Char"/>
    <w:basedOn w:val="DefaultParagraphFont"/>
    <w:link w:val="NoteHeading"/>
    <w:uiPriority w:val="99"/>
    <w:semiHidden/>
    <w:rsid w:val="00155142"/>
    <w:rPr>
      <w:rFonts w:ascii="Arial" w:hAnsi="Arial"/>
      <w:lang w:val="en-US" w:eastAsia="en-US"/>
    </w:rPr>
  </w:style>
  <w:style w:type="paragraph" w:styleId="PlainText">
    <w:name w:val="Plain Text"/>
    <w:basedOn w:val="Normal"/>
    <w:link w:val="PlainTextChar"/>
    <w:uiPriority w:val="99"/>
    <w:semiHidden/>
    <w:unhideWhenUsed/>
    <w:rsid w:val="00155142"/>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55142"/>
    <w:rPr>
      <w:rFonts w:ascii="Consolas" w:hAnsi="Consolas"/>
      <w:sz w:val="21"/>
      <w:szCs w:val="21"/>
      <w:lang w:val="en-US" w:eastAsia="en-US"/>
    </w:rPr>
  </w:style>
  <w:style w:type="paragraph" w:styleId="Quote">
    <w:name w:val="Quote"/>
    <w:basedOn w:val="Normal"/>
    <w:next w:val="Normal"/>
    <w:link w:val="QuoteChar"/>
    <w:uiPriority w:val="29"/>
    <w:qFormat/>
    <w:rsid w:val="001551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55142"/>
    <w:rPr>
      <w:rFonts w:ascii="Arial" w:hAnsi="Arial"/>
      <w:i/>
      <w:iCs/>
      <w:color w:val="404040" w:themeColor="text1" w:themeTint="BF"/>
      <w:lang w:val="en-US" w:eastAsia="en-US"/>
    </w:rPr>
  </w:style>
  <w:style w:type="paragraph" w:styleId="Salutation">
    <w:name w:val="Salutation"/>
    <w:basedOn w:val="Normal"/>
    <w:next w:val="Normal"/>
    <w:link w:val="SalutationChar"/>
    <w:uiPriority w:val="99"/>
    <w:semiHidden/>
    <w:unhideWhenUsed/>
    <w:rsid w:val="00155142"/>
  </w:style>
  <w:style w:type="character" w:customStyle="1" w:styleId="SalutationChar">
    <w:name w:val="Salutation Char"/>
    <w:basedOn w:val="DefaultParagraphFont"/>
    <w:link w:val="Salutation"/>
    <w:uiPriority w:val="99"/>
    <w:semiHidden/>
    <w:rsid w:val="00155142"/>
    <w:rPr>
      <w:rFonts w:ascii="Arial" w:hAnsi="Arial"/>
      <w:lang w:val="en-US" w:eastAsia="en-US"/>
    </w:rPr>
  </w:style>
  <w:style w:type="paragraph" w:styleId="Signature">
    <w:name w:val="Signature"/>
    <w:basedOn w:val="Normal"/>
    <w:link w:val="SignatureChar"/>
    <w:uiPriority w:val="99"/>
    <w:semiHidden/>
    <w:unhideWhenUsed/>
    <w:rsid w:val="00155142"/>
    <w:pPr>
      <w:spacing w:before="0" w:after="0" w:line="240" w:lineRule="auto"/>
      <w:ind w:left="4320"/>
    </w:pPr>
  </w:style>
  <w:style w:type="character" w:customStyle="1" w:styleId="SignatureChar">
    <w:name w:val="Signature Char"/>
    <w:basedOn w:val="DefaultParagraphFont"/>
    <w:link w:val="Signature"/>
    <w:uiPriority w:val="99"/>
    <w:semiHidden/>
    <w:rsid w:val="00155142"/>
    <w:rPr>
      <w:rFonts w:ascii="Arial" w:hAnsi="Arial"/>
      <w:lang w:val="en-US" w:eastAsia="en-US"/>
    </w:rPr>
  </w:style>
  <w:style w:type="paragraph" w:styleId="TableofAuthorities">
    <w:name w:val="table of authorities"/>
    <w:basedOn w:val="Normal"/>
    <w:next w:val="Normal"/>
    <w:uiPriority w:val="99"/>
    <w:semiHidden/>
    <w:unhideWhenUsed/>
    <w:rsid w:val="00155142"/>
    <w:pPr>
      <w:spacing w:after="0"/>
      <w:ind w:left="200" w:hanging="200"/>
    </w:pPr>
  </w:style>
  <w:style w:type="paragraph" w:styleId="TableofFigures">
    <w:name w:val="table of figures"/>
    <w:basedOn w:val="Normal"/>
    <w:next w:val="Normal"/>
    <w:uiPriority w:val="99"/>
    <w:semiHidden/>
    <w:unhideWhenUsed/>
    <w:rsid w:val="00155142"/>
    <w:pPr>
      <w:spacing w:after="0"/>
    </w:pPr>
  </w:style>
  <w:style w:type="paragraph" w:styleId="TOAHeading">
    <w:name w:val="toa heading"/>
    <w:basedOn w:val="Normal"/>
    <w:next w:val="Normal"/>
    <w:uiPriority w:val="99"/>
    <w:semiHidden/>
    <w:unhideWhenUsed/>
    <w:rsid w:val="00155142"/>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84183">
      <w:bodyDiv w:val="1"/>
      <w:marLeft w:val="0"/>
      <w:marRight w:val="0"/>
      <w:marTop w:val="0"/>
      <w:marBottom w:val="0"/>
      <w:divBdr>
        <w:top w:val="none" w:sz="0" w:space="0" w:color="auto"/>
        <w:left w:val="none" w:sz="0" w:space="0" w:color="auto"/>
        <w:bottom w:val="none" w:sz="0" w:space="0" w:color="auto"/>
        <w:right w:val="none" w:sz="0" w:space="0" w:color="auto"/>
      </w:divBdr>
    </w:div>
    <w:div w:id="2053067628">
      <w:bodyDiv w:val="1"/>
      <w:marLeft w:val="0"/>
      <w:marRight w:val="0"/>
      <w:marTop w:val="0"/>
      <w:marBottom w:val="0"/>
      <w:divBdr>
        <w:top w:val="none" w:sz="0" w:space="0" w:color="auto"/>
        <w:left w:val="none" w:sz="0" w:space="0" w:color="auto"/>
        <w:bottom w:val="none" w:sz="0" w:space="0" w:color="auto"/>
        <w:right w:val="none" w:sz="0" w:space="0" w:color="auto"/>
      </w:divBdr>
    </w:div>
    <w:div w:id="2139177995">
      <w:bodyDiv w:val="1"/>
      <w:marLeft w:val="0"/>
      <w:marRight w:val="0"/>
      <w:marTop w:val="0"/>
      <w:marBottom w:val="0"/>
      <w:divBdr>
        <w:top w:val="none" w:sz="0" w:space="0" w:color="auto"/>
        <w:left w:val="none" w:sz="0" w:space="0" w:color="auto"/>
        <w:bottom w:val="none" w:sz="0" w:space="0" w:color="auto"/>
        <w:right w:val="none" w:sz="0" w:space="0" w:color="auto"/>
      </w:divBdr>
      <w:divsChild>
        <w:div w:id="46250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valeriesng/Desktop/Year%202/2026%20CIL%20DB%20Formattin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87ADC-D9F3-40B7-BB43-DCD923740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 CIL DB Formatting Template.dotx</Template>
  <TotalTime>4</TotalTime>
  <Pages>3</Pages>
  <Words>1436</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9603</CharactersWithSpaces>
  <SharedDoc>false</SharedDoc>
  <HLinks>
    <vt:vector size="222" baseType="variant">
      <vt:variant>
        <vt:i4>1245244</vt:i4>
      </vt:variant>
      <vt:variant>
        <vt:i4>206</vt:i4>
      </vt:variant>
      <vt:variant>
        <vt:i4>0</vt:i4>
      </vt:variant>
      <vt:variant>
        <vt:i4>5</vt:i4>
      </vt:variant>
      <vt:variant>
        <vt:lpwstr/>
      </vt:variant>
      <vt:variant>
        <vt:lpwstr>_Toc473030836</vt:lpwstr>
      </vt:variant>
      <vt:variant>
        <vt:i4>1245244</vt:i4>
      </vt:variant>
      <vt:variant>
        <vt:i4>200</vt:i4>
      </vt:variant>
      <vt:variant>
        <vt:i4>0</vt:i4>
      </vt:variant>
      <vt:variant>
        <vt:i4>5</vt:i4>
      </vt:variant>
      <vt:variant>
        <vt:lpwstr/>
      </vt:variant>
      <vt:variant>
        <vt:lpwstr>_Toc473030835</vt:lpwstr>
      </vt:variant>
      <vt:variant>
        <vt:i4>1245244</vt:i4>
      </vt:variant>
      <vt:variant>
        <vt:i4>194</vt:i4>
      </vt:variant>
      <vt:variant>
        <vt:i4>0</vt:i4>
      </vt:variant>
      <vt:variant>
        <vt:i4>5</vt:i4>
      </vt:variant>
      <vt:variant>
        <vt:lpwstr/>
      </vt:variant>
      <vt:variant>
        <vt:lpwstr>_Toc473030834</vt:lpwstr>
      </vt:variant>
      <vt:variant>
        <vt:i4>1245244</vt:i4>
      </vt:variant>
      <vt:variant>
        <vt:i4>188</vt:i4>
      </vt:variant>
      <vt:variant>
        <vt:i4>0</vt:i4>
      </vt:variant>
      <vt:variant>
        <vt:i4>5</vt:i4>
      </vt:variant>
      <vt:variant>
        <vt:lpwstr/>
      </vt:variant>
      <vt:variant>
        <vt:lpwstr>_Toc473030833</vt:lpwstr>
      </vt:variant>
      <vt:variant>
        <vt:i4>1245244</vt:i4>
      </vt:variant>
      <vt:variant>
        <vt:i4>182</vt:i4>
      </vt:variant>
      <vt:variant>
        <vt:i4>0</vt:i4>
      </vt:variant>
      <vt:variant>
        <vt:i4>5</vt:i4>
      </vt:variant>
      <vt:variant>
        <vt:lpwstr/>
      </vt:variant>
      <vt:variant>
        <vt:lpwstr>_Toc473030832</vt:lpwstr>
      </vt:variant>
      <vt:variant>
        <vt:i4>1245244</vt:i4>
      </vt:variant>
      <vt:variant>
        <vt:i4>176</vt:i4>
      </vt:variant>
      <vt:variant>
        <vt:i4>0</vt:i4>
      </vt:variant>
      <vt:variant>
        <vt:i4>5</vt:i4>
      </vt:variant>
      <vt:variant>
        <vt:lpwstr/>
      </vt:variant>
      <vt:variant>
        <vt:lpwstr>_Toc473030831</vt:lpwstr>
      </vt:variant>
      <vt:variant>
        <vt:i4>1245244</vt:i4>
      </vt:variant>
      <vt:variant>
        <vt:i4>170</vt:i4>
      </vt:variant>
      <vt:variant>
        <vt:i4>0</vt:i4>
      </vt:variant>
      <vt:variant>
        <vt:i4>5</vt:i4>
      </vt:variant>
      <vt:variant>
        <vt:lpwstr/>
      </vt:variant>
      <vt:variant>
        <vt:lpwstr>_Toc473030830</vt:lpwstr>
      </vt:variant>
      <vt:variant>
        <vt:i4>1179708</vt:i4>
      </vt:variant>
      <vt:variant>
        <vt:i4>164</vt:i4>
      </vt:variant>
      <vt:variant>
        <vt:i4>0</vt:i4>
      </vt:variant>
      <vt:variant>
        <vt:i4>5</vt:i4>
      </vt:variant>
      <vt:variant>
        <vt:lpwstr/>
      </vt:variant>
      <vt:variant>
        <vt:lpwstr>_Toc473030829</vt:lpwstr>
      </vt:variant>
      <vt:variant>
        <vt:i4>1179708</vt:i4>
      </vt:variant>
      <vt:variant>
        <vt:i4>158</vt:i4>
      </vt:variant>
      <vt:variant>
        <vt:i4>0</vt:i4>
      </vt:variant>
      <vt:variant>
        <vt:i4>5</vt:i4>
      </vt:variant>
      <vt:variant>
        <vt:lpwstr/>
      </vt:variant>
      <vt:variant>
        <vt:lpwstr>_Toc473030828</vt:lpwstr>
      </vt:variant>
      <vt:variant>
        <vt:i4>1179708</vt:i4>
      </vt:variant>
      <vt:variant>
        <vt:i4>152</vt:i4>
      </vt:variant>
      <vt:variant>
        <vt:i4>0</vt:i4>
      </vt:variant>
      <vt:variant>
        <vt:i4>5</vt:i4>
      </vt:variant>
      <vt:variant>
        <vt:lpwstr/>
      </vt:variant>
      <vt:variant>
        <vt:lpwstr>_Toc473030827</vt:lpwstr>
      </vt:variant>
      <vt:variant>
        <vt:i4>1179708</vt:i4>
      </vt:variant>
      <vt:variant>
        <vt:i4>146</vt:i4>
      </vt:variant>
      <vt:variant>
        <vt:i4>0</vt:i4>
      </vt:variant>
      <vt:variant>
        <vt:i4>5</vt:i4>
      </vt:variant>
      <vt:variant>
        <vt:lpwstr/>
      </vt:variant>
      <vt:variant>
        <vt:lpwstr>_Toc473030826</vt:lpwstr>
      </vt:variant>
      <vt:variant>
        <vt:i4>1179708</vt:i4>
      </vt:variant>
      <vt:variant>
        <vt:i4>140</vt:i4>
      </vt:variant>
      <vt:variant>
        <vt:i4>0</vt:i4>
      </vt:variant>
      <vt:variant>
        <vt:i4>5</vt:i4>
      </vt:variant>
      <vt:variant>
        <vt:lpwstr/>
      </vt:variant>
      <vt:variant>
        <vt:lpwstr>_Toc473030825</vt:lpwstr>
      </vt:variant>
      <vt:variant>
        <vt:i4>1179708</vt:i4>
      </vt:variant>
      <vt:variant>
        <vt:i4>134</vt:i4>
      </vt:variant>
      <vt:variant>
        <vt:i4>0</vt:i4>
      </vt:variant>
      <vt:variant>
        <vt:i4>5</vt:i4>
      </vt:variant>
      <vt:variant>
        <vt:lpwstr/>
      </vt:variant>
      <vt:variant>
        <vt:lpwstr>_Toc473030824</vt:lpwstr>
      </vt:variant>
      <vt:variant>
        <vt:i4>1179708</vt:i4>
      </vt:variant>
      <vt:variant>
        <vt:i4>128</vt:i4>
      </vt:variant>
      <vt:variant>
        <vt:i4>0</vt:i4>
      </vt:variant>
      <vt:variant>
        <vt:i4>5</vt:i4>
      </vt:variant>
      <vt:variant>
        <vt:lpwstr/>
      </vt:variant>
      <vt:variant>
        <vt:lpwstr>_Toc473030823</vt:lpwstr>
      </vt:variant>
      <vt:variant>
        <vt:i4>1179708</vt:i4>
      </vt:variant>
      <vt:variant>
        <vt:i4>122</vt:i4>
      </vt:variant>
      <vt:variant>
        <vt:i4>0</vt:i4>
      </vt:variant>
      <vt:variant>
        <vt:i4>5</vt:i4>
      </vt:variant>
      <vt:variant>
        <vt:lpwstr/>
      </vt:variant>
      <vt:variant>
        <vt:lpwstr>_Toc473030822</vt:lpwstr>
      </vt:variant>
      <vt:variant>
        <vt:i4>1179708</vt:i4>
      </vt:variant>
      <vt:variant>
        <vt:i4>116</vt:i4>
      </vt:variant>
      <vt:variant>
        <vt:i4>0</vt:i4>
      </vt:variant>
      <vt:variant>
        <vt:i4>5</vt:i4>
      </vt:variant>
      <vt:variant>
        <vt:lpwstr/>
      </vt:variant>
      <vt:variant>
        <vt:lpwstr>_Toc473030821</vt:lpwstr>
      </vt:variant>
      <vt:variant>
        <vt:i4>1179708</vt:i4>
      </vt:variant>
      <vt:variant>
        <vt:i4>110</vt:i4>
      </vt:variant>
      <vt:variant>
        <vt:i4>0</vt:i4>
      </vt:variant>
      <vt:variant>
        <vt:i4>5</vt:i4>
      </vt:variant>
      <vt:variant>
        <vt:lpwstr/>
      </vt:variant>
      <vt:variant>
        <vt:lpwstr>_Toc473030820</vt:lpwstr>
      </vt:variant>
      <vt:variant>
        <vt:i4>1114172</vt:i4>
      </vt:variant>
      <vt:variant>
        <vt:i4>104</vt:i4>
      </vt:variant>
      <vt:variant>
        <vt:i4>0</vt:i4>
      </vt:variant>
      <vt:variant>
        <vt:i4>5</vt:i4>
      </vt:variant>
      <vt:variant>
        <vt:lpwstr/>
      </vt:variant>
      <vt:variant>
        <vt:lpwstr>_Toc473030819</vt:lpwstr>
      </vt:variant>
      <vt:variant>
        <vt:i4>1114172</vt:i4>
      </vt:variant>
      <vt:variant>
        <vt:i4>98</vt:i4>
      </vt:variant>
      <vt:variant>
        <vt:i4>0</vt:i4>
      </vt:variant>
      <vt:variant>
        <vt:i4>5</vt:i4>
      </vt:variant>
      <vt:variant>
        <vt:lpwstr/>
      </vt:variant>
      <vt:variant>
        <vt:lpwstr>_Toc473030818</vt:lpwstr>
      </vt:variant>
      <vt:variant>
        <vt:i4>1114172</vt:i4>
      </vt:variant>
      <vt:variant>
        <vt:i4>92</vt:i4>
      </vt:variant>
      <vt:variant>
        <vt:i4>0</vt:i4>
      </vt:variant>
      <vt:variant>
        <vt:i4>5</vt:i4>
      </vt:variant>
      <vt:variant>
        <vt:lpwstr/>
      </vt:variant>
      <vt:variant>
        <vt:lpwstr>_Toc473030817</vt:lpwstr>
      </vt:variant>
      <vt:variant>
        <vt:i4>1114172</vt:i4>
      </vt:variant>
      <vt:variant>
        <vt:i4>86</vt:i4>
      </vt:variant>
      <vt:variant>
        <vt:i4>0</vt:i4>
      </vt:variant>
      <vt:variant>
        <vt:i4>5</vt:i4>
      </vt:variant>
      <vt:variant>
        <vt:lpwstr/>
      </vt:variant>
      <vt:variant>
        <vt:lpwstr>_Toc473030816</vt:lpwstr>
      </vt:variant>
      <vt:variant>
        <vt:i4>1114172</vt:i4>
      </vt:variant>
      <vt:variant>
        <vt:i4>80</vt:i4>
      </vt:variant>
      <vt:variant>
        <vt:i4>0</vt:i4>
      </vt:variant>
      <vt:variant>
        <vt:i4>5</vt:i4>
      </vt:variant>
      <vt:variant>
        <vt:lpwstr/>
      </vt:variant>
      <vt:variant>
        <vt:lpwstr>_Toc473030815</vt:lpwstr>
      </vt:variant>
      <vt:variant>
        <vt:i4>1114172</vt:i4>
      </vt:variant>
      <vt:variant>
        <vt:i4>74</vt:i4>
      </vt:variant>
      <vt:variant>
        <vt:i4>0</vt:i4>
      </vt:variant>
      <vt:variant>
        <vt:i4>5</vt:i4>
      </vt:variant>
      <vt:variant>
        <vt:lpwstr/>
      </vt:variant>
      <vt:variant>
        <vt:lpwstr>_Toc473030814</vt:lpwstr>
      </vt:variant>
      <vt:variant>
        <vt:i4>1114172</vt:i4>
      </vt:variant>
      <vt:variant>
        <vt:i4>68</vt:i4>
      </vt:variant>
      <vt:variant>
        <vt:i4>0</vt:i4>
      </vt:variant>
      <vt:variant>
        <vt:i4>5</vt:i4>
      </vt:variant>
      <vt:variant>
        <vt:lpwstr/>
      </vt:variant>
      <vt:variant>
        <vt:lpwstr>_Toc473030813</vt:lpwstr>
      </vt:variant>
      <vt:variant>
        <vt:i4>1114172</vt:i4>
      </vt:variant>
      <vt:variant>
        <vt:i4>62</vt:i4>
      </vt:variant>
      <vt:variant>
        <vt:i4>0</vt:i4>
      </vt:variant>
      <vt:variant>
        <vt:i4>5</vt:i4>
      </vt:variant>
      <vt:variant>
        <vt:lpwstr/>
      </vt:variant>
      <vt:variant>
        <vt:lpwstr>_Toc473030812</vt:lpwstr>
      </vt:variant>
      <vt:variant>
        <vt:i4>1114172</vt:i4>
      </vt:variant>
      <vt:variant>
        <vt:i4>56</vt:i4>
      </vt:variant>
      <vt:variant>
        <vt:i4>0</vt:i4>
      </vt:variant>
      <vt:variant>
        <vt:i4>5</vt:i4>
      </vt:variant>
      <vt:variant>
        <vt:lpwstr/>
      </vt:variant>
      <vt:variant>
        <vt:lpwstr>_Toc473030811</vt:lpwstr>
      </vt:variant>
      <vt:variant>
        <vt:i4>1114172</vt:i4>
      </vt:variant>
      <vt:variant>
        <vt:i4>50</vt:i4>
      </vt:variant>
      <vt:variant>
        <vt:i4>0</vt:i4>
      </vt:variant>
      <vt:variant>
        <vt:i4>5</vt:i4>
      </vt:variant>
      <vt:variant>
        <vt:lpwstr/>
      </vt:variant>
      <vt:variant>
        <vt:lpwstr>_Toc473030810</vt:lpwstr>
      </vt:variant>
      <vt:variant>
        <vt:i4>1048636</vt:i4>
      </vt:variant>
      <vt:variant>
        <vt:i4>44</vt:i4>
      </vt:variant>
      <vt:variant>
        <vt:i4>0</vt:i4>
      </vt:variant>
      <vt:variant>
        <vt:i4>5</vt:i4>
      </vt:variant>
      <vt:variant>
        <vt:lpwstr/>
      </vt:variant>
      <vt:variant>
        <vt:lpwstr>_Toc473030809</vt:lpwstr>
      </vt:variant>
      <vt:variant>
        <vt:i4>1048636</vt:i4>
      </vt:variant>
      <vt:variant>
        <vt:i4>38</vt:i4>
      </vt:variant>
      <vt:variant>
        <vt:i4>0</vt:i4>
      </vt:variant>
      <vt:variant>
        <vt:i4>5</vt:i4>
      </vt:variant>
      <vt:variant>
        <vt:lpwstr/>
      </vt:variant>
      <vt:variant>
        <vt:lpwstr>_Toc473030808</vt:lpwstr>
      </vt:variant>
      <vt:variant>
        <vt:i4>1048636</vt:i4>
      </vt:variant>
      <vt:variant>
        <vt:i4>32</vt:i4>
      </vt:variant>
      <vt:variant>
        <vt:i4>0</vt:i4>
      </vt:variant>
      <vt:variant>
        <vt:i4>5</vt:i4>
      </vt:variant>
      <vt:variant>
        <vt:lpwstr/>
      </vt:variant>
      <vt:variant>
        <vt:lpwstr>_Toc473030807</vt:lpwstr>
      </vt:variant>
      <vt:variant>
        <vt:i4>1048636</vt:i4>
      </vt:variant>
      <vt:variant>
        <vt:i4>26</vt:i4>
      </vt:variant>
      <vt:variant>
        <vt:i4>0</vt:i4>
      </vt:variant>
      <vt:variant>
        <vt:i4>5</vt:i4>
      </vt:variant>
      <vt:variant>
        <vt:lpwstr/>
      </vt:variant>
      <vt:variant>
        <vt:lpwstr>_Toc473030806</vt:lpwstr>
      </vt:variant>
      <vt:variant>
        <vt:i4>1048636</vt:i4>
      </vt:variant>
      <vt:variant>
        <vt:i4>20</vt:i4>
      </vt:variant>
      <vt:variant>
        <vt:i4>0</vt:i4>
      </vt:variant>
      <vt:variant>
        <vt:i4>5</vt:i4>
      </vt:variant>
      <vt:variant>
        <vt:lpwstr/>
      </vt:variant>
      <vt:variant>
        <vt:lpwstr>_Toc473030805</vt:lpwstr>
      </vt:variant>
      <vt:variant>
        <vt:i4>1048636</vt:i4>
      </vt:variant>
      <vt:variant>
        <vt:i4>14</vt:i4>
      </vt:variant>
      <vt:variant>
        <vt:i4>0</vt:i4>
      </vt:variant>
      <vt:variant>
        <vt:i4>5</vt:i4>
      </vt:variant>
      <vt:variant>
        <vt:lpwstr/>
      </vt:variant>
      <vt:variant>
        <vt:lpwstr>_Toc473030804</vt:lpwstr>
      </vt:variant>
      <vt:variant>
        <vt:i4>1048636</vt:i4>
      </vt:variant>
      <vt:variant>
        <vt:i4>8</vt:i4>
      </vt:variant>
      <vt:variant>
        <vt:i4>0</vt:i4>
      </vt:variant>
      <vt:variant>
        <vt:i4>5</vt:i4>
      </vt:variant>
      <vt:variant>
        <vt:lpwstr/>
      </vt:variant>
      <vt:variant>
        <vt:lpwstr>_Toc473030803</vt:lpwstr>
      </vt:variant>
      <vt:variant>
        <vt:i4>1048636</vt:i4>
      </vt:variant>
      <vt:variant>
        <vt:i4>2</vt:i4>
      </vt:variant>
      <vt:variant>
        <vt:i4>0</vt:i4>
      </vt:variant>
      <vt:variant>
        <vt:i4>5</vt:i4>
      </vt:variant>
      <vt:variant>
        <vt:lpwstr/>
      </vt:variant>
      <vt:variant>
        <vt:lpwstr>_Toc473030802</vt:lpwstr>
      </vt:variant>
      <vt:variant>
        <vt:i4>7667809</vt:i4>
      </vt:variant>
      <vt:variant>
        <vt:i4>9</vt:i4>
      </vt:variant>
      <vt:variant>
        <vt:i4>0</vt:i4>
      </vt:variant>
      <vt:variant>
        <vt:i4>5</vt:i4>
      </vt:variant>
      <vt:variant>
        <vt:lpwstr>http://www.cil.nus.edu.sg/</vt:lpwstr>
      </vt:variant>
      <vt:variant>
        <vt:lpwstr/>
      </vt:variant>
      <vt:variant>
        <vt:i4>7667809</vt:i4>
      </vt:variant>
      <vt:variant>
        <vt:i4>0</vt:i4>
      </vt:variant>
      <vt:variant>
        <vt:i4>0</vt:i4>
      </vt:variant>
      <vt:variant>
        <vt:i4>5</vt:i4>
      </vt:variant>
      <vt:variant>
        <vt:lpwstr>http://www.cil.nus.edu.sg/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Sng</dc:creator>
  <cp:keywords/>
  <dc:description/>
  <cp:lastModifiedBy>Valerie Sng Wan Lin</cp:lastModifiedBy>
  <cp:revision>1</cp:revision>
  <cp:lastPrinted>2019-01-29T09:08:00Z</cp:lastPrinted>
  <dcterms:created xsi:type="dcterms:W3CDTF">2026-05-06T06:21:00Z</dcterms:created>
  <dcterms:modified xsi:type="dcterms:W3CDTF">2026-05-06T06:27:00Z</dcterms:modified>
</cp:coreProperties>
</file>